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B40" w:rsidRPr="00C911AD" w:rsidRDefault="00CE1B40" w:rsidP="00764002">
      <w:pPr>
        <w:rPr>
          <w:lang w:val="sr-Cyrl-CS"/>
        </w:rPr>
      </w:pPr>
      <w:bookmarkStart w:id="0" w:name="_Toc521498745"/>
      <w:bookmarkStart w:id="1" w:name="_Toc338750207"/>
      <w:bookmarkStart w:id="2" w:name="_GoBack"/>
      <w:bookmarkEnd w:id="2"/>
    </w:p>
    <w:p w:rsidR="00CE1B40" w:rsidRPr="00163D9C" w:rsidRDefault="00CE1B40" w:rsidP="00764002">
      <w:pPr>
        <w:tabs>
          <w:tab w:val="left" w:pos="4348"/>
        </w:tabs>
        <w:jc w:val="right"/>
        <w:rPr>
          <w:lang w:val="ru-RU"/>
        </w:rPr>
      </w:pPr>
      <w:r w:rsidRPr="00FD5D2D">
        <w:tab/>
      </w:r>
    </w:p>
    <w:p w:rsidR="00CE1B40" w:rsidRPr="00FD5D2D" w:rsidRDefault="00CE1B40" w:rsidP="00764002"/>
    <w:p w:rsidR="00CE1B40" w:rsidRPr="00FD5D2D" w:rsidRDefault="00CE1B40" w:rsidP="00764002"/>
    <w:p w:rsidR="00CE1B40" w:rsidRPr="00FD5D2D" w:rsidRDefault="00CE1B40" w:rsidP="00764002"/>
    <w:p w:rsidR="00CE1B40" w:rsidRPr="00FD5D2D" w:rsidRDefault="00CE1B40" w:rsidP="00764002"/>
    <w:p w:rsidR="00CE1B40" w:rsidRPr="00FD5D2D" w:rsidRDefault="00CE1B40" w:rsidP="00764002"/>
    <w:p w:rsidR="00CE1B40" w:rsidRDefault="00CE1B40" w:rsidP="00764002">
      <w:pPr>
        <w:jc w:val="center"/>
        <w:rPr>
          <w:b/>
          <w:bCs/>
          <w:sz w:val="28"/>
          <w:szCs w:val="28"/>
        </w:rPr>
      </w:pPr>
    </w:p>
    <w:p w:rsidR="00CE1B40" w:rsidRDefault="00CE1B40" w:rsidP="00764002">
      <w:pPr>
        <w:jc w:val="center"/>
        <w:rPr>
          <w:b/>
          <w:bCs/>
          <w:sz w:val="28"/>
          <w:szCs w:val="28"/>
        </w:rPr>
      </w:pPr>
    </w:p>
    <w:p w:rsidR="00CE1B40" w:rsidRDefault="00CE1B40" w:rsidP="00764002">
      <w:pPr>
        <w:spacing w:after="0"/>
        <w:jc w:val="center"/>
        <w:rPr>
          <w:b/>
          <w:bCs/>
          <w:sz w:val="28"/>
          <w:szCs w:val="28"/>
        </w:rPr>
      </w:pPr>
      <w:r w:rsidRPr="0093361E">
        <w:rPr>
          <w:b/>
          <w:bCs/>
          <w:sz w:val="28"/>
          <w:szCs w:val="28"/>
        </w:rPr>
        <w:t xml:space="preserve">ТЕНДЕРСКА ДОКУМЕНТАЦИЈА </w:t>
      </w:r>
    </w:p>
    <w:p w:rsidR="00CE1B40" w:rsidRPr="0093361E" w:rsidRDefault="00CE1B40" w:rsidP="00764002">
      <w:pPr>
        <w:spacing w:after="0"/>
        <w:jc w:val="center"/>
        <w:rPr>
          <w:b/>
          <w:bCs/>
          <w:sz w:val="28"/>
          <w:szCs w:val="28"/>
        </w:rPr>
      </w:pPr>
      <w:r w:rsidRPr="0093361E">
        <w:rPr>
          <w:b/>
          <w:bCs/>
          <w:sz w:val="28"/>
          <w:szCs w:val="28"/>
          <w:lang w:val="ru-RU"/>
        </w:rPr>
        <w:t>ФАЗА I</w:t>
      </w:r>
    </w:p>
    <w:p w:rsidR="00CE1B40" w:rsidRPr="008837FC" w:rsidRDefault="00CE1B40" w:rsidP="00764002">
      <w:pPr>
        <w:spacing w:after="0"/>
        <w:jc w:val="center"/>
        <w:rPr>
          <w:sz w:val="28"/>
          <w:szCs w:val="28"/>
          <w:lang w:val="sr-Cyrl-BA"/>
        </w:rPr>
      </w:pPr>
      <w:r w:rsidRPr="008837FC">
        <w:rPr>
          <w:sz w:val="28"/>
          <w:szCs w:val="28"/>
          <w:lang w:val="sr-Cyrl-BA"/>
        </w:rPr>
        <w:t>ПРЕТКВАЛИФИКАЦИЈА</w:t>
      </w:r>
    </w:p>
    <w:p w:rsidR="00CE1B40" w:rsidRDefault="00CE1B40" w:rsidP="00764002">
      <w:pPr>
        <w:jc w:val="center"/>
        <w:rPr>
          <w:b/>
          <w:bCs/>
          <w:sz w:val="28"/>
          <w:szCs w:val="28"/>
        </w:rPr>
      </w:pPr>
    </w:p>
    <w:p w:rsidR="00CE1B40" w:rsidRPr="0093361E" w:rsidRDefault="00CE1B40" w:rsidP="00764002">
      <w:pPr>
        <w:jc w:val="center"/>
        <w:rPr>
          <w:b/>
          <w:bCs/>
          <w:sz w:val="28"/>
          <w:szCs w:val="28"/>
        </w:rPr>
      </w:pPr>
      <w:r w:rsidRPr="0093361E">
        <w:rPr>
          <w:b/>
          <w:bCs/>
          <w:sz w:val="28"/>
          <w:szCs w:val="28"/>
        </w:rPr>
        <w:t xml:space="preserve">ЗА </w:t>
      </w:r>
      <w:r w:rsidRPr="0093361E">
        <w:rPr>
          <w:b/>
          <w:bCs/>
          <w:sz w:val="28"/>
          <w:szCs w:val="28"/>
          <w:lang w:val="ru-RU"/>
        </w:rPr>
        <w:t>НАБАВКУ</w:t>
      </w:r>
      <w:r w:rsidRPr="0093361E">
        <w:rPr>
          <w:b/>
          <w:bCs/>
          <w:sz w:val="28"/>
          <w:szCs w:val="28"/>
        </w:rPr>
        <w:t xml:space="preserve"> </w:t>
      </w:r>
    </w:p>
    <w:p w:rsidR="00CE1B40" w:rsidRPr="0093361E" w:rsidRDefault="00CE1B40" w:rsidP="00764002">
      <w:pPr>
        <w:jc w:val="center"/>
        <w:rPr>
          <w:b/>
          <w:bCs/>
          <w:sz w:val="28"/>
          <w:szCs w:val="28"/>
          <w:lang w:val="ru-RU"/>
        </w:rPr>
      </w:pPr>
      <w:r w:rsidRPr="0093361E">
        <w:rPr>
          <w:b/>
          <w:bCs/>
          <w:sz w:val="28"/>
          <w:szCs w:val="28"/>
          <w:lang w:val="ru-RU"/>
        </w:rPr>
        <w:t>ИНТЕГРИСАНОГ</w:t>
      </w:r>
      <w:r>
        <w:rPr>
          <w:b/>
          <w:bCs/>
          <w:sz w:val="28"/>
          <w:szCs w:val="28"/>
        </w:rPr>
        <w:t xml:space="preserve"> </w:t>
      </w:r>
      <w:r w:rsidRPr="00CB689A">
        <w:rPr>
          <w:b/>
          <w:bCs/>
          <w:sz w:val="28"/>
          <w:szCs w:val="28"/>
          <w:lang w:val="sr-Cyrl-BA"/>
        </w:rPr>
        <w:t>ЗДРАВСТВЕНОГ</w:t>
      </w:r>
      <w:r w:rsidRPr="0093361E">
        <w:rPr>
          <w:b/>
          <w:bCs/>
          <w:sz w:val="28"/>
          <w:szCs w:val="28"/>
          <w:lang w:val="ru-RU"/>
        </w:rPr>
        <w:t xml:space="preserve"> ИНФОРМАЦИОНОГ СИСТЕМА</w:t>
      </w:r>
    </w:p>
    <w:p w:rsidR="00CE1B40" w:rsidRPr="0093361E" w:rsidRDefault="00CE1B40" w:rsidP="00764002">
      <w:pPr>
        <w:jc w:val="center"/>
        <w:rPr>
          <w:b/>
          <w:bCs/>
          <w:sz w:val="28"/>
          <w:szCs w:val="28"/>
        </w:rPr>
      </w:pPr>
    </w:p>
    <w:p w:rsidR="00CE1B40" w:rsidRPr="0093361E" w:rsidRDefault="00CE1B40" w:rsidP="00764002">
      <w:pPr>
        <w:jc w:val="center"/>
        <w:rPr>
          <w:b/>
          <w:bCs/>
          <w:sz w:val="20"/>
          <w:szCs w:val="20"/>
          <w:lang w:val="ru-RU"/>
        </w:rPr>
      </w:pPr>
      <w:r w:rsidRPr="0093361E">
        <w:rPr>
          <w:b/>
          <w:bCs/>
          <w:sz w:val="20"/>
          <w:szCs w:val="20"/>
          <w:lang w:val="ru-RU"/>
        </w:rPr>
        <w:t xml:space="preserve">ОГРАНИЧЕНИ ПОСТУПАК ЈАВНЕ НАБАВКЕ </w:t>
      </w:r>
    </w:p>
    <w:p w:rsidR="00CE1B40" w:rsidRPr="0093361E" w:rsidRDefault="00CE1B40" w:rsidP="00764002">
      <w:pPr>
        <w:rPr>
          <w:b/>
          <w:bCs/>
          <w:sz w:val="32"/>
          <w:szCs w:val="32"/>
        </w:rPr>
      </w:pPr>
    </w:p>
    <w:p w:rsidR="00CE1B40" w:rsidRPr="0093361E" w:rsidRDefault="00CE1B40" w:rsidP="00764002">
      <w:pPr>
        <w:jc w:val="center"/>
        <w:rPr>
          <w:lang w:val="sr-Cyrl-BA"/>
        </w:rPr>
      </w:pPr>
    </w:p>
    <w:p w:rsidR="00CE1B40" w:rsidRPr="0093361E" w:rsidRDefault="00CE1B40" w:rsidP="00764002">
      <w:pPr>
        <w:jc w:val="center"/>
        <w:rPr>
          <w:lang w:val="sr-Cyrl-BA"/>
        </w:rPr>
      </w:pPr>
    </w:p>
    <w:p w:rsidR="00CE1B40" w:rsidRPr="0093361E" w:rsidRDefault="00CE1B40" w:rsidP="00764002">
      <w:pPr>
        <w:jc w:val="center"/>
        <w:rPr>
          <w:lang w:val="sr-Cyrl-BA"/>
        </w:rPr>
      </w:pPr>
    </w:p>
    <w:p w:rsidR="00CE1B40" w:rsidRPr="0093361E" w:rsidRDefault="00CE1B40" w:rsidP="00764002">
      <w:pPr>
        <w:jc w:val="center"/>
        <w:rPr>
          <w:b/>
          <w:bCs/>
          <w:sz w:val="28"/>
          <w:szCs w:val="28"/>
        </w:rPr>
      </w:pPr>
    </w:p>
    <w:p w:rsidR="00CE1B40" w:rsidRDefault="00CE1B40" w:rsidP="00764002">
      <w:pPr>
        <w:jc w:val="center"/>
        <w:rPr>
          <w:b/>
          <w:bCs/>
          <w:sz w:val="28"/>
          <w:szCs w:val="28"/>
        </w:rPr>
      </w:pPr>
    </w:p>
    <w:p w:rsidR="00CE1B40" w:rsidRDefault="00CE1B40" w:rsidP="00764002">
      <w:pPr>
        <w:jc w:val="center"/>
        <w:rPr>
          <w:b/>
          <w:bCs/>
          <w:sz w:val="28"/>
          <w:szCs w:val="28"/>
        </w:rPr>
      </w:pPr>
    </w:p>
    <w:p w:rsidR="00CE1B40" w:rsidRDefault="00CE1B40" w:rsidP="00764002">
      <w:pPr>
        <w:jc w:val="center"/>
        <w:rPr>
          <w:b/>
          <w:bCs/>
          <w:sz w:val="28"/>
          <w:szCs w:val="28"/>
        </w:rPr>
      </w:pPr>
    </w:p>
    <w:p w:rsidR="00CE1B40" w:rsidRDefault="00CE1B40" w:rsidP="00764002">
      <w:pPr>
        <w:jc w:val="center"/>
        <w:rPr>
          <w:b/>
          <w:bCs/>
          <w:sz w:val="28"/>
          <w:szCs w:val="28"/>
        </w:rPr>
      </w:pPr>
    </w:p>
    <w:p w:rsidR="00CE1B40" w:rsidRDefault="00CE1B40" w:rsidP="00764002">
      <w:pPr>
        <w:jc w:val="center"/>
        <w:rPr>
          <w:b/>
          <w:bCs/>
          <w:sz w:val="28"/>
          <w:szCs w:val="28"/>
        </w:rPr>
      </w:pPr>
    </w:p>
    <w:p w:rsidR="00CE1B40" w:rsidRDefault="00CE1B40" w:rsidP="00764002">
      <w:pPr>
        <w:jc w:val="center"/>
        <w:rPr>
          <w:b/>
          <w:bCs/>
          <w:sz w:val="28"/>
          <w:szCs w:val="28"/>
        </w:rPr>
      </w:pPr>
    </w:p>
    <w:p w:rsidR="00CE1B40" w:rsidRDefault="00CE1B40" w:rsidP="00764002">
      <w:pPr>
        <w:jc w:val="center"/>
        <w:rPr>
          <w:b/>
          <w:bCs/>
          <w:sz w:val="28"/>
          <w:szCs w:val="28"/>
        </w:rPr>
      </w:pPr>
    </w:p>
    <w:p w:rsidR="00CE1B40" w:rsidRPr="0093361E" w:rsidRDefault="00CE1B40" w:rsidP="00764002">
      <w:pPr>
        <w:jc w:val="center"/>
        <w:rPr>
          <w:b/>
          <w:bCs/>
          <w:sz w:val="28"/>
          <w:szCs w:val="28"/>
        </w:rPr>
      </w:pPr>
    </w:p>
    <w:p w:rsidR="00CE1B40" w:rsidRPr="0093361E" w:rsidRDefault="00CE1B40" w:rsidP="00764002">
      <w:pPr>
        <w:jc w:val="center"/>
        <w:rPr>
          <w:b/>
          <w:bCs/>
          <w:sz w:val="28"/>
          <w:szCs w:val="28"/>
        </w:rPr>
      </w:pPr>
    </w:p>
    <w:p w:rsidR="00CE1B40" w:rsidRPr="0093361E" w:rsidRDefault="00CE1B40" w:rsidP="00764002">
      <w:pPr>
        <w:jc w:val="center"/>
        <w:rPr>
          <w:b/>
          <w:bCs/>
          <w:sz w:val="28"/>
          <w:szCs w:val="28"/>
        </w:rPr>
      </w:pPr>
    </w:p>
    <w:p w:rsidR="00CE1B40" w:rsidRPr="0093361E" w:rsidRDefault="00CE1B40" w:rsidP="00764002">
      <w:pPr>
        <w:jc w:val="center"/>
        <w:rPr>
          <w:b/>
          <w:bCs/>
          <w:sz w:val="28"/>
          <w:szCs w:val="28"/>
        </w:rPr>
      </w:pPr>
    </w:p>
    <w:p w:rsidR="00CE1B40" w:rsidRPr="0093361E" w:rsidRDefault="00CE1B40" w:rsidP="00764002">
      <w:pPr>
        <w:jc w:val="center"/>
        <w:rPr>
          <w:b/>
          <w:bCs/>
          <w:sz w:val="28"/>
          <w:szCs w:val="28"/>
          <w:lang w:val="sr-Cyrl-BA"/>
        </w:rPr>
      </w:pPr>
      <w:r>
        <w:rPr>
          <w:b/>
          <w:bCs/>
          <w:sz w:val="28"/>
          <w:szCs w:val="28"/>
        </w:rPr>
        <w:t>07</w:t>
      </w:r>
      <w:r w:rsidRPr="0093361E">
        <w:rPr>
          <w:b/>
          <w:bCs/>
          <w:sz w:val="28"/>
          <w:szCs w:val="28"/>
        </w:rPr>
        <w:t>/015-</w:t>
      </w:r>
      <w:r>
        <w:rPr>
          <w:b/>
          <w:bCs/>
          <w:sz w:val="28"/>
          <w:szCs w:val="28"/>
        </w:rPr>
        <w:t>3701/17</w:t>
      </w:r>
    </w:p>
    <w:p w:rsidR="00CE1B40" w:rsidRPr="0093361E" w:rsidRDefault="00CE1B40" w:rsidP="00764002">
      <w:pPr>
        <w:jc w:val="center"/>
        <w:rPr>
          <w:b/>
          <w:bCs/>
          <w:sz w:val="28"/>
          <w:szCs w:val="28"/>
        </w:rPr>
        <w:sectPr w:rsidR="00CE1B40" w:rsidRPr="0093361E" w:rsidSect="00860EC2">
          <w:headerReference w:type="even" r:id="rId7"/>
          <w:headerReference w:type="default" r:id="rId8"/>
          <w:pgSz w:w="11906" w:h="16838" w:code="9"/>
          <w:pgMar w:top="851" w:right="851" w:bottom="851" w:left="851" w:header="180" w:footer="408" w:gutter="0"/>
          <w:cols w:space="708"/>
          <w:titlePg/>
          <w:docGrid w:linePitch="360"/>
        </w:sectPr>
      </w:pPr>
    </w:p>
    <w:p w:rsidR="00CE1B40" w:rsidRPr="0093361E" w:rsidRDefault="00CE1B40" w:rsidP="00764002">
      <w:pPr>
        <w:spacing w:after="0"/>
        <w:jc w:val="center"/>
        <w:rPr>
          <w:b/>
          <w:bCs/>
        </w:rPr>
      </w:pPr>
      <w:r w:rsidRPr="0093361E">
        <w:rPr>
          <w:b/>
          <w:bCs/>
        </w:rPr>
        <w:lastRenderedPageBreak/>
        <w:t>САДРЖАЈ</w:t>
      </w:r>
    </w:p>
    <w:p w:rsidR="00CE1B40" w:rsidRPr="0093361E" w:rsidRDefault="00CE1B40" w:rsidP="00764002">
      <w:pPr>
        <w:tabs>
          <w:tab w:val="left" w:pos="360"/>
        </w:tabs>
        <w:spacing w:after="0"/>
        <w:rPr>
          <w:lang w:val="sr-Cyrl-CS"/>
        </w:rPr>
      </w:pPr>
    </w:p>
    <w:p w:rsidR="00CE1B40" w:rsidRPr="0093361E" w:rsidRDefault="00CE1B40" w:rsidP="00F20FC4">
      <w:pPr>
        <w:numPr>
          <w:ilvl w:val="0"/>
          <w:numId w:val="265"/>
        </w:numPr>
        <w:tabs>
          <w:tab w:val="clear" w:pos="786"/>
          <w:tab w:val="left" w:pos="360"/>
          <w:tab w:val="num" w:pos="900"/>
          <w:tab w:val="left" w:leader="dot" w:pos="8505"/>
          <w:tab w:val="left" w:pos="8647"/>
          <w:tab w:val="left" w:leader="dot" w:pos="9072"/>
          <w:tab w:val="right" w:leader="dot" w:pos="9639"/>
        </w:tabs>
        <w:suppressAutoHyphens w:val="0"/>
        <w:spacing w:after="0"/>
        <w:ind w:left="540" w:hanging="180"/>
        <w:jc w:val="left"/>
        <w:rPr>
          <w:lang w:val="sr-Latn-CS"/>
        </w:rPr>
      </w:pPr>
      <w:r w:rsidRPr="0093361E">
        <w:rPr>
          <w:lang w:val="sr-Cyrl-CS"/>
        </w:rPr>
        <w:t>ОПШТИ ПОДАЦИ</w:t>
      </w:r>
      <w:r>
        <w:rPr>
          <w:lang w:val="sr-Latn-CS"/>
        </w:rPr>
        <w:t xml:space="preserve"> </w:t>
      </w:r>
      <w:r>
        <w:rPr>
          <w:lang w:val="sr-Latn-CS"/>
        </w:rPr>
        <w:tab/>
        <w:t>…..…</w:t>
      </w:r>
      <w:r>
        <w:rPr>
          <w:lang w:val="sr-Latn-CS"/>
        </w:rPr>
        <w:tab/>
      </w:r>
      <w:r>
        <w:rPr>
          <w:lang w:val="sr-Latn-CS"/>
        </w:rPr>
        <w:tab/>
        <w:t>3</w:t>
      </w:r>
    </w:p>
    <w:p w:rsidR="00CE1B40" w:rsidRPr="0093361E" w:rsidRDefault="00CE1B40" w:rsidP="00764002">
      <w:pPr>
        <w:tabs>
          <w:tab w:val="left" w:pos="360"/>
          <w:tab w:val="left" w:pos="900"/>
          <w:tab w:val="left" w:leader="dot" w:pos="8505"/>
          <w:tab w:val="left" w:leader="dot" w:pos="9072"/>
          <w:tab w:val="left" w:leader="dot" w:pos="9639"/>
        </w:tabs>
        <w:spacing w:after="0"/>
        <w:ind w:left="360"/>
      </w:pPr>
      <w:r w:rsidRPr="0093361E">
        <w:t>1.1.</w:t>
      </w:r>
      <w:r w:rsidRPr="0093361E">
        <w:tab/>
      </w:r>
      <w:r w:rsidRPr="0093361E">
        <w:rPr>
          <w:lang w:val="sr-Cyrl-CS"/>
        </w:rPr>
        <w:t xml:space="preserve">Подаци о уговорном органу </w:t>
      </w:r>
      <w:r w:rsidRPr="0093361E">
        <w:t>........</w:t>
      </w:r>
      <w:r w:rsidRPr="0093361E">
        <w:rPr>
          <w:lang w:val="sr-Cyrl-CS"/>
        </w:rPr>
        <w:tab/>
      </w:r>
      <w:r w:rsidRPr="0093361E">
        <w:rPr>
          <w:lang w:val="sr-Latn-CS"/>
        </w:rPr>
        <w:t xml:space="preserve">  </w:t>
      </w:r>
      <w:r w:rsidRPr="0093361E">
        <w:rPr>
          <w:lang w:val="sr-Latn-CS"/>
        </w:rPr>
        <w:tab/>
      </w:r>
      <w:r w:rsidRPr="0093361E">
        <w:rPr>
          <w:lang w:val="sr-Latn-CS"/>
        </w:rPr>
        <w:tab/>
      </w:r>
      <w:r w:rsidRPr="0093361E">
        <w:rPr>
          <w:lang w:val="sr-Latn-CS"/>
        </w:rPr>
        <w:tab/>
      </w:r>
      <w:r w:rsidRPr="0093361E">
        <w:t>3</w:t>
      </w:r>
    </w:p>
    <w:p w:rsidR="00CE1B40" w:rsidRPr="0093361E" w:rsidRDefault="00CE1B40" w:rsidP="00764002">
      <w:pPr>
        <w:tabs>
          <w:tab w:val="left" w:pos="360"/>
          <w:tab w:val="left" w:pos="900"/>
          <w:tab w:val="left" w:leader="dot" w:pos="8505"/>
          <w:tab w:val="left" w:leader="dot" w:pos="9072"/>
          <w:tab w:val="left" w:leader="dot" w:pos="9639"/>
        </w:tabs>
        <w:spacing w:after="0"/>
        <w:ind w:left="360"/>
      </w:pPr>
      <w:r w:rsidRPr="0093361E">
        <w:t>1.2.</w:t>
      </w:r>
      <w:r w:rsidRPr="0093361E">
        <w:tab/>
      </w:r>
      <w:r w:rsidRPr="0093361E">
        <w:rPr>
          <w:lang w:val="sr-Cyrl-CS"/>
        </w:rPr>
        <w:t>Подаци о особама задуженим да воде комуникацију</w:t>
      </w:r>
      <w:r w:rsidRPr="0093361E">
        <w:t xml:space="preserve"> у име уговорног органа</w:t>
      </w:r>
      <w:r w:rsidRPr="0093361E">
        <w:rPr>
          <w:lang w:val="sr-Cyrl-CS"/>
        </w:rPr>
        <w:t xml:space="preserve"> са понуђачима </w:t>
      </w:r>
      <w:r w:rsidRPr="0093361E">
        <w:rPr>
          <w:lang w:val="sr-Cyrl-CS"/>
        </w:rPr>
        <w:tab/>
      </w:r>
      <w:r>
        <w:t>.................</w:t>
      </w:r>
      <w:r w:rsidRPr="0093361E">
        <w:rPr>
          <w:lang w:val="sr-Latn-CS"/>
        </w:rPr>
        <w:t xml:space="preserve">  </w:t>
      </w:r>
      <w:r w:rsidRPr="0093361E">
        <w:rPr>
          <w:lang w:val="sr-Latn-CS"/>
        </w:rPr>
        <w:tab/>
      </w:r>
      <w:r w:rsidRPr="0093361E">
        <w:t>3</w:t>
      </w:r>
    </w:p>
    <w:p w:rsidR="00CE1B40" w:rsidRPr="0093361E" w:rsidRDefault="00CE1B40" w:rsidP="00764002">
      <w:pPr>
        <w:tabs>
          <w:tab w:val="left" w:pos="360"/>
          <w:tab w:val="left" w:pos="900"/>
          <w:tab w:val="left" w:leader="dot" w:pos="8505"/>
          <w:tab w:val="left" w:leader="dot" w:pos="9072"/>
          <w:tab w:val="left" w:leader="dot" w:pos="9639"/>
        </w:tabs>
        <w:spacing w:after="0"/>
        <w:ind w:left="360"/>
      </w:pPr>
      <w:r w:rsidRPr="0093361E">
        <w:t>1.3.</w:t>
      </w:r>
      <w:r w:rsidRPr="0093361E">
        <w:tab/>
      </w:r>
      <w:r w:rsidRPr="0093361E">
        <w:rPr>
          <w:lang w:val="sr-Cyrl-CS"/>
        </w:rPr>
        <w:t>Попис привредних субјеката са којима је Уговорни орган у сукобу интереса</w:t>
      </w:r>
      <w:r w:rsidRPr="0093361E">
        <w:t>........</w:t>
      </w:r>
      <w:r w:rsidRPr="0093361E">
        <w:rPr>
          <w:lang w:val="sr-Cyrl-CS"/>
        </w:rPr>
        <w:tab/>
      </w:r>
      <w:r w:rsidRPr="0093361E">
        <w:rPr>
          <w:lang w:val="sr-Latn-CS"/>
        </w:rPr>
        <w:t xml:space="preserve">  </w:t>
      </w:r>
      <w:r w:rsidRPr="0093361E">
        <w:rPr>
          <w:lang w:val="sr-Latn-CS"/>
        </w:rPr>
        <w:tab/>
      </w:r>
      <w:r w:rsidRPr="0093361E">
        <w:rPr>
          <w:lang w:val="sr-Latn-CS"/>
        </w:rPr>
        <w:tab/>
      </w:r>
      <w:r w:rsidRPr="0093361E">
        <w:rPr>
          <w:lang w:val="sr-Latn-CS"/>
        </w:rPr>
        <w:tab/>
      </w:r>
      <w:r>
        <w:rPr>
          <w:lang w:val="sr-Latn-CS"/>
        </w:rPr>
        <w:t>………………..</w:t>
      </w:r>
      <w:r w:rsidRPr="0093361E">
        <w:t>3</w:t>
      </w:r>
    </w:p>
    <w:p w:rsidR="00CE1B40" w:rsidRPr="0093361E" w:rsidRDefault="00CE1B40" w:rsidP="00764002">
      <w:pPr>
        <w:tabs>
          <w:tab w:val="left" w:pos="360"/>
          <w:tab w:val="left" w:pos="900"/>
          <w:tab w:val="left" w:leader="dot" w:pos="8505"/>
          <w:tab w:val="left" w:leader="dot" w:pos="9072"/>
          <w:tab w:val="left" w:leader="dot" w:pos="9639"/>
        </w:tabs>
        <w:spacing w:after="0"/>
        <w:ind w:left="360"/>
        <w:rPr>
          <w:lang w:val="sr-Cyrl-CS"/>
        </w:rPr>
      </w:pPr>
      <w:r w:rsidRPr="0093361E">
        <w:t>1.4.</w:t>
      </w:r>
      <w:r w:rsidRPr="0093361E">
        <w:tab/>
      </w:r>
      <w:r w:rsidRPr="0093361E">
        <w:rPr>
          <w:lang w:val="sr-Cyrl-CS"/>
        </w:rPr>
        <w:t xml:space="preserve">Редни број набавке </w:t>
      </w:r>
      <w:r w:rsidRPr="0093361E">
        <w:t>........</w:t>
      </w:r>
      <w:r w:rsidRPr="0093361E">
        <w:rPr>
          <w:lang w:val="sr-Cyrl-CS"/>
        </w:rPr>
        <w:tab/>
      </w:r>
      <w:r w:rsidRPr="0093361E">
        <w:rPr>
          <w:lang w:val="sr-Latn-CS"/>
        </w:rPr>
        <w:t xml:space="preserve">  </w:t>
      </w:r>
      <w:r w:rsidRPr="0093361E">
        <w:rPr>
          <w:lang w:val="sr-Latn-CS"/>
        </w:rPr>
        <w:tab/>
      </w:r>
      <w:r w:rsidRPr="0093361E">
        <w:rPr>
          <w:lang w:val="sr-Latn-CS"/>
        </w:rPr>
        <w:tab/>
      </w:r>
      <w:r>
        <w:rPr>
          <w:lang w:val="sr-Latn-CS"/>
        </w:rPr>
        <w:t>…...</w:t>
      </w:r>
      <w:r w:rsidRPr="0093361E">
        <w:t>3</w:t>
      </w:r>
    </w:p>
    <w:p w:rsidR="00CE1B40" w:rsidRPr="0093361E" w:rsidRDefault="00CE1B40" w:rsidP="00764002">
      <w:pPr>
        <w:tabs>
          <w:tab w:val="left" w:pos="360"/>
          <w:tab w:val="left" w:pos="900"/>
          <w:tab w:val="left" w:leader="dot" w:pos="8505"/>
          <w:tab w:val="left" w:leader="dot" w:pos="9072"/>
          <w:tab w:val="left" w:leader="dot" w:pos="9639"/>
        </w:tabs>
        <w:spacing w:after="0"/>
        <w:ind w:left="360"/>
        <w:rPr>
          <w:lang w:val="sr-Cyrl-CS"/>
        </w:rPr>
      </w:pPr>
      <w:r w:rsidRPr="0093361E">
        <w:rPr>
          <w:lang w:val="sr-Cyrl-CS"/>
        </w:rPr>
        <w:t>1.5.</w:t>
      </w:r>
      <w:r w:rsidRPr="0093361E">
        <w:rPr>
          <w:lang w:val="sr-Cyrl-CS"/>
        </w:rPr>
        <w:tab/>
      </w:r>
      <w:r w:rsidRPr="0093361E">
        <w:t>Подаци о поступку јавне набавке</w:t>
      </w:r>
      <w:r w:rsidRPr="0093361E">
        <w:rPr>
          <w:lang w:val="sr-Cyrl-CS"/>
        </w:rPr>
        <w:t>...................................................................</w:t>
      </w:r>
      <w:r>
        <w:t>...</w:t>
      </w:r>
      <w:r>
        <w:rPr>
          <w:lang w:val="sr-Cyrl-CS"/>
        </w:rPr>
        <w:tab/>
      </w:r>
      <w:r>
        <w:t>...............</w:t>
      </w:r>
      <w:r w:rsidRPr="0093361E">
        <w:rPr>
          <w:lang w:val="sr-Cyrl-CS"/>
        </w:rPr>
        <w:t>3</w:t>
      </w:r>
    </w:p>
    <w:p w:rsidR="00CE1B40" w:rsidRPr="0093361E" w:rsidRDefault="00CE1B40" w:rsidP="00764002">
      <w:pPr>
        <w:tabs>
          <w:tab w:val="left" w:pos="360"/>
          <w:tab w:val="left" w:leader="dot" w:pos="8505"/>
          <w:tab w:val="left" w:pos="8647"/>
          <w:tab w:val="left" w:leader="dot" w:pos="9072"/>
          <w:tab w:val="right" w:leader="dot" w:pos="9639"/>
        </w:tabs>
        <w:spacing w:after="0"/>
        <w:ind w:left="540" w:hanging="180"/>
        <w:rPr>
          <w:lang w:val="sr-Latn-CS"/>
        </w:rPr>
      </w:pPr>
    </w:p>
    <w:p w:rsidR="00CE1B40" w:rsidRPr="0093361E" w:rsidRDefault="00CE1B40" w:rsidP="00F20FC4">
      <w:pPr>
        <w:numPr>
          <w:ilvl w:val="0"/>
          <w:numId w:val="265"/>
        </w:numPr>
        <w:tabs>
          <w:tab w:val="clear" w:pos="786"/>
          <w:tab w:val="left" w:pos="360"/>
          <w:tab w:val="num" w:pos="900"/>
          <w:tab w:val="left" w:leader="dot" w:pos="8505"/>
          <w:tab w:val="left" w:pos="8647"/>
          <w:tab w:val="left" w:leader="dot" w:pos="9072"/>
          <w:tab w:val="right" w:leader="dot" w:pos="9639"/>
        </w:tabs>
        <w:suppressAutoHyphens w:val="0"/>
        <w:spacing w:after="0"/>
        <w:ind w:left="540" w:hanging="180"/>
        <w:jc w:val="left"/>
        <w:rPr>
          <w:lang w:val="sr-Latn-CS"/>
        </w:rPr>
      </w:pPr>
      <w:r w:rsidRPr="0093361E">
        <w:rPr>
          <w:lang w:val="sr-Cyrl-CS"/>
        </w:rPr>
        <w:t>ИНФОРМАЦИЈЕ О ТЕНДЕРСКОЈ ДОКУМЕНТАЦИЈИ</w:t>
      </w:r>
      <w:r w:rsidRPr="0093361E">
        <w:rPr>
          <w:lang w:val="sr-Latn-CS"/>
        </w:rPr>
        <w:t xml:space="preserve"> </w:t>
      </w:r>
      <w:r w:rsidRPr="0093361E">
        <w:rPr>
          <w:lang w:val="sr-Latn-CS"/>
        </w:rPr>
        <w:tab/>
      </w:r>
      <w:r w:rsidRPr="0093361E">
        <w:rPr>
          <w:lang w:val="sr-Latn-CS"/>
        </w:rPr>
        <w:tab/>
      </w:r>
      <w:r w:rsidRPr="0093361E">
        <w:rPr>
          <w:lang w:val="sr-Latn-CS"/>
        </w:rPr>
        <w:tab/>
      </w:r>
      <w:r w:rsidRPr="0093361E">
        <w:rPr>
          <w:lang w:val="sr-Latn-CS"/>
        </w:rPr>
        <w:tab/>
      </w:r>
      <w:r w:rsidRPr="0093361E">
        <w:rPr>
          <w:lang w:val="sr-Latn-CS"/>
        </w:rPr>
        <w:tab/>
      </w:r>
      <w:r>
        <w:t>4</w:t>
      </w:r>
    </w:p>
    <w:p w:rsidR="00CE1B40" w:rsidRPr="0093361E" w:rsidRDefault="00CE1B40" w:rsidP="00764002">
      <w:pPr>
        <w:tabs>
          <w:tab w:val="left" w:pos="360"/>
          <w:tab w:val="left" w:leader="dot" w:pos="8505"/>
          <w:tab w:val="left" w:leader="dot" w:pos="9072"/>
          <w:tab w:val="left" w:leader="dot" w:pos="9639"/>
        </w:tabs>
        <w:spacing w:after="0"/>
        <w:ind w:left="540" w:hanging="180"/>
        <w:rPr>
          <w:lang w:val="sr-Latn-CS"/>
        </w:rPr>
      </w:pPr>
    </w:p>
    <w:p w:rsidR="00CE1B40" w:rsidRPr="0093361E" w:rsidRDefault="00CE1B40" w:rsidP="00F20FC4">
      <w:pPr>
        <w:numPr>
          <w:ilvl w:val="0"/>
          <w:numId w:val="265"/>
        </w:numPr>
        <w:tabs>
          <w:tab w:val="clear" w:pos="786"/>
          <w:tab w:val="left" w:pos="360"/>
          <w:tab w:val="num" w:pos="900"/>
          <w:tab w:val="left" w:leader="dot" w:pos="8505"/>
          <w:tab w:val="left" w:pos="8647"/>
          <w:tab w:val="left" w:leader="dot" w:pos="9072"/>
          <w:tab w:val="right" w:leader="dot" w:pos="9639"/>
        </w:tabs>
        <w:suppressAutoHyphens w:val="0"/>
        <w:spacing w:after="0"/>
        <w:ind w:left="540" w:hanging="180"/>
        <w:jc w:val="left"/>
        <w:rPr>
          <w:lang w:val="sr-Latn-CS"/>
        </w:rPr>
      </w:pPr>
      <w:r w:rsidRPr="0093361E">
        <w:rPr>
          <w:lang w:val="sr-Cyrl-CS"/>
        </w:rPr>
        <w:t>ПОДАЦИ О ПРЕДМЕТУ ЈАВНЕ НАБАВКЕ</w:t>
      </w:r>
      <w:r w:rsidRPr="0093361E">
        <w:rPr>
          <w:lang w:val="sr-Latn-CS"/>
        </w:rPr>
        <w:t xml:space="preserve"> </w:t>
      </w:r>
      <w:r w:rsidRPr="0093361E">
        <w:rPr>
          <w:lang w:val="sr-Latn-CS"/>
        </w:rPr>
        <w:tab/>
      </w:r>
      <w:r w:rsidRPr="0093361E">
        <w:rPr>
          <w:lang w:val="sr-Latn-CS"/>
        </w:rPr>
        <w:tab/>
      </w:r>
      <w:r w:rsidRPr="0093361E">
        <w:rPr>
          <w:lang w:val="sr-Latn-CS"/>
        </w:rPr>
        <w:tab/>
      </w:r>
      <w:r w:rsidRPr="0093361E">
        <w:rPr>
          <w:lang w:val="sr-Latn-CS"/>
        </w:rPr>
        <w:tab/>
      </w:r>
      <w:r w:rsidRPr="0093361E">
        <w:rPr>
          <w:lang w:val="sr-Latn-CS"/>
        </w:rPr>
        <w:tab/>
        <w:t>4</w:t>
      </w:r>
    </w:p>
    <w:p w:rsidR="00CE1B40" w:rsidRPr="0093361E" w:rsidRDefault="00CE1B40" w:rsidP="00764002">
      <w:pPr>
        <w:tabs>
          <w:tab w:val="left" w:pos="360"/>
          <w:tab w:val="left" w:pos="900"/>
          <w:tab w:val="left" w:leader="dot" w:pos="8505"/>
          <w:tab w:val="left" w:leader="dot" w:pos="9072"/>
          <w:tab w:val="left" w:leader="dot" w:pos="9639"/>
        </w:tabs>
        <w:spacing w:after="0"/>
        <w:ind w:left="360"/>
      </w:pPr>
      <w:r w:rsidRPr="0093361E">
        <w:t>3.1.</w:t>
      </w:r>
      <w:r w:rsidRPr="0093361E">
        <w:tab/>
      </w:r>
      <w:r w:rsidRPr="0093361E">
        <w:rPr>
          <w:lang w:val="ru-RU"/>
        </w:rPr>
        <w:t>Опис предмета набавке</w:t>
      </w:r>
      <w:r w:rsidRPr="0093361E">
        <w:rPr>
          <w:lang w:val="sr-Cyrl-CS"/>
        </w:rPr>
        <w:t xml:space="preserve"> </w:t>
      </w:r>
      <w:r w:rsidRPr="0093361E">
        <w:t>........</w:t>
      </w:r>
      <w:r w:rsidRPr="0093361E">
        <w:rPr>
          <w:lang w:val="sr-Cyrl-CS"/>
        </w:rPr>
        <w:tab/>
      </w:r>
      <w:r w:rsidRPr="0093361E">
        <w:rPr>
          <w:lang w:val="sr-Latn-CS"/>
        </w:rPr>
        <w:t xml:space="preserve">  </w:t>
      </w:r>
      <w:r w:rsidRPr="0093361E">
        <w:rPr>
          <w:lang w:val="sr-Latn-CS"/>
        </w:rPr>
        <w:tab/>
      </w:r>
      <w:r w:rsidRPr="0093361E">
        <w:rPr>
          <w:lang w:val="sr-Latn-CS"/>
        </w:rPr>
        <w:tab/>
      </w:r>
      <w:r w:rsidRPr="0093361E">
        <w:rPr>
          <w:lang w:val="sr-Latn-CS"/>
        </w:rPr>
        <w:tab/>
      </w:r>
      <w:r w:rsidRPr="0093361E">
        <w:t>4</w:t>
      </w:r>
    </w:p>
    <w:p w:rsidR="00CE1B40" w:rsidRPr="0093361E" w:rsidRDefault="00CE1B40" w:rsidP="00764002">
      <w:pPr>
        <w:tabs>
          <w:tab w:val="left" w:pos="360"/>
          <w:tab w:val="left" w:pos="900"/>
          <w:tab w:val="left" w:leader="dot" w:pos="8505"/>
          <w:tab w:val="left" w:leader="dot" w:pos="9072"/>
          <w:tab w:val="left" w:leader="dot" w:pos="9639"/>
        </w:tabs>
        <w:spacing w:after="0"/>
        <w:ind w:left="360"/>
        <w:rPr>
          <w:lang w:val="sr-Latn-CS"/>
        </w:rPr>
      </w:pPr>
      <w:r w:rsidRPr="0093361E">
        <w:t>3.</w:t>
      </w:r>
      <w:r>
        <w:t>2</w:t>
      </w:r>
      <w:r w:rsidRPr="0093361E">
        <w:t>.</w:t>
      </w:r>
      <w:r w:rsidRPr="0093361E">
        <w:tab/>
      </w:r>
      <w:r w:rsidRPr="0093361E">
        <w:rPr>
          <w:lang w:val="ru-RU"/>
        </w:rPr>
        <w:t>Техничка спецификација</w:t>
      </w:r>
      <w:r w:rsidRPr="0093361E">
        <w:rPr>
          <w:lang w:val="sr-Cyrl-CS"/>
        </w:rPr>
        <w:t xml:space="preserve"> </w:t>
      </w:r>
      <w:r w:rsidRPr="0093361E">
        <w:t>........</w:t>
      </w:r>
      <w:r w:rsidRPr="0093361E">
        <w:rPr>
          <w:lang w:val="sr-Cyrl-CS"/>
        </w:rPr>
        <w:tab/>
      </w:r>
      <w:r w:rsidRPr="0093361E">
        <w:rPr>
          <w:lang w:val="sr-Latn-CS"/>
        </w:rPr>
        <w:t xml:space="preserve">  </w:t>
      </w:r>
      <w:r w:rsidRPr="0093361E">
        <w:rPr>
          <w:lang w:val="sr-Latn-CS"/>
        </w:rPr>
        <w:tab/>
      </w:r>
      <w:r w:rsidRPr="0093361E">
        <w:rPr>
          <w:lang w:val="sr-Latn-CS"/>
        </w:rPr>
        <w:tab/>
      </w:r>
      <w:r w:rsidRPr="0093361E">
        <w:rPr>
          <w:lang w:val="sr-Latn-CS"/>
        </w:rPr>
        <w:tab/>
        <w:t>4</w:t>
      </w:r>
    </w:p>
    <w:p w:rsidR="00CE1B40" w:rsidRPr="0093361E" w:rsidRDefault="00CE1B40" w:rsidP="00764002">
      <w:pPr>
        <w:tabs>
          <w:tab w:val="left" w:pos="360"/>
          <w:tab w:val="left" w:pos="900"/>
          <w:tab w:val="left" w:leader="dot" w:pos="8505"/>
          <w:tab w:val="left" w:leader="dot" w:pos="9072"/>
          <w:tab w:val="left" w:leader="dot" w:pos="9639"/>
        </w:tabs>
        <w:spacing w:after="0"/>
        <w:ind w:left="360"/>
        <w:rPr>
          <w:lang w:val="sr-Latn-CS"/>
        </w:rPr>
      </w:pPr>
      <w:r w:rsidRPr="0093361E">
        <w:t>3.</w:t>
      </w:r>
      <w:r>
        <w:t>3</w:t>
      </w:r>
      <w:r w:rsidRPr="0093361E">
        <w:t>.</w:t>
      </w:r>
      <w:r w:rsidRPr="0093361E">
        <w:tab/>
      </w:r>
      <w:r w:rsidRPr="0093361E">
        <w:rPr>
          <w:lang w:val="ru-RU"/>
        </w:rPr>
        <w:t>Мјесто испоруке роба</w:t>
      </w:r>
      <w:r w:rsidRPr="0093361E">
        <w:rPr>
          <w:lang w:val="sr-Cyrl-CS"/>
        </w:rPr>
        <w:t xml:space="preserve"> </w:t>
      </w:r>
      <w:r w:rsidRPr="0093361E">
        <w:t>........</w:t>
      </w:r>
      <w:r w:rsidRPr="0093361E">
        <w:rPr>
          <w:lang w:val="sr-Cyrl-CS"/>
        </w:rPr>
        <w:tab/>
      </w:r>
      <w:r w:rsidRPr="0093361E">
        <w:rPr>
          <w:lang w:val="sr-Latn-CS"/>
        </w:rPr>
        <w:t xml:space="preserve">  </w:t>
      </w:r>
      <w:r w:rsidRPr="0093361E">
        <w:rPr>
          <w:lang w:val="sr-Latn-CS"/>
        </w:rPr>
        <w:tab/>
      </w:r>
      <w:r w:rsidRPr="0093361E">
        <w:rPr>
          <w:lang w:val="sr-Latn-CS"/>
        </w:rPr>
        <w:tab/>
      </w:r>
      <w:r w:rsidRPr="0093361E">
        <w:rPr>
          <w:lang w:val="sr-Latn-CS"/>
        </w:rPr>
        <w:tab/>
        <w:t>4</w:t>
      </w:r>
    </w:p>
    <w:p w:rsidR="00CE1B40" w:rsidRPr="0093361E" w:rsidRDefault="00CE1B40" w:rsidP="00764002">
      <w:pPr>
        <w:tabs>
          <w:tab w:val="left" w:pos="360"/>
          <w:tab w:val="left" w:pos="900"/>
          <w:tab w:val="left" w:leader="dot" w:pos="8505"/>
          <w:tab w:val="left" w:leader="dot" w:pos="9072"/>
          <w:tab w:val="left" w:leader="dot" w:pos="9639"/>
        </w:tabs>
        <w:spacing w:after="0"/>
        <w:ind w:left="360"/>
        <w:rPr>
          <w:lang w:val="sr-Latn-CS"/>
        </w:rPr>
      </w:pPr>
      <w:r w:rsidRPr="0093361E">
        <w:t>3.</w:t>
      </w:r>
      <w:r>
        <w:t>4</w:t>
      </w:r>
      <w:r w:rsidRPr="0093361E">
        <w:t>.</w:t>
      </w:r>
      <w:r w:rsidRPr="0093361E">
        <w:tab/>
      </w:r>
      <w:r w:rsidRPr="0093361E">
        <w:rPr>
          <w:lang w:val="ru-RU"/>
        </w:rPr>
        <w:t>Рок испоруке роба</w:t>
      </w:r>
      <w:r w:rsidRPr="0093361E">
        <w:rPr>
          <w:lang w:val="sr-Cyrl-CS"/>
        </w:rPr>
        <w:t xml:space="preserve"> </w:t>
      </w:r>
      <w:r w:rsidRPr="0093361E">
        <w:t>........</w:t>
      </w:r>
      <w:r w:rsidRPr="0093361E">
        <w:rPr>
          <w:lang w:val="sr-Cyrl-CS"/>
        </w:rPr>
        <w:tab/>
      </w:r>
      <w:r w:rsidRPr="0093361E">
        <w:rPr>
          <w:lang w:val="sr-Latn-CS"/>
        </w:rPr>
        <w:t xml:space="preserve">  </w:t>
      </w:r>
      <w:r w:rsidRPr="0093361E">
        <w:rPr>
          <w:lang w:val="sr-Latn-CS"/>
        </w:rPr>
        <w:tab/>
      </w:r>
      <w:r w:rsidRPr="0093361E">
        <w:rPr>
          <w:lang w:val="sr-Latn-CS"/>
        </w:rPr>
        <w:tab/>
      </w:r>
      <w:r w:rsidRPr="0093361E">
        <w:rPr>
          <w:lang w:val="sr-Latn-CS"/>
        </w:rPr>
        <w:tab/>
        <w:t>4</w:t>
      </w:r>
    </w:p>
    <w:p w:rsidR="00CE1B40" w:rsidRPr="0093361E" w:rsidRDefault="00CE1B40" w:rsidP="00764002">
      <w:pPr>
        <w:tabs>
          <w:tab w:val="left" w:pos="360"/>
          <w:tab w:val="left" w:pos="900"/>
          <w:tab w:val="left" w:leader="dot" w:pos="8505"/>
          <w:tab w:val="left" w:leader="dot" w:pos="9072"/>
          <w:tab w:val="left" w:leader="dot" w:pos="9639"/>
        </w:tabs>
        <w:spacing w:after="0"/>
        <w:ind w:left="360"/>
        <w:rPr>
          <w:lang w:val="sr-Latn-CS"/>
        </w:rPr>
      </w:pPr>
    </w:p>
    <w:p w:rsidR="00CE1B40" w:rsidRPr="0093361E" w:rsidRDefault="00CE1B40" w:rsidP="00764002">
      <w:pPr>
        <w:tabs>
          <w:tab w:val="left" w:pos="360"/>
          <w:tab w:val="left" w:leader="dot" w:pos="8505"/>
          <w:tab w:val="left" w:leader="dot" w:pos="9072"/>
          <w:tab w:val="left" w:leader="dot" w:pos="9639"/>
        </w:tabs>
        <w:spacing w:after="0"/>
        <w:ind w:left="540" w:hanging="180"/>
        <w:rPr>
          <w:lang w:val="sr-Latn-CS"/>
        </w:rPr>
      </w:pPr>
    </w:p>
    <w:p w:rsidR="00CE1B40" w:rsidRPr="0093361E" w:rsidRDefault="00CE1B40" w:rsidP="00F20FC4">
      <w:pPr>
        <w:numPr>
          <w:ilvl w:val="0"/>
          <w:numId w:val="265"/>
        </w:numPr>
        <w:tabs>
          <w:tab w:val="clear" w:pos="786"/>
          <w:tab w:val="left" w:pos="360"/>
          <w:tab w:val="num" w:pos="900"/>
          <w:tab w:val="left" w:leader="dot" w:pos="8505"/>
          <w:tab w:val="left" w:pos="8647"/>
          <w:tab w:val="left" w:leader="dot" w:pos="9072"/>
          <w:tab w:val="right" w:leader="dot" w:pos="9639"/>
        </w:tabs>
        <w:suppressAutoHyphens w:val="0"/>
        <w:spacing w:after="0"/>
        <w:ind w:left="540" w:hanging="180"/>
        <w:jc w:val="left"/>
        <w:rPr>
          <w:lang w:val="sr-Latn-CS"/>
        </w:rPr>
      </w:pPr>
      <w:r w:rsidRPr="0093361E">
        <w:rPr>
          <w:lang w:val="sr-Cyrl-CS"/>
        </w:rPr>
        <w:t xml:space="preserve">УСЛОВИ ЗА КВАЛИФИКАЦИЈУ </w:t>
      </w:r>
      <w:r>
        <w:rPr>
          <w:lang w:val="sr-Cyrl-CS"/>
        </w:rPr>
        <w:t>КАНДИДАТА</w:t>
      </w:r>
      <w:r w:rsidRPr="0093361E">
        <w:rPr>
          <w:lang w:val="sr-Latn-CS"/>
        </w:rPr>
        <w:t xml:space="preserve"> </w:t>
      </w:r>
      <w:r w:rsidRPr="0093361E">
        <w:rPr>
          <w:lang w:val="sr-Latn-CS"/>
        </w:rPr>
        <w:tab/>
      </w:r>
      <w:r w:rsidRPr="0093361E">
        <w:rPr>
          <w:lang w:val="sr-Latn-CS"/>
        </w:rPr>
        <w:tab/>
      </w:r>
      <w:r w:rsidRPr="0093361E">
        <w:rPr>
          <w:lang w:val="sr-Latn-CS"/>
        </w:rPr>
        <w:tab/>
      </w:r>
      <w:r w:rsidRPr="0093361E">
        <w:rPr>
          <w:lang w:val="sr-Latn-CS"/>
        </w:rPr>
        <w:tab/>
      </w:r>
      <w:r w:rsidRPr="0093361E">
        <w:rPr>
          <w:lang w:val="sr-Latn-CS"/>
        </w:rPr>
        <w:tab/>
      </w:r>
      <w:r>
        <w:t>4</w:t>
      </w:r>
    </w:p>
    <w:p w:rsidR="00CE1B40" w:rsidRPr="00CC57EB" w:rsidRDefault="00CE1B40" w:rsidP="00764002">
      <w:pPr>
        <w:tabs>
          <w:tab w:val="left" w:pos="360"/>
          <w:tab w:val="left" w:pos="900"/>
          <w:tab w:val="left" w:leader="dot" w:pos="8505"/>
          <w:tab w:val="left" w:leader="dot" w:pos="9072"/>
          <w:tab w:val="left" w:leader="dot" w:pos="9639"/>
        </w:tabs>
        <w:spacing w:after="0"/>
        <w:ind w:left="360"/>
      </w:pPr>
      <w:r w:rsidRPr="0093361E">
        <w:t>4.1.</w:t>
      </w:r>
      <w:r w:rsidRPr="0093361E">
        <w:tab/>
      </w:r>
      <w:r w:rsidRPr="0093361E">
        <w:rPr>
          <w:lang w:val="ru-RU"/>
        </w:rPr>
        <w:t>Лична способност понуђача</w:t>
      </w:r>
      <w:r w:rsidRPr="0093361E">
        <w:rPr>
          <w:lang w:val="sr-Cyrl-CS"/>
        </w:rPr>
        <w:t xml:space="preserve"> </w:t>
      </w:r>
      <w:r w:rsidRPr="0093361E">
        <w:t>........</w:t>
      </w:r>
      <w:r w:rsidRPr="0093361E">
        <w:rPr>
          <w:lang w:val="sr-Cyrl-CS"/>
        </w:rPr>
        <w:tab/>
      </w:r>
      <w:r w:rsidRPr="0093361E">
        <w:rPr>
          <w:lang w:val="sr-Latn-CS"/>
        </w:rPr>
        <w:t xml:space="preserve">  </w:t>
      </w:r>
      <w:r w:rsidRPr="0093361E">
        <w:rPr>
          <w:lang w:val="sr-Latn-CS"/>
        </w:rPr>
        <w:tab/>
      </w:r>
      <w:r w:rsidRPr="0093361E">
        <w:rPr>
          <w:lang w:val="sr-Latn-CS"/>
        </w:rPr>
        <w:tab/>
      </w:r>
      <w:r w:rsidRPr="0093361E">
        <w:rPr>
          <w:lang w:val="sr-Latn-CS"/>
        </w:rPr>
        <w:tab/>
      </w:r>
      <w:r>
        <w:t>4</w:t>
      </w:r>
    </w:p>
    <w:p w:rsidR="00CE1B40" w:rsidRDefault="00CE1B40" w:rsidP="00764002">
      <w:pPr>
        <w:tabs>
          <w:tab w:val="left" w:pos="360"/>
          <w:tab w:val="left" w:pos="900"/>
          <w:tab w:val="left" w:leader="dot" w:pos="8505"/>
          <w:tab w:val="left" w:leader="dot" w:pos="9072"/>
          <w:tab w:val="left" w:leader="dot" w:pos="9639"/>
        </w:tabs>
        <w:spacing w:after="0"/>
        <w:ind w:left="360"/>
      </w:pPr>
      <w:r w:rsidRPr="0093361E">
        <w:t>4.2.</w:t>
      </w:r>
      <w:r w:rsidRPr="0093361E">
        <w:tab/>
      </w:r>
      <w:r w:rsidRPr="0093361E">
        <w:rPr>
          <w:lang w:val="ru-RU"/>
        </w:rPr>
        <w:t>Способност за обављање професионалне дјелатности</w:t>
      </w:r>
      <w:r w:rsidRPr="0093361E">
        <w:rPr>
          <w:lang w:val="sr-Cyrl-CS"/>
        </w:rPr>
        <w:t xml:space="preserve"> </w:t>
      </w:r>
      <w:r w:rsidRPr="0093361E">
        <w:t>........</w:t>
      </w:r>
      <w:r w:rsidRPr="0093361E">
        <w:rPr>
          <w:lang w:val="sr-Cyrl-CS"/>
        </w:rPr>
        <w:tab/>
      </w:r>
      <w:r w:rsidRPr="0093361E">
        <w:rPr>
          <w:lang w:val="sr-Latn-CS"/>
        </w:rPr>
        <w:t xml:space="preserve">  </w:t>
      </w:r>
      <w:r w:rsidRPr="0093361E">
        <w:rPr>
          <w:lang w:val="sr-Latn-CS"/>
        </w:rPr>
        <w:tab/>
      </w:r>
      <w:r w:rsidRPr="0093361E">
        <w:rPr>
          <w:lang w:val="sr-Latn-CS"/>
        </w:rPr>
        <w:tab/>
      </w:r>
      <w:r w:rsidRPr="0093361E">
        <w:rPr>
          <w:lang w:val="sr-Latn-CS"/>
        </w:rPr>
        <w:tab/>
      </w:r>
      <w:r>
        <w:t>5</w:t>
      </w:r>
    </w:p>
    <w:p w:rsidR="00CE1B40" w:rsidRDefault="00CE1B40" w:rsidP="00764002">
      <w:pPr>
        <w:tabs>
          <w:tab w:val="left" w:pos="360"/>
          <w:tab w:val="left" w:pos="900"/>
          <w:tab w:val="left" w:leader="dot" w:pos="8505"/>
          <w:tab w:val="left" w:leader="dot" w:pos="9072"/>
          <w:tab w:val="left" w:leader="dot" w:pos="9639"/>
        </w:tabs>
        <w:spacing w:after="0"/>
        <w:ind w:left="360"/>
      </w:pPr>
      <w:r w:rsidRPr="0093361E">
        <w:t>4.</w:t>
      </w:r>
      <w:r>
        <w:t>3</w:t>
      </w:r>
      <w:r w:rsidRPr="0093361E">
        <w:t>.</w:t>
      </w:r>
      <w:r w:rsidRPr="0093361E">
        <w:tab/>
      </w:r>
      <w:r>
        <w:rPr>
          <w:lang w:val="ru-RU"/>
        </w:rPr>
        <w:t>Економска и финансијска способност</w:t>
      </w:r>
      <w:r w:rsidRPr="0093361E">
        <w:rPr>
          <w:lang w:val="sr-Cyrl-CS"/>
        </w:rPr>
        <w:t xml:space="preserve"> </w:t>
      </w:r>
      <w:r w:rsidRPr="0093361E">
        <w:t>........</w:t>
      </w:r>
      <w:r w:rsidRPr="0093361E">
        <w:rPr>
          <w:lang w:val="sr-Cyrl-CS"/>
        </w:rPr>
        <w:tab/>
      </w:r>
      <w:r w:rsidRPr="0093361E">
        <w:rPr>
          <w:lang w:val="sr-Latn-CS"/>
        </w:rPr>
        <w:t xml:space="preserve">  </w:t>
      </w:r>
      <w:r w:rsidRPr="0093361E">
        <w:rPr>
          <w:lang w:val="sr-Latn-CS"/>
        </w:rPr>
        <w:tab/>
      </w:r>
      <w:r w:rsidRPr="0093361E">
        <w:rPr>
          <w:lang w:val="sr-Latn-CS"/>
        </w:rPr>
        <w:tab/>
      </w:r>
      <w:r w:rsidRPr="0093361E">
        <w:rPr>
          <w:lang w:val="sr-Latn-CS"/>
        </w:rPr>
        <w:tab/>
      </w:r>
      <w:r>
        <w:t>5</w:t>
      </w:r>
    </w:p>
    <w:p w:rsidR="00CE1B40" w:rsidRDefault="00CE1B40" w:rsidP="00764002">
      <w:pPr>
        <w:tabs>
          <w:tab w:val="left" w:pos="360"/>
          <w:tab w:val="left" w:pos="900"/>
          <w:tab w:val="left" w:leader="dot" w:pos="8505"/>
          <w:tab w:val="left" w:leader="dot" w:pos="9072"/>
          <w:tab w:val="left" w:leader="dot" w:pos="9639"/>
        </w:tabs>
        <w:spacing w:after="0"/>
        <w:ind w:left="360"/>
      </w:pPr>
      <w:r w:rsidRPr="0093361E">
        <w:t>4.</w:t>
      </w:r>
      <w:r>
        <w:t>4</w:t>
      </w:r>
      <w:r w:rsidRPr="0093361E">
        <w:t>.</w:t>
      </w:r>
      <w:r w:rsidRPr="0093361E">
        <w:tab/>
      </w:r>
      <w:r>
        <w:rPr>
          <w:lang w:val="ru-RU"/>
        </w:rPr>
        <w:t>Техничка и професионална способност</w:t>
      </w:r>
      <w:r w:rsidRPr="0093361E">
        <w:rPr>
          <w:lang w:val="sr-Cyrl-CS"/>
        </w:rPr>
        <w:t xml:space="preserve"> </w:t>
      </w:r>
      <w:r w:rsidRPr="0093361E">
        <w:t>........</w:t>
      </w:r>
      <w:r w:rsidRPr="0093361E">
        <w:rPr>
          <w:lang w:val="sr-Cyrl-CS"/>
        </w:rPr>
        <w:tab/>
      </w:r>
      <w:r w:rsidRPr="0093361E">
        <w:rPr>
          <w:lang w:val="sr-Latn-CS"/>
        </w:rPr>
        <w:t xml:space="preserve">  </w:t>
      </w:r>
      <w:r w:rsidRPr="0093361E">
        <w:rPr>
          <w:lang w:val="sr-Latn-CS"/>
        </w:rPr>
        <w:tab/>
      </w:r>
      <w:r w:rsidRPr="0093361E">
        <w:rPr>
          <w:lang w:val="sr-Latn-CS"/>
        </w:rPr>
        <w:tab/>
      </w:r>
      <w:r w:rsidRPr="0093361E">
        <w:rPr>
          <w:lang w:val="sr-Latn-CS"/>
        </w:rPr>
        <w:tab/>
      </w:r>
      <w:r>
        <w:t>6</w:t>
      </w:r>
    </w:p>
    <w:p w:rsidR="00CE1B40" w:rsidRPr="00CC57EB" w:rsidRDefault="00CE1B40" w:rsidP="00764002">
      <w:pPr>
        <w:tabs>
          <w:tab w:val="left" w:pos="360"/>
          <w:tab w:val="left" w:pos="900"/>
          <w:tab w:val="left" w:leader="dot" w:pos="8505"/>
          <w:tab w:val="left" w:leader="dot" w:pos="9072"/>
          <w:tab w:val="left" w:leader="dot" w:pos="9639"/>
        </w:tabs>
        <w:spacing w:after="0"/>
        <w:ind w:left="360"/>
      </w:pPr>
      <w:r w:rsidRPr="0093361E">
        <w:t>4.</w:t>
      </w:r>
      <w:r>
        <w:t>5</w:t>
      </w:r>
      <w:r w:rsidRPr="0093361E">
        <w:t>.</w:t>
      </w:r>
      <w:r w:rsidRPr="0093361E">
        <w:tab/>
      </w:r>
      <w:r w:rsidRPr="0093361E">
        <w:rPr>
          <w:lang w:val="ru-RU"/>
        </w:rPr>
        <w:t>Груп</w:t>
      </w:r>
      <w:r>
        <w:rPr>
          <w:lang w:val="ru-RU"/>
        </w:rPr>
        <w:t>а кандидата</w:t>
      </w:r>
      <w:r w:rsidRPr="0093361E">
        <w:rPr>
          <w:lang w:val="sr-Cyrl-CS"/>
        </w:rPr>
        <w:t xml:space="preserve"> </w:t>
      </w:r>
      <w:r w:rsidRPr="0093361E">
        <w:t>........</w:t>
      </w:r>
      <w:r w:rsidRPr="0093361E">
        <w:rPr>
          <w:lang w:val="sr-Cyrl-CS"/>
        </w:rPr>
        <w:tab/>
      </w:r>
      <w:r w:rsidRPr="0093361E">
        <w:rPr>
          <w:lang w:val="sr-Latn-CS"/>
        </w:rPr>
        <w:t xml:space="preserve">  </w:t>
      </w:r>
      <w:r w:rsidRPr="0093361E">
        <w:rPr>
          <w:lang w:val="sr-Latn-CS"/>
        </w:rPr>
        <w:tab/>
      </w:r>
      <w:r>
        <w:rPr>
          <w:lang w:val="sr-Latn-CS"/>
        </w:rPr>
        <w:t xml:space="preserve">……..    </w:t>
      </w:r>
      <w:r>
        <w:t>10</w:t>
      </w:r>
    </w:p>
    <w:p w:rsidR="00CE1B40" w:rsidRPr="0093361E" w:rsidRDefault="00CE1B40" w:rsidP="00764002">
      <w:pPr>
        <w:tabs>
          <w:tab w:val="left" w:pos="360"/>
          <w:tab w:val="left" w:leader="dot" w:pos="8505"/>
          <w:tab w:val="left" w:leader="dot" w:pos="9072"/>
          <w:tab w:val="left" w:leader="dot" w:pos="9639"/>
        </w:tabs>
        <w:spacing w:after="0"/>
        <w:ind w:left="540" w:hanging="180"/>
        <w:rPr>
          <w:lang w:val="sr-Latn-CS"/>
        </w:rPr>
      </w:pPr>
    </w:p>
    <w:p w:rsidR="00CE1B40" w:rsidRPr="0093361E" w:rsidRDefault="00CE1B40" w:rsidP="00F20FC4">
      <w:pPr>
        <w:numPr>
          <w:ilvl w:val="0"/>
          <w:numId w:val="265"/>
        </w:numPr>
        <w:tabs>
          <w:tab w:val="clear" w:pos="786"/>
          <w:tab w:val="left" w:pos="360"/>
          <w:tab w:val="num" w:pos="900"/>
          <w:tab w:val="left" w:leader="dot" w:pos="8505"/>
          <w:tab w:val="left" w:pos="8647"/>
          <w:tab w:val="left" w:leader="dot" w:pos="9072"/>
          <w:tab w:val="right" w:leader="dot" w:pos="9639"/>
        </w:tabs>
        <w:suppressAutoHyphens w:val="0"/>
        <w:spacing w:after="0"/>
        <w:ind w:left="540" w:hanging="180"/>
        <w:jc w:val="left"/>
        <w:rPr>
          <w:lang w:val="sr-Latn-CS"/>
        </w:rPr>
      </w:pPr>
      <w:r w:rsidRPr="0093361E">
        <w:rPr>
          <w:lang w:val="sr-Cyrl-CS"/>
        </w:rPr>
        <w:t xml:space="preserve">ПОДАЦИ О </w:t>
      </w:r>
      <w:r>
        <w:rPr>
          <w:lang w:val="sr-Cyrl-CS"/>
        </w:rPr>
        <w:t>ЗАХТЈЕВУ ЗА УЧЕШЋЕ</w:t>
      </w:r>
      <w:r w:rsidRPr="0093361E">
        <w:rPr>
          <w:lang w:val="sr-Latn-CS"/>
        </w:rPr>
        <w:t xml:space="preserve"> </w:t>
      </w:r>
      <w:r w:rsidRPr="0093361E">
        <w:rPr>
          <w:lang w:val="sr-Latn-CS"/>
        </w:rPr>
        <w:tab/>
      </w:r>
      <w:r w:rsidRPr="0093361E">
        <w:rPr>
          <w:lang w:val="sr-Latn-CS"/>
        </w:rPr>
        <w:tab/>
      </w:r>
      <w:r w:rsidRPr="0093361E">
        <w:rPr>
          <w:lang w:val="sr-Latn-CS"/>
        </w:rPr>
        <w:tab/>
      </w:r>
      <w:r w:rsidRPr="0093361E">
        <w:rPr>
          <w:lang w:val="sr-Latn-CS"/>
        </w:rPr>
        <w:tab/>
      </w:r>
      <w:r>
        <w:rPr>
          <w:lang w:val="sr-Latn-CS"/>
        </w:rPr>
        <w:t xml:space="preserve">………  </w:t>
      </w:r>
      <w:r>
        <w:t>10</w:t>
      </w:r>
    </w:p>
    <w:p w:rsidR="00CE1B40" w:rsidRPr="00CC57EB" w:rsidRDefault="00CE1B40" w:rsidP="00764002">
      <w:pPr>
        <w:tabs>
          <w:tab w:val="left" w:pos="360"/>
          <w:tab w:val="left" w:pos="900"/>
          <w:tab w:val="left" w:leader="dot" w:pos="8505"/>
          <w:tab w:val="left" w:leader="dot" w:pos="9072"/>
          <w:tab w:val="left" w:leader="dot" w:pos="9639"/>
        </w:tabs>
        <w:spacing w:after="0"/>
        <w:ind w:left="360"/>
      </w:pPr>
      <w:r w:rsidRPr="0093361E">
        <w:t>5.1.</w:t>
      </w:r>
      <w:r w:rsidRPr="0093361E">
        <w:tab/>
      </w:r>
      <w:r w:rsidRPr="0093361E">
        <w:rPr>
          <w:lang w:val="ru-RU"/>
        </w:rPr>
        <w:t xml:space="preserve">Начин </w:t>
      </w:r>
      <w:r w:rsidRPr="0093361E">
        <w:t xml:space="preserve">припреме </w:t>
      </w:r>
      <w:r>
        <w:t>захтјева за учешће</w:t>
      </w:r>
      <w:r w:rsidRPr="0093361E">
        <w:rPr>
          <w:lang w:val="sr-Cyrl-CS"/>
        </w:rPr>
        <w:t xml:space="preserve"> </w:t>
      </w:r>
      <w:r w:rsidRPr="0093361E">
        <w:t>........</w:t>
      </w:r>
      <w:r w:rsidRPr="0093361E">
        <w:rPr>
          <w:lang w:val="sr-Latn-CS"/>
        </w:rPr>
        <w:t xml:space="preserve">  </w:t>
      </w:r>
      <w:r w:rsidRPr="0093361E">
        <w:rPr>
          <w:lang w:val="sr-Latn-CS"/>
        </w:rPr>
        <w:tab/>
      </w:r>
      <w:r>
        <w:rPr>
          <w:lang w:val="sr-Latn-CS"/>
        </w:rPr>
        <w:t xml:space="preserve">…………….  </w:t>
      </w:r>
      <w:r>
        <w:t>10</w:t>
      </w:r>
    </w:p>
    <w:p w:rsidR="00CE1B40" w:rsidRPr="00CC57EB" w:rsidRDefault="00CE1B40" w:rsidP="00764002">
      <w:pPr>
        <w:tabs>
          <w:tab w:val="left" w:pos="360"/>
          <w:tab w:val="left" w:pos="900"/>
          <w:tab w:val="left" w:leader="dot" w:pos="8505"/>
          <w:tab w:val="left" w:leader="dot" w:pos="9072"/>
          <w:tab w:val="left" w:leader="dot" w:pos="9639"/>
        </w:tabs>
        <w:spacing w:after="0"/>
        <w:ind w:left="360"/>
      </w:pPr>
      <w:r w:rsidRPr="0093361E">
        <w:t>5.2.</w:t>
      </w:r>
      <w:r w:rsidRPr="0093361E">
        <w:tab/>
      </w:r>
      <w:r w:rsidRPr="0093361E">
        <w:rPr>
          <w:lang w:val="ru-RU"/>
        </w:rPr>
        <w:t xml:space="preserve">Садржај </w:t>
      </w:r>
      <w:r>
        <w:rPr>
          <w:lang w:val="ru-RU"/>
        </w:rPr>
        <w:t>захтјева за учешће</w:t>
      </w:r>
      <w:r w:rsidRPr="0093361E">
        <w:rPr>
          <w:lang w:val="sr-Cyrl-CS"/>
        </w:rPr>
        <w:t xml:space="preserve"> </w:t>
      </w:r>
      <w:r w:rsidRPr="0093361E">
        <w:t>........</w:t>
      </w:r>
      <w:r w:rsidRPr="0093361E">
        <w:rPr>
          <w:lang w:val="sr-Latn-CS"/>
        </w:rPr>
        <w:t xml:space="preserve">  </w:t>
      </w:r>
      <w:r w:rsidRPr="0093361E">
        <w:rPr>
          <w:lang w:val="sr-Latn-CS"/>
        </w:rPr>
        <w:tab/>
      </w:r>
      <w:r w:rsidRPr="0093361E">
        <w:rPr>
          <w:lang w:val="sr-Latn-CS"/>
        </w:rPr>
        <w:tab/>
      </w:r>
      <w:r w:rsidRPr="0093361E">
        <w:rPr>
          <w:lang w:val="sr-Latn-CS"/>
        </w:rPr>
        <w:tab/>
      </w:r>
      <w:r>
        <w:rPr>
          <w:lang w:val="sr-Latn-CS"/>
        </w:rPr>
        <w:t xml:space="preserve">    </w:t>
      </w:r>
      <w:r>
        <w:t>11</w:t>
      </w:r>
    </w:p>
    <w:p w:rsidR="00CE1B40" w:rsidRPr="00CC57EB" w:rsidRDefault="00CE1B40" w:rsidP="00764002">
      <w:pPr>
        <w:tabs>
          <w:tab w:val="left" w:pos="360"/>
          <w:tab w:val="left" w:pos="900"/>
          <w:tab w:val="left" w:leader="dot" w:pos="8505"/>
          <w:tab w:val="left" w:leader="dot" w:pos="9072"/>
          <w:tab w:val="left" w:leader="dot" w:pos="9639"/>
        </w:tabs>
        <w:spacing w:after="0"/>
        <w:ind w:left="360"/>
      </w:pPr>
      <w:r w:rsidRPr="0093361E">
        <w:t>5.3.</w:t>
      </w:r>
      <w:r w:rsidRPr="0093361E">
        <w:tab/>
      </w:r>
      <w:r w:rsidRPr="0093361E">
        <w:rPr>
          <w:lang w:val="ru-RU"/>
        </w:rPr>
        <w:t xml:space="preserve">Начин доставе </w:t>
      </w:r>
      <w:r>
        <w:rPr>
          <w:lang w:val="ru-RU"/>
        </w:rPr>
        <w:t>захтјева за учешће</w:t>
      </w:r>
      <w:r w:rsidRPr="0093361E">
        <w:rPr>
          <w:lang w:val="sr-Cyrl-CS"/>
        </w:rPr>
        <w:t xml:space="preserve"> </w:t>
      </w:r>
      <w:r w:rsidRPr="0093361E">
        <w:t>......</w:t>
      </w:r>
      <w:r w:rsidRPr="0093361E">
        <w:rPr>
          <w:lang w:val="sr-Latn-CS"/>
        </w:rPr>
        <w:t xml:space="preserve"> </w:t>
      </w:r>
      <w:r w:rsidRPr="0093361E">
        <w:rPr>
          <w:lang w:val="sr-Latn-CS"/>
        </w:rPr>
        <w:tab/>
      </w:r>
      <w:r w:rsidRPr="0093361E">
        <w:rPr>
          <w:lang w:val="sr-Latn-CS"/>
        </w:rPr>
        <w:tab/>
      </w:r>
      <w:r w:rsidRPr="0093361E">
        <w:rPr>
          <w:lang w:val="sr-Latn-CS"/>
        </w:rPr>
        <w:tab/>
      </w:r>
      <w:r>
        <w:rPr>
          <w:lang w:val="sr-Latn-CS"/>
        </w:rPr>
        <w:t xml:space="preserve">    </w:t>
      </w:r>
      <w:r>
        <w:t>11</w:t>
      </w:r>
    </w:p>
    <w:p w:rsidR="00CE1B40" w:rsidRPr="0093361E" w:rsidRDefault="00CE1B40" w:rsidP="00764002">
      <w:pPr>
        <w:tabs>
          <w:tab w:val="left" w:pos="360"/>
          <w:tab w:val="left" w:leader="dot" w:pos="8505"/>
          <w:tab w:val="left" w:leader="dot" w:pos="9072"/>
          <w:tab w:val="left" w:leader="dot" w:pos="9639"/>
        </w:tabs>
        <w:spacing w:after="0"/>
        <w:ind w:left="540" w:hanging="180"/>
        <w:rPr>
          <w:lang w:val="sr-Latn-CS"/>
        </w:rPr>
      </w:pPr>
    </w:p>
    <w:p w:rsidR="00CE1B40" w:rsidRPr="0093361E" w:rsidRDefault="00CE1B40" w:rsidP="00F20FC4">
      <w:pPr>
        <w:numPr>
          <w:ilvl w:val="0"/>
          <w:numId w:val="265"/>
        </w:numPr>
        <w:tabs>
          <w:tab w:val="clear" w:pos="786"/>
          <w:tab w:val="left" w:pos="360"/>
          <w:tab w:val="num" w:pos="900"/>
          <w:tab w:val="left" w:leader="dot" w:pos="8505"/>
          <w:tab w:val="left" w:pos="8647"/>
          <w:tab w:val="left" w:leader="dot" w:pos="9072"/>
          <w:tab w:val="right" w:leader="dot" w:pos="9639"/>
        </w:tabs>
        <w:suppressAutoHyphens w:val="0"/>
        <w:spacing w:after="0"/>
        <w:ind w:left="540" w:hanging="180"/>
        <w:jc w:val="left"/>
        <w:rPr>
          <w:lang w:val="sr-Latn-CS"/>
        </w:rPr>
      </w:pPr>
      <w:r w:rsidRPr="0093361E">
        <w:rPr>
          <w:lang w:val="sr-Cyrl-CS"/>
        </w:rPr>
        <w:t>ОСТАЛЕ ИНФОРМАЦИЈЕ</w:t>
      </w:r>
      <w:r>
        <w:rPr>
          <w:lang w:val="sr-Latn-CS"/>
        </w:rPr>
        <w:t xml:space="preserve"> </w:t>
      </w:r>
      <w:r>
        <w:rPr>
          <w:lang w:val="sr-Latn-CS"/>
        </w:rPr>
        <w:tab/>
      </w:r>
      <w:r>
        <w:rPr>
          <w:lang w:val="sr-Latn-CS"/>
        </w:rPr>
        <w:tab/>
      </w:r>
      <w:r>
        <w:rPr>
          <w:lang w:val="sr-Latn-CS"/>
        </w:rPr>
        <w:tab/>
        <w:t xml:space="preserve">………  </w:t>
      </w:r>
      <w:r w:rsidRPr="0093361E">
        <w:rPr>
          <w:lang w:val="sr-Latn-CS"/>
        </w:rPr>
        <w:t>1</w:t>
      </w:r>
      <w:r>
        <w:t>1</w:t>
      </w:r>
    </w:p>
    <w:p w:rsidR="00CE1B40" w:rsidRPr="00CC57EB" w:rsidRDefault="00CE1B40" w:rsidP="00764002">
      <w:pPr>
        <w:tabs>
          <w:tab w:val="left" w:pos="360"/>
          <w:tab w:val="left" w:pos="900"/>
          <w:tab w:val="left" w:leader="dot" w:pos="8505"/>
          <w:tab w:val="left" w:leader="dot" w:pos="9072"/>
          <w:tab w:val="left" w:leader="dot" w:pos="9639"/>
        </w:tabs>
        <w:spacing w:after="0"/>
        <w:ind w:left="360"/>
      </w:pPr>
      <w:r w:rsidRPr="0093361E">
        <w:t>7.1.</w:t>
      </w:r>
      <w:r w:rsidRPr="0093361E">
        <w:tab/>
      </w:r>
      <w:r w:rsidRPr="0093361E">
        <w:rPr>
          <w:lang w:val="ru-RU"/>
        </w:rPr>
        <w:t xml:space="preserve">Мјесто, датум и вријеме пријема </w:t>
      </w:r>
      <w:r>
        <w:rPr>
          <w:lang w:val="ru-RU"/>
        </w:rPr>
        <w:t>захтјева за учешће</w:t>
      </w:r>
      <w:r w:rsidRPr="0093361E">
        <w:rPr>
          <w:lang w:val="sr-Cyrl-CS"/>
        </w:rPr>
        <w:t xml:space="preserve"> </w:t>
      </w:r>
      <w:r w:rsidRPr="0093361E">
        <w:t>........</w:t>
      </w:r>
      <w:r w:rsidRPr="0093361E">
        <w:rPr>
          <w:lang w:val="sr-Latn-CS"/>
        </w:rPr>
        <w:t xml:space="preserve">  </w:t>
      </w:r>
      <w:r w:rsidRPr="0093361E">
        <w:rPr>
          <w:lang w:val="sr-Latn-CS"/>
        </w:rPr>
        <w:tab/>
      </w:r>
      <w:r w:rsidRPr="0093361E">
        <w:rPr>
          <w:lang w:val="sr-Latn-CS"/>
        </w:rPr>
        <w:tab/>
      </w:r>
      <w:r w:rsidRPr="0093361E">
        <w:rPr>
          <w:lang w:val="sr-Latn-CS"/>
        </w:rPr>
        <w:tab/>
      </w:r>
      <w:r>
        <w:rPr>
          <w:lang w:val="sr-Latn-CS"/>
        </w:rPr>
        <w:t xml:space="preserve">    </w:t>
      </w:r>
      <w:r w:rsidRPr="0093361E">
        <w:t>1</w:t>
      </w:r>
      <w:r>
        <w:t>1</w:t>
      </w:r>
    </w:p>
    <w:p w:rsidR="00CE1B40" w:rsidRPr="0093361E" w:rsidRDefault="00CE1B40" w:rsidP="00F20FC4">
      <w:pPr>
        <w:numPr>
          <w:ilvl w:val="0"/>
          <w:numId w:val="265"/>
        </w:numPr>
        <w:tabs>
          <w:tab w:val="clear" w:pos="786"/>
          <w:tab w:val="left" w:pos="360"/>
          <w:tab w:val="num" w:pos="900"/>
          <w:tab w:val="left" w:leader="dot" w:pos="8505"/>
          <w:tab w:val="left" w:pos="8647"/>
          <w:tab w:val="left" w:leader="dot" w:pos="9072"/>
          <w:tab w:val="right" w:leader="dot" w:pos="9639"/>
        </w:tabs>
        <w:suppressAutoHyphens w:val="0"/>
        <w:spacing w:after="0"/>
        <w:ind w:left="540" w:hanging="180"/>
        <w:jc w:val="left"/>
        <w:rPr>
          <w:lang w:val="sr-Latn-CS"/>
        </w:rPr>
      </w:pPr>
      <w:r w:rsidRPr="0093361E">
        <w:rPr>
          <w:lang w:val="sr-Cyrl-CS"/>
        </w:rPr>
        <w:t>ОСТАЛИ ПОДАЦИ</w:t>
      </w:r>
      <w:r>
        <w:rPr>
          <w:lang w:val="sr-Latn-CS"/>
        </w:rPr>
        <w:t xml:space="preserve"> </w:t>
      </w:r>
      <w:r>
        <w:rPr>
          <w:lang w:val="sr-Latn-CS"/>
        </w:rPr>
        <w:tab/>
      </w:r>
      <w:r>
        <w:rPr>
          <w:lang w:val="sr-Latn-CS"/>
        </w:rPr>
        <w:tab/>
      </w:r>
      <w:r>
        <w:rPr>
          <w:lang w:val="sr-Latn-CS"/>
        </w:rPr>
        <w:tab/>
        <w:t xml:space="preserve">………  </w:t>
      </w:r>
      <w:r w:rsidRPr="0093361E">
        <w:rPr>
          <w:lang w:val="sr-Latn-CS"/>
        </w:rPr>
        <w:t>1</w:t>
      </w:r>
      <w:r>
        <w:t>2</w:t>
      </w:r>
    </w:p>
    <w:p w:rsidR="00CE1B40" w:rsidRPr="0093361E" w:rsidRDefault="00CE1B40" w:rsidP="00764002">
      <w:pPr>
        <w:tabs>
          <w:tab w:val="left" w:pos="360"/>
          <w:tab w:val="left" w:pos="900"/>
          <w:tab w:val="left" w:leader="dot" w:pos="8505"/>
          <w:tab w:val="left" w:leader="dot" w:pos="9072"/>
          <w:tab w:val="left" w:leader="dot" w:pos="9639"/>
        </w:tabs>
        <w:spacing w:after="0"/>
        <w:ind w:left="360"/>
      </w:pPr>
      <w:r>
        <w:t>7</w:t>
      </w:r>
      <w:r w:rsidRPr="0093361E">
        <w:t>.</w:t>
      </w:r>
      <w:r>
        <w:t>1</w:t>
      </w:r>
      <w:r w:rsidRPr="0093361E">
        <w:t>.</w:t>
      </w:r>
      <w:r w:rsidRPr="0093361E">
        <w:tab/>
      </w:r>
      <w:r w:rsidRPr="0093361E">
        <w:rPr>
          <w:lang w:val="ru-RU"/>
        </w:rPr>
        <w:t>Доношење одлуке о исходу поступка јавне набавке</w:t>
      </w:r>
      <w:r w:rsidRPr="0093361E">
        <w:rPr>
          <w:lang w:val="sr-Cyrl-CS"/>
        </w:rPr>
        <w:t xml:space="preserve"> </w:t>
      </w:r>
      <w:r w:rsidRPr="0093361E">
        <w:t>........</w:t>
      </w:r>
      <w:r w:rsidRPr="0093361E">
        <w:rPr>
          <w:lang w:val="sr-Cyrl-CS"/>
        </w:rPr>
        <w:tab/>
      </w:r>
      <w:r w:rsidRPr="0093361E">
        <w:rPr>
          <w:lang w:val="sr-Latn-CS"/>
        </w:rPr>
        <w:tab/>
      </w:r>
      <w:r w:rsidRPr="0093361E">
        <w:rPr>
          <w:lang w:val="sr-Latn-CS"/>
        </w:rPr>
        <w:tab/>
      </w:r>
      <w:r>
        <w:rPr>
          <w:lang w:val="sr-Latn-CS"/>
        </w:rPr>
        <w:t xml:space="preserve">    </w:t>
      </w:r>
      <w:r w:rsidRPr="0093361E">
        <w:t>1</w:t>
      </w:r>
      <w:r>
        <w:t>2</w:t>
      </w:r>
    </w:p>
    <w:p w:rsidR="00CE1B40" w:rsidRPr="0093361E" w:rsidRDefault="00CE1B40" w:rsidP="00764002">
      <w:pPr>
        <w:tabs>
          <w:tab w:val="left" w:pos="360"/>
          <w:tab w:val="left" w:pos="900"/>
          <w:tab w:val="left" w:leader="dot" w:pos="8505"/>
          <w:tab w:val="left" w:leader="dot" w:pos="9072"/>
          <w:tab w:val="left" w:leader="dot" w:pos="9639"/>
        </w:tabs>
        <w:spacing w:after="0"/>
        <w:ind w:left="360"/>
      </w:pPr>
      <w:r>
        <w:t>7</w:t>
      </w:r>
      <w:r w:rsidRPr="0093361E">
        <w:t>.</w:t>
      </w:r>
      <w:r>
        <w:t>2</w:t>
      </w:r>
      <w:r w:rsidRPr="0093361E">
        <w:t>.</w:t>
      </w:r>
      <w:r w:rsidRPr="0093361E">
        <w:tab/>
      </w:r>
      <w:r w:rsidRPr="0093361E">
        <w:rPr>
          <w:lang w:val="ru-RU"/>
        </w:rPr>
        <w:t xml:space="preserve">Заштита права </w:t>
      </w:r>
      <w:r>
        <w:rPr>
          <w:lang w:val="ru-RU"/>
        </w:rPr>
        <w:t>кандидата</w:t>
      </w:r>
      <w:r w:rsidRPr="0093361E">
        <w:t>........</w:t>
      </w:r>
      <w:r w:rsidRPr="0093361E">
        <w:rPr>
          <w:lang w:val="sr-Latn-CS"/>
        </w:rPr>
        <w:t xml:space="preserve">  </w:t>
      </w:r>
      <w:r w:rsidRPr="0093361E">
        <w:rPr>
          <w:lang w:val="sr-Latn-CS"/>
        </w:rPr>
        <w:tab/>
      </w:r>
      <w:r w:rsidRPr="0093361E">
        <w:rPr>
          <w:lang w:val="sr-Latn-CS"/>
        </w:rPr>
        <w:tab/>
      </w:r>
      <w:r w:rsidRPr="0093361E">
        <w:rPr>
          <w:lang w:val="sr-Latn-CS"/>
        </w:rPr>
        <w:tab/>
      </w:r>
      <w:r>
        <w:rPr>
          <w:lang w:val="sr-Latn-CS"/>
        </w:rPr>
        <w:t xml:space="preserve">    </w:t>
      </w:r>
      <w:r w:rsidRPr="0093361E">
        <w:t>12</w:t>
      </w:r>
    </w:p>
    <w:p w:rsidR="00CE1B40" w:rsidRPr="0093361E" w:rsidRDefault="00CE1B40" w:rsidP="00764002">
      <w:pPr>
        <w:tabs>
          <w:tab w:val="left" w:pos="360"/>
          <w:tab w:val="left" w:pos="900"/>
          <w:tab w:val="left" w:leader="dot" w:pos="8505"/>
          <w:tab w:val="left" w:leader="dot" w:pos="9072"/>
          <w:tab w:val="left" w:leader="dot" w:pos="9639"/>
        </w:tabs>
        <w:spacing w:after="0"/>
        <w:ind w:left="360"/>
      </w:pPr>
      <w:r>
        <w:t>7</w:t>
      </w:r>
      <w:r w:rsidRPr="0093361E">
        <w:t>.</w:t>
      </w:r>
      <w:r>
        <w:t>3</w:t>
      </w:r>
      <w:r w:rsidRPr="0093361E">
        <w:t>.</w:t>
      </w:r>
      <w:r w:rsidRPr="0093361E">
        <w:tab/>
      </w:r>
      <w:r w:rsidRPr="0093361E">
        <w:rPr>
          <w:lang w:val="ru-RU"/>
        </w:rPr>
        <w:t xml:space="preserve">Измјена, допуна и повлачење </w:t>
      </w:r>
      <w:r>
        <w:rPr>
          <w:lang w:val="ru-RU"/>
        </w:rPr>
        <w:t>захтјева за учешће</w:t>
      </w:r>
      <w:r w:rsidRPr="0093361E">
        <w:rPr>
          <w:lang w:val="sr-Cyrl-CS"/>
        </w:rPr>
        <w:t xml:space="preserve"> </w:t>
      </w:r>
      <w:r w:rsidRPr="0093361E">
        <w:t>...</w:t>
      </w:r>
      <w:r w:rsidRPr="0093361E">
        <w:rPr>
          <w:lang w:val="sr-Latn-CS"/>
        </w:rPr>
        <w:t xml:space="preserve">  </w:t>
      </w:r>
      <w:r w:rsidRPr="0093361E">
        <w:rPr>
          <w:lang w:val="sr-Latn-CS"/>
        </w:rPr>
        <w:tab/>
      </w:r>
      <w:r w:rsidRPr="0093361E">
        <w:rPr>
          <w:lang w:val="sr-Latn-CS"/>
        </w:rPr>
        <w:tab/>
      </w:r>
      <w:r w:rsidRPr="0093361E">
        <w:rPr>
          <w:lang w:val="sr-Latn-CS"/>
        </w:rPr>
        <w:tab/>
      </w:r>
      <w:r>
        <w:rPr>
          <w:lang w:val="sr-Latn-CS"/>
        </w:rPr>
        <w:t xml:space="preserve">    </w:t>
      </w:r>
      <w:r w:rsidRPr="0093361E">
        <w:rPr>
          <w:lang w:val="sr-Latn-CS"/>
        </w:rPr>
        <w:t>1</w:t>
      </w:r>
      <w:r>
        <w:t>2</w:t>
      </w:r>
    </w:p>
    <w:p w:rsidR="00CE1B40" w:rsidRPr="0093361E" w:rsidRDefault="00CE1B40" w:rsidP="00764002">
      <w:pPr>
        <w:tabs>
          <w:tab w:val="left" w:pos="360"/>
          <w:tab w:val="left" w:pos="900"/>
          <w:tab w:val="left" w:leader="dot" w:pos="8505"/>
          <w:tab w:val="left" w:leader="dot" w:pos="9072"/>
          <w:tab w:val="left" w:leader="dot" w:pos="9639"/>
        </w:tabs>
        <w:spacing w:after="0"/>
        <w:ind w:left="360"/>
        <w:rPr>
          <w:lang w:val="sr-Latn-CS"/>
        </w:rPr>
      </w:pPr>
      <w:r>
        <w:t>7</w:t>
      </w:r>
      <w:r w:rsidRPr="0093361E">
        <w:t>.</w:t>
      </w:r>
      <w:r>
        <w:t>4</w:t>
      </w:r>
      <w:r w:rsidRPr="0093361E">
        <w:t>.</w:t>
      </w:r>
      <w:r w:rsidRPr="0093361E">
        <w:tab/>
      </w:r>
      <w:r w:rsidRPr="0093361E">
        <w:rPr>
          <w:lang w:val="ru-RU"/>
        </w:rPr>
        <w:t xml:space="preserve">Појашњење </w:t>
      </w:r>
      <w:r>
        <w:rPr>
          <w:lang w:val="ru-RU"/>
        </w:rPr>
        <w:t>захтјева за учешће</w:t>
      </w:r>
      <w:r w:rsidRPr="0093361E">
        <w:rPr>
          <w:lang w:val="sr-Cyrl-CS"/>
        </w:rPr>
        <w:t xml:space="preserve"> </w:t>
      </w:r>
      <w:r w:rsidRPr="0093361E">
        <w:t>.....</w:t>
      </w:r>
      <w:r w:rsidRPr="0093361E">
        <w:rPr>
          <w:lang w:val="sr-Latn-CS"/>
        </w:rPr>
        <w:t xml:space="preserve">  </w:t>
      </w:r>
      <w:r w:rsidRPr="0093361E">
        <w:rPr>
          <w:lang w:val="sr-Latn-CS"/>
        </w:rPr>
        <w:tab/>
      </w:r>
      <w:r w:rsidRPr="0093361E">
        <w:rPr>
          <w:lang w:val="sr-Latn-CS"/>
        </w:rPr>
        <w:tab/>
      </w:r>
      <w:r w:rsidRPr="0093361E">
        <w:rPr>
          <w:lang w:val="sr-Latn-CS"/>
        </w:rPr>
        <w:tab/>
      </w:r>
      <w:r>
        <w:rPr>
          <w:lang w:val="sr-Latn-CS"/>
        </w:rPr>
        <w:t xml:space="preserve">    </w:t>
      </w:r>
      <w:r w:rsidRPr="0093361E">
        <w:t>1</w:t>
      </w:r>
      <w:r>
        <w:t>2</w:t>
      </w:r>
    </w:p>
    <w:p w:rsidR="00CE1B40" w:rsidRPr="0093361E" w:rsidRDefault="00CE1B40" w:rsidP="00764002">
      <w:pPr>
        <w:tabs>
          <w:tab w:val="left" w:pos="360"/>
          <w:tab w:val="left" w:pos="900"/>
          <w:tab w:val="left" w:leader="dot" w:pos="8505"/>
          <w:tab w:val="left" w:leader="dot" w:pos="9072"/>
          <w:tab w:val="left" w:leader="dot" w:pos="9639"/>
        </w:tabs>
        <w:spacing w:after="0"/>
        <w:ind w:left="360"/>
      </w:pPr>
      <w:r>
        <w:t>7</w:t>
      </w:r>
      <w:r w:rsidRPr="0093361E">
        <w:t>.</w:t>
      </w:r>
      <w:r>
        <w:t>5</w:t>
      </w:r>
      <w:r w:rsidRPr="0093361E">
        <w:t>.</w:t>
      </w:r>
      <w:r w:rsidRPr="0093361E">
        <w:tab/>
      </w:r>
      <w:r w:rsidRPr="0093361E">
        <w:rPr>
          <w:lang w:val="ru-RU"/>
        </w:rPr>
        <w:t>Сукоб интереса</w:t>
      </w:r>
      <w:r w:rsidRPr="0093361E">
        <w:rPr>
          <w:lang w:val="sr-Cyrl-CS"/>
        </w:rPr>
        <w:t xml:space="preserve"> </w:t>
      </w:r>
      <w:r w:rsidRPr="0093361E">
        <w:t>........</w:t>
      </w:r>
      <w:r w:rsidRPr="0093361E">
        <w:rPr>
          <w:lang w:val="sr-Latn-CS"/>
        </w:rPr>
        <w:t xml:space="preserve"> </w:t>
      </w:r>
      <w:r w:rsidRPr="0093361E">
        <w:rPr>
          <w:lang w:val="sr-Latn-CS"/>
        </w:rPr>
        <w:tab/>
      </w:r>
      <w:r w:rsidRPr="0093361E">
        <w:rPr>
          <w:lang w:val="sr-Latn-CS"/>
        </w:rPr>
        <w:tab/>
      </w:r>
      <w:r w:rsidRPr="0093361E">
        <w:rPr>
          <w:lang w:val="sr-Latn-CS"/>
        </w:rPr>
        <w:tab/>
      </w:r>
      <w:r>
        <w:rPr>
          <w:lang w:val="sr-Latn-CS"/>
        </w:rPr>
        <w:t xml:space="preserve">    </w:t>
      </w:r>
      <w:r w:rsidRPr="0093361E">
        <w:t>1</w:t>
      </w:r>
      <w:r>
        <w:t>2</w:t>
      </w:r>
    </w:p>
    <w:p w:rsidR="00CE1B40" w:rsidRPr="00CC57EB" w:rsidRDefault="00CE1B40" w:rsidP="00764002">
      <w:pPr>
        <w:tabs>
          <w:tab w:val="left" w:pos="360"/>
          <w:tab w:val="left" w:pos="900"/>
          <w:tab w:val="left" w:leader="dot" w:pos="8505"/>
          <w:tab w:val="left" w:leader="dot" w:pos="9072"/>
          <w:tab w:val="left" w:leader="dot" w:pos="9639"/>
        </w:tabs>
        <w:spacing w:after="0"/>
        <w:ind w:left="360"/>
      </w:pPr>
      <w:r>
        <w:t>7</w:t>
      </w:r>
      <w:r w:rsidRPr="0093361E">
        <w:t>.</w:t>
      </w:r>
      <w:r>
        <w:t>6</w:t>
      </w:r>
      <w:r w:rsidRPr="0093361E">
        <w:t>.</w:t>
      </w:r>
      <w:r w:rsidRPr="0093361E">
        <w:tab/>
      </w:r>
      <w:r w:rsidRPr="0093361E">
        <w:rPr>
          <w:lang w:val="ru-RU"/>
        </w:rPr>
        <w:t>Поука о правном лијеку</w:t>
      </w:r>
      <w:r w:rsidRPr="0093361E">
        <w:rPr>
          <w:lang w:val="sr-Cyrl-CS"/>
        </w:rPr>
        <w:t xml:space="preserve"> </w:t>
      </w:r>
      <w:r w:rsidRPr="0093361E">
        <w:t>........</w:t>
      </w:r>
      <w:r w:rsidRPr="0093361E">
        <w:rPr>
          <w:lang w:val="sr-Latn-CS"/>
        </w:rPr>
        <w:t xml:space="preserve">  </w:t>
      </w:r>
      <w:r w:rsidRPr="0093361E">
        <w:rPr>
          <w:lang w:val="sr-Latn-CS"/>
        </w:rPr>
        <w:tab/>
      </w:r>
      <w:r w:rsidRPr="0093361E">
        <w:rPr>
          <w:lang w:val="sr-Latn-CS"/>
        </w:rPr>
        <w:tab/>
      </w:r>
      <w:r w:rsidRPr="0093361E">
        <w:rPr>
          <w:lang w:val="sr-Latn-CS"/>
        </w:rPr>
        <w:tab/>
      </w:r>
      <w:r>
        <w:rPr>
          <w:lang w:val="sr-Latn-CS"/>
        </w:rPr>
        <w:t xml:space="preserve">    </w:t>
      </w:r>
      <w:r w:rsidRPr="0093361E">
        <w:t>1</w:t>
      </w:r>
      <w:r>
        <w:t>3</w:t>
      </w:r>
    </w:p>
    <w:p w:rsidR="00CE1B40" w:rsidRPr="0093361E" w:rsidRDefault="00CE1B40" w:rsidP="00764002">
      <w:pPr>
        <w:tabs>
          <w:tab w:val="left" w:pos="360"/>
          <w:tab w:val="left" w:leader="dot" w:pos="8505"/>
          <w:tab w:val="left" w:leader="dot" w:pos="9072"/>
          <w:tab w:val="left" w:leader="dot" w:pos="9639"/>
        </w:tabs>
        <w:spacing w:after="0"/>
        <w:ind w:left="540" w:hanging="180"/>
        <w:rPr>
          <w:lang w:val="sr-Latn-CS"/>
        </w:rPr>
      </w:pPr>
    </w:p>
    <w:p w:rsidR="00CE1B40" w:rsidRPr="0093361E" w:rsidRDefault="00CE1B40" w:rsidP="00F20FC4">
      <w:pPr>
        <w:numPr>
          <w:ilvl w:val="0"/>
          <w:numId w:val="265"/>
        </w:numPr>
        <w:tabs>
          <w:tab w:val="clear" w:pos="786"/>
          <w:tab w:val="left" w:pos="360"/>
          <w:tab w:val="num" w:pos="900"/>
          <w:tab w:val="left" w:leader="dot" w:pos="8505"/>
          <w:tab w:val="left" w:pos="8647"/>
          <w:tab w:val="left" w:leader="dot" w:pos="9072"/>
          <w:tab w:val="right" w:leader="dot" w:pos="9639"/>
        </w:tabs>
        <w:suppressAutoHyphens w:val="0"/>
        <w:spacing w:after="0"/>
        <w:ind w:left="540" w:hanging="180"/>
        <w:jc w:val="left"/>
        <w:rPr>
          <w:lang w:val="sr-Latn-CS"/>
        </w:rPr>
      </w:pPr>
      <w:r w:rsidRPr="0093361E">
        <w:rPr>
          <w:lang w:val="sr-Cyrl-CS"/>
        </w:rPr>
        <w:t>АНЕКСИ</w:t>
      </w:r>
      <w:r w:rsidRPr="0093361E">
        <w:rPr>
          <w:lang w:val="sr-Latn-CS"/>
        </w:rPr>
        <w:t xml:space="preserve"> </w:t>
      </w:r>
      <w:r w:rsidRPr="0093361E">
        <w:rPr>
          <w:lang w:val="sr-Latn-CS"/>
        </w:rPr>
        <w:tab/>
      </w:r>
      <w:r w:rsidRPr="0093361E">
        <w:rPr>
          <w:lang w:val="sr-Latn-CS"/>
        </w:rPr>
        <w:tab/>
      </w:r>
      <w:r w:rsidRPr="0093361E">
        <w:rPr>
          <w:lang w:val="sr-Latn-CS"/>
        </w:rPr>
        <w:tab/>
      </w:r>
      <w:r w:rsidRPr="0093361E">
        <w:rPr>
          <w:lang w:val="sr-Latn-CS"/>
        </w:rPr>
        <w:tab/>
      </w:r>
      <w:r>
        <w:rPr>
          <w:lang w:val="sr-Latn-CS"/>
        </w:rPr>
        <w:t>……      13</w:t>
      </w:r>
    </w:p>
    <w:p w:rsidR="00CE1B40" w:rsidRDefault="00CE1B40" w:rsidP="00764002">
      <w:pPr>
        <w:tabs>
          <w:tab w:val="left" w:pos="360"/>
          <w:tab w:val="left" w:leader="dot" w:pos="8505"/>
          <w:tab w:val="left" w:pos="8647"/>
          <w:tab w:val="left" w:leader="dot" w:pos="9072"/>
          <w:tab w:val="right" w:leader="dot" w:pos="9639"/>
        </w:tabs>
        <w:spacing w:after="0"/>
        <w:ind w:left="360"/>
        <w:rPr>
          <w:lang w:val="sr-Latn-CS"/>
        </w:rPr>
      </w:pPr>
    </w:p>
    <w:p w:rsidR="00CE1B40" w:rsidRDefault="00CE1B40" w:rsidP="00764002">
      <w:pPr>
        <w:tabs>
          <w:tab w:val="left" w:pos="360"/>
          <w:tab w:val="left" w:leader="dot" w:pos="8505"/>
          <w:tab w:val="left" w:pos="8647"/>
          <w:tab w:val="left" w:leader="dot" w:pos="9072"/>
          <w:tab w:val="right" w:leader="dot" w:pos="9639"/>
        </w:tabs>
        <w:spacing w:after="0"/>
        <w:ind w:left="360"/>
        <w:rPr>
          <w:lang w:val="sr-Latn-CS"/>
        </w:rPr>
      </w:pPr>
    </w:p>
    <w:p w:rsidR="00CE1B40" w:rsidRDefault="00CE1B40" w:rsidP="00764002">
      <w:pPr>
        <w:tabs>
          <w:tab w:val="left" w:pos="360"/>
          <w:tab w:val="left" w:leader="dot" w:pos="8505"/>
          <w:tab w:val="left" w:pos="8647"/>
          <w:tab w:val="left" w:leader="dot" w:pos="9072"/>
          <w:tab w:val="right" w:leader="dot" w:pos="9639"/>
        </w:tabs>
        <w:spacing w:after="0"/>
        <w:ind w:left="360"/>
      </w:pPr>
    </w:p>
    <w:p w:rsidR="00CE1B40" w:rsidRDefault="00CE1B40" w:rsidP="00764002">
      <w:pPr>
        <w:tabs>
          <w:tab w:val="left" w:pos="360"/>
          <w:tab w:val="left" w:leader="dot" w:pos="8505"/>
          <w:tab w:val="left" w:pos="8647"/>
          <w:tab w:val="left" w:leader="dot" w:pos="9072"/>
          <w:tab w:val="right" w:leader="dot" w:pos="9639"/>
        </w:tabs>
        <w:spacing w:after="0"/>
        <w:ind w:left="360"/>
      </w:pPr>
    </w:p>
    <w:p w:rsidR="00CE1B40" w:rsidRDefault="00CE1B40" w:rsidP="00764002">
      <w:pPr>
        <w:tabs>
          <w:tab w:val="left" w:pos="360"/>
          <w:tab w:val="left" w:leader="dot" w:pos="8505"/>
          <w:tab w:val="left" w:pos="8647"/>
          <w:tab w:val="left" w:leader="dot" w:pos="9072"/>
          <w:tab w:val="right" w:leader="dot" w:pos="9639"/>
        </w:tabs>
        <w:spacing w:after="0"/>
        <w:ind w:left="360"/>
      </w:pPr>
    </w:p>
    <w:p w:rsidR="00CE1B40" w:rsidRDefault="00CE1B40" w:rsidP="00764002">
      <w:pPr>
        <w:tabs>
          <w:tab w:val="left" w:pos="360"/>
          <w:tab w:val="left" w:leader="dot" w:pos="8505"/>
          <w:tab w:val="left" w:pos="8647"/>
          <w:tab w:val="left" w:leader="dot" w:pos="9072"/>
          <w:tab w:val="right" w:leader="dot" w:pos="9639"/>
        </w:tabs>
        <w:spacing w:after="0"/>
        <w:ind w:left="360"/>
      </w:pPr>
    </w:p>
    <w:p w:rsidR="00CE1B40" w:rsidRDefault="00CE1B40" w:rsidP="00764002">
      <w:pPr>
        <w:tabs>
          <w:tab w:val="left" w:pos="360"/>
          <w:tab w:val="left" w:leader="dot" w:pos="8505"/>
          <w:tab w:val="left" w:pos="8647"/>
          <w:tab w:val="left" w:leader="dot" w:pos="9072"/>
          <w:tab w:val="right" w:leader="dot" w:pos="9639"/>
        </w:tabs>
        <w:spacing w:after="0"/>
        <w:ind w:left="360"/>
      </w:pPr>
    </w:p>
    <w:p w:rsidR="00CE1B40" w:rsidRDefault="00CE1B40" w:rsidP="00764002">
      <w:pPr>
        <w:tabs>
          <w:tab w:val="left" w:pos="360"/>
          <w:tab w:val="left" w:leader="dot" w:pos="8505"/>
          <w:tab w:val="left" w:pos="8647"/>
          <w:tab w:val="left" w:leader="dot" w:pos="9072"/>
          <w:tab w:val="right" w:leader="dot" w:pos="9639"/>
        </w:tabs>
        <w:spacing w:after="0"/>
        <w:ind w:left="360"/>
      </w:pPr>
    </w:p>
    <w:p w:rsidR="00CE1B40" w:rsidRDefault="00CE1B40" w:rsidP="00764002">
      <w:pPr>
        <w:tabs>
          <w:tab w:val="left" w:pos="360"/>
          <w:tab w:val="left" w:leader="dot" w:pos="8505"/>
          <w:tab w:val="left" w:pos="8647"/>
          <w:tab w:val="left" w:leader="dot" w:pos="9072"/>
          <w:tab w:val="right" w:leader="dot" w:pos="9639"/>
        </w:tabs>
        <w:spacing w:after="0"/>
        <w:ind w:left="360"/>
      </w:pPr>
    </w:p>
    <w:p w:rsidR="00CE1B40" w:rsidRDefault="00CE1B40" w:rsidP="00764002">
      <w:pPr>
        <w:tabs>
          <w:tab w:val="left" w:pos="360"/>
          <w:tab w:val="left" w:leader="dot" w:pos="8505"/>
          <w:tab w:val="left" w:pos="8647"/>
          <w:tab w:val="left" w:leader="dot" w:pos="9072"/>
          <w:tab w:val="right" w:leader="dot" w:pos="9639"/>
        </w:tabs>
        <w:spacing w:after="0"/>
        <w:ind w:left="360"/>
      </w:pPr>
    </w:p>
    <w:p w:rsidR="00CE1B40" w:rsidRDefault="00CE1B40" w:rsidP="00764002">
      <w:pPr>
        <w:tabs>
          <w:tab w:val="left" w:pos="360"/>
          <w:tab w:val="left" w:leader="dot" w:pos="8505"/>
          <w:tab w:val="left" w:pos="8647"/>
          <w:tab w:val="left" w:leader="dot" w:pos="9072"/>
          <w:tab w:val="right" w:leader="dot" w:pos="9639"/>
        </w:tabs>
        <w:spacing w:after="0"/>
        <w:ind w:left="360"/>
      </w:pPr>
    </w:p>
    <w:p w:rsidR="00CE1B40" w:rsidRPr="00421B6D" w:rsidRDefault="00CE1B40" w:rsidP="00764002">
      <w:pPr>
        <w:spacing w:after="0"/>
        <w:rPr>
          <w:b/>
          <w:bCs/>
          <w:sz w:val="22"/>
          <w:szCs w:val="22"/>
        </w:rPr>
      </w:pPr>
      <w:r w:rsidRPr="00421B6D">
        <w:rPr>
          <w:b/>
          <w:bCs/>
          <w:sz w:val="22"/>
          <w:szCs w:val="22"/>
        </w:rPr>
        <w:t>1. ОПШТИ ПОДАЦИ</w:t>
      </w:r>
    </w:p>
    <w:p w:rsidR="00CE1B40" w:rsidRPr="00421B6D" w:rsidRDefault="00CE1B40" w:rsidP="00764002">
      <w:pPr>
        <w:spacing w:after="0"/>
        <w:rPr>
          <w:b/>
          <w:bCs/>
          <w:sz w:val="22"/>
          <w:szCs w:val="22"/>
        </w:rPr>
      </w:pPr>
    </w:p>
    <w:p w:rsidR="00CE1B40" w:rsidRPr="00421B6D" w:rsidRDefault="00CE1B40" w:rsidP="00764002">
      <w:pPr>
        <w:tabs>
          <w:tab w:val="left" w:pos="540"/>
        </w:tabs>
        <w:spacing w:after="0"/>
        <w:rPr>
          <w:b/>
          <w:bCs/>
          <w:sz w:val="22"/>
          <w:szCs w:val="22"/>
        </w:rPr>
      </w:pPr>
      <w:r w:rsidRPr="00421B6D">
        <w:rPr>
          <w:b/>
          <w:bCs/>
          <w:sz w:val="22"/>
          <w:szCs w:val="22"/>
        </w:rPr>
        <w:t xml:space="preserve">1.1. </w:t>
      </w:r>
      <w:r w:rsidRPr="00421B6D">
        <w:rPr>
          <w:b/>
          <w:bCs/>
          <w:sz w:val="22"/>
          <w:szCs w:val="22"/>
        </w:rPr>
        <w:tab/>
      </w:r>
      <w:r w:rsidRPr="00421B6D">
        <w:rPr>
          <w:b/>
          <w:bCs/>
          <w:sz w:val="22"/>
          <w:szCs w:val="22"/>
          <w:lang w:val="ru-RU"/>
        </w:rPr>
        <w:t xml:space="preserve">Подаци </w:t>
      </w:r>
      <w:r w:rsidRPr="00421B6D">
        <w:rPr>
          <w:b/>
          <w:bCs/>
          <w:sz w:val="22"/>
          <w:szCs w:val="22"/>
        </w:rPr>
        <w:t>о Уговорном органу</w:t>
      </w:r>
    </w:p>
    <w:p w:rsidR="00CE1B40" w:rsidRPr="0093361E" w:rsidRDefault="00CE1B40" w:rsidP="00764002">
      <w:pPr>
        <w:tabs>
          <w:tab w:val="left" w:pos="360"/>
        </w:tabs>
        <w:spacing w:after="0"/>
        <w:rPr>
          <w:b/>
          <w:bCs/>
          <w:sz w:val="6"/>
          <w:szCs w:val="6"/>
          <w:u w:val="single"/>
        </w:rPr>
      </w:pPr>
    </w:p>
    <w:tbl>
      <w:tblPr>
        <w:tblW w:w="9720" w:type="dxa"/>
        <w:tblInd w:w="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340"/>
        <w:gridCol w:w="7380"/>
      </w:tblGrid>
      <w:tr w:rsidR="00CE1B40" w:rsidRPr="0093361E">
        <w:trPr>
          <w:trHeight w:val="284"/>
        </w:trPr>
        <w:tc>
          <w:tcPr>
            <w:tcW w:w="2340" w:type="dxa"/>
            <w:vAlign w:val="center"/>
          </w:tcPr>
          <w:p w:rsidR="00CE1B40" w:rsidRPr="0093361E" w:rsidRDefault="00CE1B40" w:rsidP="00D02C04">
            <w:pPr>
              <w:spacing w:after="0"/>
              <w:rPr>
                <w:sz w:val="20"/>
                <w:szCs w:val="20"/>
              </w:rPr>
            </w:pPr>
            <w:r w:rsidRPr="0093361E">
              <w:rPr>
                <w:sz w:val="20"/>
                <w:szCs w:val="20"/>
              </w:rPr>
              <w:t>Уговорни орган:</w:t>
            </w:r>
          </w:p>
        </w:tc>
        <w:tc>
          <w:tcPr>
            <w:tcW w:w="7380" w:type="dxa"/>
            <w:vAlign w:val="center"/>
          </w:tcPr>
          <w:p w:rsidR="00CE1B40" w:rsidRPr="0093361E" w:rsidRDefault="00CE1B40" w:rsidP="00D02C04">
            <w:pPr>
              <w:spacing w:after="0"/>
              <w:rPr>
                <w:sz w:val="20"/>
                <w:szCs w:val="20"/>
              </w:rPr>
            </w:pPr>
            <w:r w:rsidRPr="0093361E">
              <w:rPr>
                <w:sz w:val="20"/>
                <w:szCs w:val="20"/>
                <w:lang w:val="sr-Cyrl-CS"/>
              </w:rPr>
              <w:t>Фонд здравственог осигурања Републике Српске</w:t>
            </w:r>
          </w:p>
        </w:tc>
      </w:tr>
      <w:tr w:rsidR="00CE1B40" w:rsidRPr="0093361E">
        <w:trPr>
          <w:trHeight w:val="284"/>
        </w:trPr>
        <w:tc>
          <w:tcPr>
            <w:tcW w:w="2340" w:type="dxa"/>
            <w:vAlign w:val="center"/>
          </w:tcPr>
          <w:p w:rsidR="00CE1B40" w:rsidRPr="0093361E" w:rsidRDefault="00CE1B40" w:rsidP="00D02C04">
            <w:pPr>
              <w:spacing w:after="0"/>
              <w:rPr>
                <w:sz w:val="20"/>
                <w:szCs w:val="20"/>
              </w:rPr>
            </w:pPr>
            <w:r w:rsidRPr="0093361E">
              <w:rPr>
                <w:sz w:val="20"/>
                <w:szCs w:val="20"/>
                <w:lang w:val="sr-Cyrl-BA"/>
              </w:rPr>
              <w:t>Адреса</w:t>
            </w:r>
            <w:r w:rsidRPr="0093361E">
              <w:rPr>
                <w:sz w:val="20"/>
                <w:szCs w:val="20"/>
              </w:rPr>
              <w:t>:</w:t>
            </w:r>
          </w:p>
        </w:tc>
        <w:tc>
          <w:tcPr>
            <w:tcW w:w="7380" w:type="dxa"/>
            <w:vAlign w:val="center"/>
          </w:tcPr>
          <w:p w:rsidR="00CE1B40" w:rsidRPr="0093361E" w:rsidRDefault="00CE1B40" w:rsidP="00D02C04">
            <w:pPr>
              <w:spacing w:after="0"/>
              <w:rPr>
                <w:sz w:val="20"/>
                <w:szCs w:val="20"/>
              </w:rPr>
            </w:pPr>
            <w:r w:rsidRPr="0093361E">
              <w:rPr>
                <w:sz w:val="20"/>
                <w:szCs w:val="20"/>
                <w:lang w:val="sr-Cyrl-CS"/>
              </w:rPr>
              <w:t>Здраве Корде број 8, 78000 Бања Лука, Република Српска</w:t>
            </w:r>
          </w:p>
        </w:tc>
      </w:tr>
      <w:tr w:rsidR="00CE1B40" w:rsidRPr="0093361E">
        <w:trPr>
          <w:trHeight w:val="284"/>
        </w:trPr>
        <w:tc>
          <w:tcPr>
            <w:tcW w:w="2340" w:type="dxa"/>
            <w:vAlign w:val="center"/>
          </w:tcPr>
          <w:p w:rsidR="00CE1B40" w:rsidRPr="0093361E" w:rsidRDefault="00CE1B40" w:rsidP="00D02C04">
            <w:pPr>
              <w:spacing w:after="0"/>
              <w:rPr>
                <w:sz w:val="20"/>
                <w:szCs w:val="20"/>
              </w:rPr>
            </w:pPr>
            <w:r w:rsidRPr="0093361E">
              <w:rPr>
                <w:sz w:val="20"/>
                <w:szCs w:val="20"/>
              </w:rPr>
              <w:t>ИДБ:</w:t>
            </w:r>
          </w:p>
        </w:tc>
        <w:tc>
          <w:tcPr>
            <w:tcW w:w="7380" w:type="dxa"/>
            <w:vAlign w:val="center"/>
          </w:tcPr>
          <w:p w:rsidR="00CE1B40" w:rsidRPr="0093361E" w:rsidRDefault="00CE1B40" w:rsidP="00D02C04">
            <w:pPr>
              <w:spacing w:after="0"/>
              <w:rPr>
                <w:sz w:val="20"/>
                <w:szCs w:val="20"/>
              </w:rPr>
            </w:pPr>
            <w:r w:rsidRPr="0093361E">
              <w:rPr>
                <w:sz w:val="20"/>
                <w:szCs w:val="20"/>
                <w:lang w:val="sr-Cyrl-CS"/>
              </w:rPr>
              <w:t>4400965150008</w:t>
            </w:r>
          </w:p>
        </w:tc>
      </w:tr>
      <w:tr w:rsidR="00CE1B40" w:rsidRPr="0093361E">
        <w:trPr>
          <w:trHeight w:val="284"/>
        </w:trPr>
        <w:tc>
          <w:tcPr>
            <w:tcW w:w="2340" w:type="dxa"/>
            <w:vAlign w:val="center"/>
          </w:tcPr>
          <w:p w:rsidR="00CE1B40" w:rsidRPr="0093361E" w:rsidRDefault="00CE1B40" w:rsidP="00D02C04">
            <w:pPr>
              <w:spacing w:after="0"/>
              <w:rPr>
                <w:sz w:val="20"/>
                <w:szCs w:val="20"/>
              </w:rPr>
            </w:pPr>
            <w:r w:rsidRPr="0093361E">
              <w:rPr>
                <w:sz w:val="20"/>
                <w:szCs w:val="20"/>
              </w:rPr>
              <w:t>Телефон:</w:t>
            </w:r>
          </w:p>
        </w:tc>
        <w:tc>
          <w:tcPr>
            <w:tcW w:w="7380" w:type="dxa"/>
            <w:vAlign w:val="center"/>
          </w:tcPr>
          <w:p w:rsidR="00CE1B40" w:rsidRPr="0093361E" w:rsidRDefault="00CE1B40" w:rsidP="00D02C04">
            <w:pPr>
              <w:spacing w:after="0"/>
              <w:rPr>
                <w:sz w:val="20"/>
                <w:szCs w:val="20"/>
              </w:rPr>
            </w:pPr>
            <w:r w:rsidRPr="0093361E">
              <w:rPr>
                <w:sz w:val="20"/>
                <w:szCs w:val="20"/>
                <w:lang w:val="sr-Cyrl-CS"/>
              </w:rPr>
              <w:t>051/249</w:t>
            </w:r>
            <w:r w:rsidRPr="0093361E">
              <w:rPr>
                <w:sz w:val="20"/>
                <w:szCs w:val="20"/>
                <w:lang w:val="sr-Latn-CS"/>
              </w:rPr>
              <w:t>-</w:t>
            </w:r>
            <w:r w:rsidRPr="0093361E">
              <w:rPr>
                <w:sz w:val="20"/>
                <w:szCs w:val="20"/>
              </w:rPr>
              <w:t>100</w:t>
            </w:r>
          </w:p>
        </w:tc>
      </w:tr>
      <w:tr w:rsidR="00CE1B40" w:rsidRPr="0093361E">
        <w:trPr>
          <w:trHeight w:val="284"/>
        </w:trPr>
        <w:tc>
          <w:tcPr>
            <w:tcW w:w="2340" w:type="dxa"/>
            <w:vAlign w:val="center"/>
          </w:tcPr>
          <w:p w:rsidR="00CE1B40" w:rsidRPr="0093361E" w:rsidRDefault="00CE1B40" w:rsidP="00D02C04">
            <w:pPr>
              <w:spacing w:after="0"/>
              <w:rPr>
                <w:sz w:val="20"/>
                <w:szCs w:val="20"/>
              </w:rPr>
            </w:pPr>
            <w:r w:rsidRPr="0093361E">
              <w:rPr>
                <w:sz w:val="20"/>
                <w:szCs w:val="20"/>
              </w:rPr>
              <w:t>Факс:</w:t>
            </w:r>
          </w:p>
        </w:tc>
        <w:tc>
          <w:tcPr>
            <w:tcW w:w="7380" w:type="dxa"/>
            <w:vAlign w:val="center"/>
          </w:tcPr>
          <w:p w:rsidR="00CE1B40" w:rsidRPr="0093361E" w:rsidRDefault="00CE1B40" w:rsidP="00D02C04">
            <w:pPr>
              <w:spacing w:after="0"/>
              <w:rPr>
                <w:sz w:val="20"/>
                <w:szCs w:val="20"/>
              </w:rPr>
            </w:pPr>
            <w:r w:rsidRPr="0093361E">
              <w:rPr>
                <w:sz w:val="20"/>
                <w:szCs w:val="20"/>
                <w:lang w:val="sr-Cyrl-CS"/>
              </w:rPr>
              <w:t>051/2</w:t>
            </w:r>
            <w:r w:rsidRPr="0093361E">
              <w:rPr>
                <w:sz w:val="20"/>
                <w:szCs w:val="20"/>
              </w:rPr>
              <w:t>16</w:t>
            </w:r>
            <w:r w:rsidRPr="0093361E">
              <w:rPr>
                <w:sz w:val="20"/>
                <w:szCs w:val="20"/>
                <w:lang w:val="sr-Latn-CS"/>
              </w:rPr>
              <w:t>-</w:t>
            </w:r>
            <w:r w:rsidRPr="0093361E">
              <w:rPr>
                <w:sz w:val="20"/>
                <w:szCs w:val="20"/>
              </w:rPr>
              <w:t>595</w:t>
            </w:r>
          </w:p>
        </w:tc>
      </w:tr>
      <w:tr w:rsidR="00CE1B40" w:rsidRPr="0093361E">
        <w:trPr>
          <w:trHeight w:val="284"/>
        </w:trPr>
        <w:tc>
          <w:tcPr>
            <w:tcW w:w="2340" w:type="dxa"/>
            <w:vAlign w:val="center"/>
          </w:tcPr>
          <w:p w:rsidR="00CE1B40" w:rsidRPr="0093361E" w:rsidRDefault="00CE1B40" w:rsidP="00D02C04">
            <w:pPr>
              <w:spacing w:after="0"/>
              <w:rPr>
                <w:sz w:val="20"/>
                <w:szCs w:val="20"/>
              </w:rPr>
            </w:pPr>
            <w:r w:rsidRPr="0093361E">
              <w:rPr>
                <w:sz w:val="20"/>
                <w:szCs w:val="20"/>
              </w:rPr>
              <w:t>Wеb адреса:</w:t>
            </w:r>
          </w:p>
        </w:tc>
        <w:tc>
          <w:tcPr>
            <w:tcW w:w="7380" w:type="dxa"/>
            <w:vAlign w:val="center"/>
          </w:tcPr>
          <w:p w:rsidR="00CE1B40" w:rsidRPr="0093361E" w:rsidRDefault="00DF0752" w:rsidP="00D02C04">
            <w:pPr>
              <w:spacing w:after="0"/>
              <w:rPr>
                <w:sz w:val="20"/>
                <w:szCs w:val="20"/>
              </w:rPr>
            </w:pPr>
            <w:hyperlink r:id="rId9" w:history="1">
              <w:r w:rsidR="00CE1B40" w:rsidRPr="00A77E4F">
                <w:rPr>
                  <w:rStyle w:val="Hyperlink"/>
                  <w:sz w:val="20"/>
                  <w:szCs w:val="20"/>
                  <w:lang w:val="sr-Latn-CS"/>
                </w:rPr>
                <w:t>www.zdravstvo</w:t>
              </w:r>
              <w:r w:rsidR="00CE1B40" w:rsidRPr="00A77E4F">
                <w:rPr>
                  <w:rStyle w:val="Hyperlink"/>
                  <w:sz w:val="20"/>
                  <w:szCs w:val="20"/>
                  <w:lang w:val="sr-Cyrl-CS"/>
                </w:rPr>
                <w:t>-</w:t>
              </w:r>
              <w:r w:rsidR="00CE1B40" w:rsidRPr="00A77E4F">
                <w:rPr>
                  <w:rStyle w:val="Hyperlink"/>
                  <w:sz w:val="20"/>
                  <w:szCs w:val="20"/>
                  <w:lang w:val="sr-Latn-CS"/>
                </w:rPr>
                <w:t>srpske</w:t>
              </w:r>
              <w:r w:rsidR="00CE1B40" w:rsidRPr="00A77E4F">
                <w:rPr>
                  <w:rStyle w:val="Hyperlink"/>
                  <w:sz w:val="20"/>
                  <w:szCs w:val="20"/>
                  <w:lang w:val="sr-Cyrl-CS"/>
                </w:rPr>
                <w:t>.</w:t>
              </w:r>
              <w:r w:rsidR="00CE1B40" w:rsidRPr="00A77E4F">
                <w:rPr>
                  <w:rStyle w:val="Hyperlink"/>
                  <w:sz w:val="20"/>
                  <w:szCs w:val="20"/>
                  <w:lang w:val="sr-Latn-CS"/>
                </w:rPr>
                <w:t>org</w:t>
              </w:r>
            </w:hyperlink>
          </w:p>
        </w:tc>
      </w:tr>
    </w:tbl>
    <w:p w:rsidR="00CE1B40" w:rsidRPr="0093361E" w:rsidRDefault="00CE1B40" w:rsidP="00764002">
      <w:pPr>
        <w:pStyle w:val="ListParagraph"/>
        <w:spacing w:after="0" w:line="240" w:lineRule="auto"/>
        <w:jc w:val="both"/>
        <w:rPr>
          <w:sz w:val="16"/>
          <w:szCs w:val="16"/>
          <w:u w:val="single"/>
        </w:rPr>
      </w:pPr>
    </w:p>
    <w:p w:rsidR="00CE1B40" w:rsidRPr="00421B6D" w:rsidRDefault="00CE1B40" w:rsidP="00764002">
      <w:pPr>
        <w:tabs>
          <w:tab w:val="left" w:pos="540"/>
        </w:tabs>
        <w:spacing w:after="0"/>
        <w:rPr>
          <w:b/>
          <w:bCs/>
          <w:sz w:val="22"/>
          <w:szCs w:val="22"/>
        </w:rPr>
      </w:pPr>
      <w:r w:rsidRPr="00421B6D">
        <w:rPr>
          <w:b/>
          <w:bCs/>
          <w:sz w:val="22"/>
          <w:szCs w:val="22"/>
        </w:rPr>
        <w:t xml:space="preserve">1.2. </w:t>
      </w:r>
      <w:r w:rsidRPr="00421B6D">
        <w:rPr>
          <w:b/>
          <w:bCs/>
          <w:sz w:val="22"/>
          <w:szCs w:val="22"/>
        </w:rPr>
        <w:tab/>
      </w:r>
      <w:r w:rsidRPr="00421B6D">
        <w:rPr>
          <w:b/>
          <w:bCs/>
          <w:sz w:val="22"/>
          <w:szCs w:val="22"/>
          <w:lang w:val="ru-RU"/>
        </w:rPr>
        <w:t xml:space="preserve">Подаци </w:t>
      </w:r>
      <w:r w:rsidRPr="00421B6D">
        <w:rPr>
          <w:b/>
          <w:bCs/>
          <w:sz w:val="22"/>
          <w:szCs w:val="22"/>
        </w:rPr>
        <w:t xml:space="preserve">о </w:t>
      </w:r>
      <w:r w:rsidRPr="00421B6D">
        <w:rPr>
          <w:b/>
          <w:bCs/>
          <w:sz w:val="22"/>
          <w:szCs w:val="22"/>
          <w:lang w:val="ru-RU"/>
        </w:rPr>
        <w:t>особама задуженим да воде комуникацију у име Уговорног органа са понуђачима</w:t>
      </w:r>
      <w:r w:rsidRPr="00421B6D">
        <w:rPr>
          <w:b/>
          <w:bCs/>
          <w:sz w:val="22"/>
          <w:szCs w:val="22"/>
        </w:rPr>
        <w:t>:</w:t>
      </w:r>
    </w:p>
    <w:p w:rsidR="00CE1B40" w:rsidRPr="0093361E" w:rsidRDefault="00CE1B40" w:rsidP="00764002">
      <w:pPr>
        <w:tabs>
          <w:tab w:val="left" w:pos="360"/>
        </w:tabs>
        <w:spacing w:after="0"/>
        <w:rPr>
          <w:b/>
          <w:bCs/>
          <w:sz w:val="6"/>
          <w:szCs w:val="6"/>
          <w:u w:val="single"/>
        </w:rPr>
      </w:pPr>
    </w:p>
    <w:tbl>
      <w:tblPr>
        <w:tblW w:w="5940" w:type="dxa"/>
        <w:tblInd w:w="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340"/>
        <w:gridCol w:w="3600"/>
      </w:tblGrid>
      <w:tr w:rsidR="00CE1B40" w:rsidRPr="0093361E">
        <w:trPr>
          <w:trHeight w:val="284"/>
        </w:trPr>
        <w:tc>
          <w:tcPr>
            <w:tcW w:w="2340" w:type="dxa"/>
            <w:vAlign w:val="center"/>
          </w:tcPr>
          <w:p w:rsidR="00CE1B40" w:rsidRPr="0093361E" w:rsidRDefault="00CE1B40" w:rsidP="00D02C04">
            <w:pPr>
              <w:spacing w:after="0"/>
              <w:rPr>
                <w:sz w:val="20"/>
                <w:szCs w:val="20"/>
              </w:rPr>
            </w:pPr>
            <w:r w:rsidRPr="0093361E">
              <w:rPr>
                <w:sz w:val="20"/>
                <w:szCs w:val="20"/>
              </w:rPr>
              <w:t>Контакт особе:</w:t>
            </w:r>
          </w:p>
        </w:tc>
        <w:tc>
          <w:tcPr>
            <w:tcW w:w="3600" w:type="dxa"/>
            <w:vAlign w:val="center"/>
          </w:tcPr>
          <w:p w:rsidR="00CE1B40" w:rsidRPr="0093361E" w:rsidRDefault="00CE1B40" w:rsidP="00D02C04">
            <w:pPr>
              <w:spacing w:after="0"/>
              <w:jc w:val="center"/>
              <w:rPr>
                <w:sz w:val="20"/>
                <w:szCs w:val="20"/>
                <w:lang w:val="ru-RU"/>
              </w:rPr>
            </w:pPr>
            <w:r w:rsidRPr="0093361E">
              <w:rPr>
                <w:sz w:val="20"/>
                <w:szCs w:val="20"/>
                <w:lang w:val="ru-RU"/>
              </w:rPr>
              <w:t>Бранислав Зељковић</w:t>
            </w:r>
          </w:p>
        </w:tc>
      </w:tr>
      <w:tr w:rsidR="00CE1B40" w:rsidRPr="0093361E">
        <w:trPr>
          <w:trHeight w:val="284"/>
        </w:trPr>
        <w:tc>
          <w:tcPr>
            <w:tcW w:w="2340" w:type="dxa"/>
            <w:vAlign w:val="center"/>
          </w:tcPr>
          <w:p w:rsidR="00CE1B40" w:rsidRPr="0093361E" w:rsidRDefault="00CE1B40" w:rsidP="00D02C04">
            <w:pPr>
              <w:spacing w:after="0"/>
              <w:rPr>
                <w:sz w:val="20"/>
                <w:szCs w:val="20"/>
              </w:rPr>
            </w:pPr>
            <w:r w:rsidRPr="0093361E">
              <w:rPr>
                <w:sz w:val="20"/>
                <w:szCs w:val="20"/>
              </w:rPr>
              <w:t>Телефон:</w:t>
            </w:r>
          </w:p>
        </w:tc>
        <w:tc>
          <w:tcPr>
            <w:tcW w:w="3600" w:type="dxa"/>
            <w:vAlign w:val="center"/>
          </w:tcPr>
          <w:p w:rsidR="00CE1B40" w:rsidRPr="0093361E" w:rsidRDefault="00CE1B40" w:rsidP="00D02C04">
            <w:pPr>
              <w:spacing w:after="0"/>
              <w:jc w:val="center"/>
              <w:rPr>
                <w:sz w:val="20"/>
                <w:szCs w:val="20"/>
              </w:rPr>
            </w:pPr>
            <w:r w:rsidRPr="0093361E">
              <w:rPr>
                <w:sz w:val="20"/>
                <w:szCs w:val="20"/>
              </w:rPr>
              <w:t>051/249-154</w:t>
            </w:r>
          </w:p>
        </w:tc>
      </w:tr>
      <w:tr w:rsidR="00CE1B40" w:rsidRPr="0093361E">
        <w:trPr>
          <w:trHeight w:val="284"/>
        </w:trPr>
        <w:tc>
          <w:tcPr>
            <w:tcW w:w="2340" w:type="dxa"/>
            <w:vAlign w:val="center"/>
          </w:tcPr>
          <w:p w:rsidR="00CE1B40" w:rsidRPr="0093361E" w:rsidRDefault="00CE1B40" w:rsidP="00D02C04">
            <w:pPr>
              <w:spacing w:after="0"/>
              <w:rPr>
                <w:sz w:val="20"/>
                <w:szCs w:val="20"/>
              </w:rPr>
            </w:pPr>
            <w:r w:rsidRPr="0093361E">
              <w:rPr>
                <w:sz w:val="20"/>
                <w:szCs w:val="20"/>
              </w:rPr>
              <w:t>Факс:</w:t>
            </w:r>
          </w:p>
        </w:tc>
        <w:tc>
          <w:tcPr>
            <w:tcW w:w="3600" w:type="dxa"/>
            <w:vAlign w:val="center"/>
          </w:tcPr>
          <w:p w:rsidR="00CE1B40" w:rsidRPr="0093361E" w:rsidRDefault="00CE1B40" w:rsidP="00D02C04">
            <w:pPr>
              <w:spacing w:after="0"/>
              <w:jc w:val="center"/>
              <w:rPr>
                <w:sz w:val="20"/>
                <w:szCs w:val="20"/>
              </w:rPr>
            </w:pPr>
            <w:r w:rsidRPr="0093361E">
              <w:rPr>
                <w:sz w:val="20"/>
                <w:szCs w:val="20"/>
              </w:rPr>
              <w:t>051/249-177</w:t>
            </w:r>
          </w:p>
        </w:tc>
      </w:tr>
      <w:tr w:rsidR="00CE1B40" w:rsidRPr="0093361E">
        <w:trPr>
          <w:trHeight w:val="284"/>
        </w:trPr>
        <w:tc>
          <w:tcPr>
            <w:tcW w:w="2340" w:type="dxa"/>
            <w:vAlign w:val="center"/>
          </w:tcPr>
          <w:p w:rsidR="00CE1B40" w:rsidRPr="0093361E" w:rsidRDefault="00CE1B40" w:rsidP="00D02C04">
            <w:pPr>
              <w:spacing w:after="0"/>
              <w:rPr>
                <w:sz w:val="20"/>
                <w:szCs w:val="20"/>
              </w:rPr>
            </w:pPr>
            <w:r w:rsidRPr="0093361E">
              <w:rPr>
                <w:sz w:val="20"/>
                <w:szCs w:val="20"/>
              </w:rPr>
              <w:t>e-mail:</w:t>
            </w:r>
          </w:p>
        </w:tc>
        <w:tc>
          <w:tcPr>
            <w:tcW w:w="3600" w:type="dxa"/>
            <w:vAlign w:val="center"/>
          </w:tcPr>
          <w:p w:rsidR="00CE1B40" w:rsidRPr="0093361E" w:rsidRDefault="00CE1B40" w:rsidP="00D02C04">
            <w:pPr>
              <w:spacing w:after="0"/>
              <w:jc w:val="center"/>
              <w:rPr>
                <w:sz w:val="20"/>
                <w:szCs w:val="20"/>
              </w:rPr>
            </w:pPr>
            <w:r w:rsidRPr="0093361E">
              <w:rPr>
                <w:sz w:val="20"/>
                <w:szCs w:val="20"/>
              </w:rPr>
              <w:t>branislav.z</w:t>
            </w:r>
            <w:r>
              <w:rPr>
                <w:sz w:val="20"/>
                <w:szCs w:val="20"/>
              </w:rPr>
              <w:t>e</w:t>
            </w:r>
            <w:r w:rsidRPr="0093361E">
              <w:rPr>
                <w:sz w:val="20"/>
                <w:szCs w:val="20"/>
              </w:rPr>
              <w:t>ljkovic@zdravstvo-srpske.org</w:t>
            </w:r>
          </w:p>
        </w:tc>
      </w:tr>
    </w:tbl>
    <w:p w:rsidR="00CE1B40" w:rsidRPr="0093361E" w:rsidRDefault="00CE1B40" w:rsidP="00764002">
      <w:pPr>
        <w:spacing w:after="0"/>
        <w:rPr>
          <w:sz w:val="12"/>
          <w:szCs w:val="12"/>
        </w:rPr>
      </w:pPr>
    </w:p>
    <w:p w:rsidR="00CE1B40" w:rsidRPr="00421B6D" w:rsidRDefault="00CE1B40" w:rsidP="00764002">
      <w:pPr>
        <w:tabs>
          <w:tab w:val="left" w:pos="-540"/>
        </w:tabs>
        <w:spacing w:after="0"/>
        <w:ind w:left="540" w:hanging="540"/>
        <w:rPr>
          <w:sz w:val="22"/>
          <w:szCs w:val="22"/>
        </w:rPr>
      </w:pPr>
      <w:r w:rsidRPr="00421B6D">
        <w:rPr>
          <w:sz w:val="22"/>
          <w:szCs w:val="22"/>
        </w:rPr>
        <w:t>1.2.1.</w:t>
      </w:r>
      <w:r w:rsidRPr="00421B6D">
        <w:rPr>
          <w:sz w:val="22"/>
          <w:szCs w:val="22"/>
          <w:lang w:val="ru-RU"/>
        </w:rPr>
        <w:t>Кандидати</w:t>
      </w:r>
      <w:r w:rsidRPr="00421B6D">
        <w:rPr>
          <w:sz w:val="22"/>
          <w:szCs w:val="22"/>
        </w:rPr>
        <w:t xml:space="preserve"> се упозоравај</w:t>
      </w:r>
      <w:r w:rsidRPr="00421B6D">
        <w:rPr>
          <w:sz w:val="22"/>
          <w:szCs w:val="22"/>
          <w:lang w:val="sr-Cyrl-CS"/>
        </w:rPr>
        <w:t>у</w:t>
      </w:r>
      <w:r w:rsidRPr="00421B6D">
        <w:rPr>
          <w:sz w:val="22"/>
          <w:szCs w:val="22"/>
        </w:rPr>
        <w:t xml:space="preserve"> да све информације у вези са поступком јавне набавке </w:t>
      </w:r>
      <w:r w:rsidRPr="00421B6D">
        <w:rPr>
          <w:sz w:val="22"/>
          <w:szCs w:val="22"/>
          <w:lang w:val="sr-Cyrl-CS"/>
        </w:rPr>
        <w:t>могу да добију искључиво од надлежних контакт особа, у противном други начин кореспонденције У</w:t>
      </w:r>
      <w:r w:rsidRPr="00421B6D">
        <w:rPr>
          <w:sz w:val="22"/>
          <w:szCs w:val="22"/>
        </w:rPr>
        <w:t>г</w:t>
      </w:r>
      <w:r w:rsidRPr="00421B6D">
        <w:rPr>
          <w:sz w:val="22"/>
          <w:szCs w:val="22"/>
          <w:lang w:val="sr-Cyrl-CS"/>
        </w:rPr>
        <w:t>оворни орган не сматра валидним</w:t>
      </w:r>
      <w:r w:rsidRPr="00421B6D">
        <w:rPr>
          <w:sz w:val="22"/>
          <w:szCs w:val="22"/>
        </w:rPr>
        <w:t>.</w:t>
      </w:r>
    </w:p>
    <w:p w:rsidR="00CE1B40" w:rsidRPr="00421B6D" w:rsidRDefault="00CE1B40" w:rsidP="00764002">
      <w:pPr>
        <w:tabs>
          <w:tab w:val="left" w:pos="-1080"/>
        </w:tabs>
        <w:spacing w:after="0"/>
        <w:ind w:left="540" w:hanging="540"/>
        <w:rPr>
          <w:sz w:val="22"/>
          <w:szCs w:val="22"/>
        </w:rPr>
      </w:pPr>
      <w:r w:rsidRPr="00421B6D">
        <w:rPr>
          <w:sz w:val="22"/>
          <w:szCs w:val="22"/>
        </w:rPr>
        <w:t>1.2.2.</w:t>
      </w:r>
      <w:r w:rsidRPr="00421B6D">
        <w:rPr>
          <w:sz w:val="22"/>
          <w:szCs w:val="22"/>
        </w:rPr>
        <w:tab/>
      </w:r>
      <w:r w:rsidRPr="00421B6D">
        <w:rPr>
          <w:sz w:val="22"/>
          <w:szCs w:val="22"/>
          <w:lang w:val="sr-Cyrl-CS"/>
        </w:rPr>
        <w:t xml:space="preserve">Увид и преузимање Тендерске документације, </w:t>
      </w:r>
      <w:r w:rsidRPr="00421B6D">
        <w:rPr>
          <w:sz w:val="22"/>
          <w:szCs w:val="22"/>
        </w:rPr>
        <w:t xml:space="preserve">захтјев за </w:t>
      </w:r>
      <w:r w:rsidRPr="00421B6D">
        <w:rPr>
          <w:sz w:val="22"/>
          <w:szCs w:val="22"/>
          <w:lang w:val="ru-RU"/>
        </w:rPr>
        <w:t xml:space="preserve">појашњење, кандидати могу да реализују искључиво преко портала јавних набавки у складу са </w:t>
      </w:r>
      <w:r w:rsidRPr="00421B6D">
        <w:rPr>
          <w:sz w:val="22"/>
          <w:szCs w:val="22"/>
        </w:rPr>
        <w:t>У</w:t>
      </w:r>
      <w:r w:rsidRPr="00421B6D">
        <w:rPr>
          <w:sz w:val="22"/>
          <w:szCs w:val="22"/>
          <w:lang w:val="ru-RU"/>
        </w:rPr>
        <w:t>пуством о условима и начину објављивања Обавјештења и достављања Извјештаја у поступцима јавних набавки у информационом систему «Е-набавке» («Службени гласник БиХ» број: 90/14 и 53/15).</w:t>
      </w:r>
    </w:p>
    <w:p w:rsidR="00CE1B40" w:rsidRPr="00421B6D" w:rsidRDefault="00CE1B40" w:rsidP="00764002">
      <w:pPr>
        <w:spacing w:after="0"/>
        <w:ind w:left="540" w:hanging="540"/>
        <w:rPr>
          <w:sz w:val="22"/>
          <w:szCs w:val="22"/>
        </w:rPr>
      </w:pPr>
    </w:p>
    <w:p w:rsidR="00CE1B40" w:rsidRPr="00421B6D" w:rsidRDefault="00CE1B40" w:rsidP="00764002">
      <w:pPr>
        <w:tabs>
          <w:tab w:val="left" w:pos="540"/>
        </w:tabs>
        <w:spacing w:after="0"/>
        <w:ind w:left="540" w:hanging="540"/>
        <w:rPr>
          <w:sz w:val="22"/>
          <w:szCs w:val="22"/>
        </w:rPr>
      </w:pPr>
      <w:r w:rsidRPr="00421B6D">
        <w:rPr>
          <w:b/>
          <w:bCs/>
          <w:sz w:val="22"/>
          <w:szCs w:val="22"/>
        </w:rPr>
        <w:t xml:space="preserve">1.3. </w:t>
      </w:r>
      <w:r w:rsidRPr="00421B6D">
        <w:rPr>
          <w:b/>
          <w:bCs/>
          <w:sz w:val="22"/>
          <w:szCs w:val="22"/>
        </w:rPr>
        <w:tab/>
        <w:t xml:space="preserve">Попис привредних субјеката са којима је Уговорни орган у сукобу интереса </w:t>
      </w:r>
    </w:p>
    <w:p w:rsidR="00CE1B40" w:rsidRPr="00421B6D" w:rsidRDefault="00CE1B40" w:rsidP="00764002">
      <w:pPr>
        <w:spacing w:after="0"/>
        <w:ind w:left="540"/>
        <w:rPr>
          <w:sz w:val="22"/>
          <w:szCs w:val="22"/>
        </w:rPr>
      </w:pPr>
      <w:r w:rsidRPr="00421B6D">
        <w:rPr>
          <w:sz w:val="22"/>
          <w:szCs w:val="22"/>
          <w:lang w:val="ru-RU"/>
        </w:rPr>
        <w:t>За овај поступак набавке н</w:t>
      </w:r>
      <w:r w:rsidRPr="00421B6D">
        <w:rPr>
          <w:sz w:val="22"/>
          <w:szCs w:val="22"/>
        </w:rPr>
        <w:t>ема привредних субјеката са којима је Уговорни орган у сукобу интереса.</w:t>
      </w:r>
    </w:p>
    <w:p w:rsidR="00CE1B40" w:rsidRPr="00421B6D" w:rsidRDefault="00CE1B40" w:rsidP="00764002">
      <w:pPr>
        <w:spacing w:after="0"/>
        <w:rPr>
          <w:sz w:val="22"/>
          <w:szCs w:val="22"/>
        </w:rPr>
      </w:pPr>
    </w:p>
    <w:p w:rsidR="00CE1B40" w:rsidRPr="00421B6D" w:rsidRDefault="00CE1B40" w:rsidP="00764002">
      <w:pPr>
        <w:tabs>
          <w:tab w:val="left" w:pos="540"/>
        </w:tabs>
        <w:spacing w:after="0"/>
        <w:rPr>
          <w:sz w:val="22"/>
          <w:szCs w:val="22"/>
        </w:rPr>
      </w:pPr>
      <w:r w:rsidRPr="00421B6D">
        <w:rPr>
          <w:b/>
          <w:bCs/>
          <w:sz w:val="22"/>
          <w:szCs w:val="22"/>
        </w:rPr>
        <w:t xml:space="preserve">1.4. </w:t>
      </w:r>
      <w:r w:rsidRPr="00421B6D">
        <w:rPr>
          <w:b/>
          <w:bCs/>
          <w:sz w:val="22"/>
          <w:szCs w:val="22"/>
        </w:rPr>
        <w:tab/>
      </w:r>
      <w:r w:rsidRPr="00421B6D">
        <w:rPr>
          <w:b/>
          <w:bCs/>
          <w:sz w:val="22"/>
          <w:szCs w:val="22"/>
          <w:lang w:val="ru-RU"/>
        </w:rPr>
        <w:t>Редни</w:t>
      </w:r>
      <w:r w:rsidRPr="00421B6D">
        <w:rPr>
          <w:b/>
          <w:bCs/>
          <w:sz w:val="22"/>
          <w:szCs w:val="22"/>
        </w:rPr>
        <w:t xml:space="preserve"> </w:t>
      </w:r>
      <w:r w:rsidRPr="00421B6D">
        <w:rPr>
          <w:b/>
          <w:bCs/>
          <w:sz w:val="22"/>
          <w:szCs w:val="22"/>
          <w:lang w:val="ru-RU"/>
        </w:rPr>
        <w:t>број</w:t>
      </w:r>
      <w:r w:rsidRPr="00421B6D">
        <w:rPr>
          <w:b/>
          <w:bCs/>
          <w:sz w:val="22"/>
          <w:szCs w:val="22"/>
        </w:rPr>
        <w:t xml:space="preserve"> </w:t>
      </w:r>
      <w:r w:rsidRPr="00421B6D">
        <w:rPr>
          <w:b/>
          <w:bCs/>
          <w:sz w:val="22"/>
          <w:szCs w:val="22"/>
          <w:lang w:val="ru-RU"/>
        </w:rPr>
        <w:t>набавке</w:t>
      </w:r>
      <w:r w:rsidRPr="00421B6D">
        <w:rPr>
          <w:b/>
          <w:bCs/>
          <w:sz w:val="22"/>
          <w:szCs w:val="22"/>
        </w:rPr>
        <w:t xml:space="preserve"> </w:t>
      </w:r>
    </w:p>
    <w:p w:rsidR="00CE1B40" w:rsidRPr="00421B6D" w:rsidRDefault="00CE1B40" w:rsidP="00764002">
      <w:pPr>
        <w:tabs>
          <w:tab w:val="left" w:pos="540"/>
        </w:tabs>
        <w:spacing w:after="0"/>
        <w:ind w:left="720" w:hanging="720"/>
        <w:rPr>
          <w:sz w:val="22"/>
          <w:szCs w:val="22"/>
        </w:rPr>
      </w:pPr>
      <w:r w:rsidRPr="00421B6D">
        <w:rPr>
          <w:sz w:val="22"/>
          <w:szCs w:val="22"/>
        </w:rPr>
        <w:t xml:space="preserve">1.4.1. </w:t>
      </w:r>
      <w:r w:rsidRPr="00421B6D">
        <w:rPr>
          <w:sz w:val="22"/>
          <w:szCs w:val="22"/>
          <w:lang w:val="ru-RU"/>
        </w:rPr>
        <w:t>Број</w:t>
      </w:r>
      <w:r w:rsidRPr="00421B6D">
        <w:rPr>
          <w:sz w:val="22"/>
          <w:szCs w:val="22"/>
        </w:rPr>
        <w:t xml:space="preserve"> </w:t>
      </w:r>
      <w:r w:rsidRPr="00421B6D">
        <w:rPr>
          <w:sz w:val="22"/>
          <w:szCs w:val="22"/>
          <w:lang w:val="ru-RU"/>
        </w:rPr>
        <w:t>набавке</w:t>
      </w:r>
      <w:r w:rsidRPr="00421B6D">
        <w:rPr>
          <w:sz w:val="22"/>
          <w:szCs w:val="22"/>
        </w:rPr>
        <w:t>: 07/015-3701/17</w:t>
      </w:r>
    </w:p>
    <w:p w:rsidR="00CE1B40" w:rsidRPr="00421B6D" w:rsidRDefault="00CE1B40" w:rsidP="00764002">
      <w:pPr>
        <w:tabs>
          <w:tab w:val="left" w:pos="180"/>
        </w:tabs>
        <w:spacing w:after="0"/>
        <w:ind w:left="540" w:hanging="540"/>
        <w:rPr>
          <w:sz w:val="22"/>
          <w:szCs w:val="22"/>
        </w:rPr>
      </w:pPr>
      <w:r w:rsidRPr="00421B6D">
        <w:rPr>
          <w:sz w:val="22"/>
          <w:szCs w:val="22"/>
        </w:rPr>
        <w:t>1.4.2.</w:t>
      </w:r>
      <w:r w:rsidRPr="00421B6D">
        <w:rPr>
          <w:sz w:val="22"/>
          <w:szCs w:val="22"/>
        </w:rPr>
        <w:tab/>
        <w:t xml:space="preserve"> </w:t>
      </w:r>
      <w:r w:rsidRPr="00421B6D">
        <w:rPr>
          <w:sz w:val="22"/>
          <w:szCs w:val="22"/>
          <w:lang w:val="sr-Cyrl-CS"/>
        </w:rPr>
        <w:t>Број претходног информативног обавјештења: није објављено</w:t>
      </w:r>
      <w:r w:rsidRPr="00421B6D">
        <w:rPr>
          <w:sz w:val="22"/>
          <w:szCs w:val="22"/>
        </w:rPr>
        <w:t>.</w:t>
      </w:r>
    </w:p>
    <w:p w:rsidR="00CE1B40" w:rsidRPr="00421B6D" w:rsidRDefault="00CE1B40" w:rsidP="00764002">
      <w:pPr>
        <w:tabs>
          <w:tab w:val="left" w:pos="720"/>
        </w:tabs>
        <w:spacing w:after="0"/>
        <w:ind w:left="720" w:hanging="720"/>
        <w:rPr>
          <w:sz w:val="22"/>
          <w:szCs w:val="22"/>
        </w:rPr>
      </w:pPr>
      <w:r w:rsidRPr="00421B6D">
        <w:rPr>
          <w:sz w:val="22"/>
          <w:szCs w:val="22"/>
        </w:rPr>
        <w:t xml:space="preserve">1.4.3. </w:t>
      </w:r>
      <w:r w:rsidRPr="00421B6D">
        <w:rPr>
          <w:sz w:val="22"/>
          <w:szCs w:val="22"/>
          <w:lang w:val="ru-RU"/>
        </w:rPr>
        <w:t>Редни број набавке у Плану јавних набавки:</w:t>
      </w:r>
      <w:r w:rsidRPr="00421B6D">
        <w:rPr>
          <w:sz w:val="22"/>
          <w:szCs w:val="22"/>
        </w:rPr>
        <w:t xml:space="preserve"> 17</w:t>
      </w:r>
    </w:p>
    <w:p w:rsidR="00CE1B40" w:rsidRPr="00421B6D" w:rsidRDefault="00CE1B40" w:rsidP="00764002">
      <w:pPr>
        <w:spacing w:after="0"/>
        <w:ind w:left="360"/>
        <w:rPr>
          <w:sz w:val="22"/>
          <w:szCs w:val="22"/>
        </w:rPr>
      </w:pPr>
    </w:p>
    <w:p w:rsidR="00CE1B40" w:rsidRPr="00421B6D" w:rsidRDefault="00CE1B40" w:rsidP="00764002">
      <w:pPr>
        <w:tabs>
          <w:tab w:val="left" w:pos="540"/>
        </w:tabs>
        <w:spacing w:after="0"/>
        <w:rPr>
          <w:sz w:val="22"/>
          <w:szCs w:val="22"/>
        </w:rPr>
      </w:pPr>
      <w:r w:rsidRPr="00421B6D">
        <w:rPr>
          <w:b/>
          <w:bCs/>
          <w:sz w:val="22"/>
          <w:szCs w:val="22"/>
        </w:rPr>
        <w:t xml:space="preserve">1.5. </w:t>
      </w:r>
      <w:r w:rsidRPr="00421B6D">
        <w:rPr>
          <w:b/>
          <w:bCs/>
          <w:sz w:val="22"/>
          <w:szCs w:val="22"/>
        </w:rPr>
        <w:tab/>
        <w:t xml:space="preserve">Подаци о поступку јавне набавке </w:t>
      </w:r>
    </w:p>
    <w:p w:rsidR="00CE1B40" w:rsidRPr="00421B6D" w:rsidRDefault="00CE1B40" w:rsidP="00764002">
      <w:pPr>
        <w:tabs>
          <w:tab w:val="left" w:pos="567"/>
        </w:tabs>
        <w:spacing w:after="0"/>
        <w:ind w:left="720" w:hanging="720"/>
        <w:rPr>
          <w:sz w:val="22"/>
          <w:szCs w:val="22"/>
          <w:lang w:val="ru-RU"/>
        </w:rPr>
      </w:pPr>
      <w:r w:rsidRPr="00421B6D">
        <w:rPr>
          <w:sz w:val="22"/>
          <w:szCs w:val="22"/>
        </w:rPr>
        <w:t>1.5.1.</w:t>
      </w:r>
      <w:r w:rsidRPr="00421B6D">
        <w:rPr>
          <w:sz w:val="22"/>
          <w:szCs w:val="22"/>
        </w:rPr>
        <w:tab/>
      </w:r>
      <w:r w:rsidRPr="00421B6D">
        <w:rPr>
          <w:sz w:val="22"/>
          <w:szCs w:val="22"/>
          <w:lang w:val="ru-RU"/>
        </w:rPr>
        <w:t>Врста поступка набавке: ограничени поступак</w:t>
      </w:r>
    </w:p>
    <w:p w:rsidR="00CE1B40" w:rsidRPr="00421B6D" w:rsidRDefault="00CE1B40" w:rsidP="00764002">
      <w:pPr>
        <w:tabs>
          <w:tab w:val="left" w:pos="540"/>
        </w:tabs>
        <w:spacing w:after="0"/>
        <w:ind w:left="540" w:hanging="540"/>
        <w:rPr>
          <w:sz w:val="22"/>
          <w:szCs w:val="22"/>
        </w:rPr>
      </w:pPr>
      <w:r w:rsidRPr="00421B6D">
        <w:rPr>
          <w:sz w:val="22"/>
          <w:szCs w:val="22"/>
        </w:rPr>
        <w:t xml:space="preserve">1.5.2. </w:t>
      </w:r>
      <w:r w:rsidRPr="00421B6D">
        <w:rPr>
          <w:sz w:val="22"/>
          <w:szCs w:val="22"/>
          <w:lang w:val="sr-Cyrl-CS"/>
        </w:rPr>
        <w:t>Процјењена вриједност набавке</w:t>
      </w:r>
      <w:r w:rsidRPr="00421B6D">
        <w:rPr>
          <w:sz w:val="22"/>
          <w:szCs w:val="22"/>
        </w:rPr>
        <w:t xml:space="preserve">: </w:t>
      </w:r>
      <w:r>
        <w:rPr>
          <w:sz w:val="22"/>
          <w:szCs w:val="22"/>
        </w:rPr>
        <w:t>22.991.452,99</w:t>
      </w:r>
      <w:r w:rsidRPr="00421B6D">
        <w:rPr>
          <w:sz w:val="22"/>
          <w:szCs w:val="22"/>
        </w:rPr>
        <w:t xml:space="preserve"> КМ без ПДВ-а:</w:t>
      </w:r>
    </w:p>
    <w:p w:rsidR="00CE1B40" w:rsidRPr="00421B6D" w:rsidRDefault="00CE1B40" w:rsidP="00764002">
      <w:pPr>
        <w:tabs>
          <w:tab w:val="left" w:pos="540"/>
        </w:tabs>
        <w:spacing w:after="0"/>
        <w:ind w:left="540" w:hanging="540"/>
        <w:rPr>
          <w:rStyle w:val="FollowedHyperlink"/>
          <w:sz w:val="22"/>
          <w:szCs w:val="22"/>
          <w:lang w:val="sr-Cyrl-CS"/>
        </w:rPr>
      </w:pPr>
      <w:r w:rsidRPr="00421B6D">
        <w:rPr>
          <w:sz w:val="22"/>
          <w:szCs w:val="22"/>
        </w:rPr>
        <w:t>1.5.3.</w:t>
      </w:r>
      <w:r w:rsidRPr="00421B6D">
        <w:rPr>
          <w:sz w:val="22"/>
          <w:szCs w:val="22"/>
        </w:rPr>
        <w:tab/>
        <w:t xml:space="preserve"> </w:t>
      </w:r>
      <w:r w:rsidRPr="00421B6D">
        <w:rPr>
          <w:sz w:val="22"/>
          <w:szCs w:val="22"/>
          <w:lang w:val="sr-Cyrl-CS"/>
        </w:rPr>
        <w:t>Са одабраним понуђачем ће се закључити оквирни споразум</w:t>
      </w:r>
      <w:r w:rsidRPr="00421B6D">
        <w:rPr>
          <w:rStyle w:val="FollowedHyperlink"/>
          <w:sz w:val="22"/>
          <w:szCs w:val="22"/>
          <w:lang w:val="sr-Cyrl-CS"/>
        </w:rPr>
        <w:t>.</w:t>
      </w:r>
    </w:p>
    <w:p w:rsidR="00CE1B40" w:rsidRPr="00421B6D" w:rsidRDefault="00CE1B40" w:rsidP="00764002">
      <w:pPr>
        <w:tabs>
          <w:tab w:val="left" w:pos="540"/>
        </w:tabs>
        <w:spacing w:after="0"/>
        <w:ind w:left="720" w:hanging="720"/>
        <w:rPr>
          <w:sz w:val="22"/>
          <w:szCs w:val="22"/>
          <w:lang w:val="ru-RU"/>
        </w:rPr>
      </w:pPr>
      <w:r w:rsidRPr="00421B6D">
        <w:rPr>
          <w:sz w:val="22"/>
          <w:szCs w:val="22"/>
        </w:rPr>
        <w:t>1.5.4.</w:t>
      </w:r>
      <w:r w:rsidRPr="00421B6D">
        <w:rPr>
          <w:sz w:val="22"/>
          <w:szCs w:val="22"/>
        </w:rPr>
        <w:tab/>
        <w:t xml:space="preserve"> </w:t>
      </w:r>
      <w:r w:rsidRPr="00421B6D">
        <w:rPr>
          <w:sz w:val="22"/>
          <w:szCs w:val="22"/>
          <w:lang w:val="ru-RU"/>
        </w:rPr>
        <w:t>Преглед процеса подношења понуда:</w:t>
      </w:r>
    </w:p>
    <w:p w:rsidR="00CE1B40" w:rsidRPr="00421B6D" w:rsidRDefault="00CE1B40" w:rsidP="00764002">
      <w:pPr>
        <w:spacing w:after="0"/>
        <w:ind w:left="708"/>
        <w:rPr>
          <w:sz w:val="22"/>
          <w:szCs w:val="22"/>
          <w:lang w:val="sr-Cyrl-CS"/>
        </w:rPr>
      </w:pPr>
      <w:r w:rsidRPr="00421B6D">
        <w:rPr>
          <w:sz w:val="22"/>
          <w:szCs w:val="22"/>
          <w:lang w:val="sr-Cyrl-CS"/>
        </w:rPr>
        <w:t>ФАЗА бр. 1 – ПРЕДКВАЛИФИКАЦИЈА</w:t>
      </w:r>
      <w:r w:rsidRPr="00421B6D">
        <w:rPr>
          <w:sz w:val="22"/>
          <w:szCs w:val="22"/>
        </w:rPr>
        <w:t xml:space="preserve">: </w:t>
      </w:r>
      <w:r w:rsidRPr="00421B6D">
        <w:rPr>
          <w:sz w:val="22"/>
          <w:szCs w:val="22"/>
          <w:lang w:val="sr-Cyrl-CS"/>
        </w:rPr>
        <w:t>Кандидати подносе захтјеве за учешће на начин и у форми коју налаже Уговорни орган. Уговорни орган прегледа захтјеве за учешће који су пристигли од кандидата како би осигурао да су услови за учешће задовољени. Уговорни орган након тога врши избор кандидата који су задовољили претквалификационе услове и истима доставља позив за доставу понуда</w:t>
      </w:r>
      <w:r w:rsidRPr="00421B6D">
        <w:rPr>
          <w:b/>
          <w:bCs/>
          <w:noProof/>
          <w:sz w:val="22"/>
          <w:szCs w:val="22"/>
          <w:lang w:eastAsia="hr-HR"/>
        </w:rPr>
        <w:t xml:space="preserve"> </w:t>
      </w:r>
    </w:p>
    <w:p w:rsidR="00CE1B40" w:rsidRPr="0093361E" w:rsidRDefault="00CE1B40" w:rsidP="00764002">
      <w:pPr>
        <w:spacing w:after="0"/>
        <w:ind w:left="708"/>
      </w:pPr>
      <w:r w:rsidRPr="00421B6D">
        <w:rPr>
          <w:sz w:val="22"/>
          <w:szCs w:val="22"/>
          <w:lang w:val="sr-Cyrl-CS"/>
        </w:rPr>
        <w:t xml:space="preserve">ФАЗА бр. </w:t>
      </w:r>
      <w:r w:rsidRPr="00421B6D">
        <w:rPr>
          <w:sz w:val="22"/>
          <w:szCs w:val="22"/>
        </w:rPr>
        <w:t>2</w:t>
      </w:r>
      <w:r w:rsidRPr="00421B6D">
        <w:rPr>
          <w:sz w:val="22"/>
          <w:szCs w:val="22"/>
          <w:lang w:val="sr-Cyrl-CS"/>
        </w:rPr>
        <w:t xml:space="preserve"> – ПОЗИВ ЗА ДОСТАВЉАЊЕ ПОНУДА</w:t>
      </w:r>
      <w:r w:rsidRPr="00421B6D">
        <w:rPr>
          <w:sz w:val="22"/>
          <w:szCs w:val="22"/>
        </w:rPr>
        <w:t xml:space="preserve">: </w:t>
      </w:r>
      <w:r w:rsidRPr="00421B6D">
        <w:rPr>
          <w:sz w:val="22"/>
          <w:szCs w:val="22"/>
          <w:lang w:val="ru-RU"/>
        </w:rPr>
        <w:t xml:space="preserve">Добављачи достављају понуде до рока који је одредио Уговорни орган. </w:t>
      </w:r>
      <w:r w:rsidRPr="00421B6D">
        <w:rPr>
          <w:sz w:val="22"/>
          <w:szCs w:val="22"/>
          <w:lang w:val="sr-Cyrl-CS"/>
        </w:rPr>
        <w:t>Након јавног отварања понуда врши се оцјена понуда у складу са прописаним критеријумима.</w:t>
      </w:r>
      <w:r w:rsidRPr="00421B6D">
        <w:rPr>
          <w:sz w:val="22"/>
          <w:szCs w:val="22"/>
        </w:rPr>
        <w:t xml:space="preserve"> У</w:t>
      </w:r>
      <w:r w:rsidRPr="00421B6D">
        <w:rPr>
          <w:sz w:val="22"/>
          <w:szCs w:val="22"/>
          <w:lang w:val="ru-RU"/>
        </w:rPr>
        <w:t>говорни орган додјељује уговор понуђачу чија понуда је најбоље оцјењена.</w:t>
      </w:r>
    </w:p>
    <w:p w:rsidR="00CE1B40" w:rsidRDefault="00CE1B40" w:rsidP="00764002">
      <w:pPr>
        <w:spacing w:after="0"/>
        <w:rPr>
          <w:b/>
          <w:bCs/>
        </w:rPr>
      </w:pPr>
    </w:p>
    <w:p w:rsidR="00CE1B40" w:rsidRDefault="00CE1B40" w:rsidP="00764002">
      <w:pPr>
        <w:spacing w:after="0"/>
        <w:rPr>
          <w:b/>
          <w:bCs/>
          <w:lang w:val="sr-Cyrl-CS"/>
        </w:rPr>
      </w:pPr>
    </w:p>
    <w:p w:rsidR="00CE1B40" w:rsidRDefault="00CE1B40" w:rsidP="00764002">
      <w:pPr>
        <w:spacing w:after="0"/>
        <w:rPr>
          <w:b/>
          <w:bCs/>
          <w:lang w:val="sr-Cyrl-CS"/>
        </w:rPr>
      </w:pPr>
    </w:p>
    <w:p w:rsidR="00CE1B40" w:rsidRDefault="00CE1B40" w:rsidP="00764002">
      <w:pPr>
        <w:spacing w:after="0"/>
        <w:rPr>
          <w:b/>
          <w:bCs/>
          <w:lang w:val="sr-Cyrl-CS"/>
        </w:rPr>
      </w:pPr>
    </w:p>
    <w:p w:rsidR="00CE1B40" w:rsidRPr="002A29BB" w:rsidRDefault="00CE1B40" w:rsidP="00764002">
      <w:pPr>
        <w:spacing w:after="0"/>
        <w:rPr>
          <w:b/>
          <w:bCs/>
          <w:lang w:val="sr-Cyrl-CS"/>
        </w:rPr>
      </w:pPr>
    </w:p>
    <w:p w:rsidR="00CE1B40" w:rsidRDefault="00CE1B40" w:rsidP="00764002">
      <w:pPr>
        <w:spacing w:after="0"/>
        <w:rPr>
          <w:b/>
          <w:bCs/>
        </w:rPr>
      </w:pPr>
    </w:p>
    <w:p w:rsidR="00CE1B40" w:rsidRDefault="00CE1B40" w:rsidP="00764002">
      <w:pPr>
        <w:spacing w:after="0"/>
        <w:rPr>
          <w:b/>
          <w:bCs/>
        </w:rPr>
      </w:pPr>
    </w:p>
    <w:p w:rsidR="00CE1B40" w:rsidRDefault="00CE1B40" w:rsidP="00764002">
      <w:pPr>
        <w:spacing w:after="0"/>
        <w:rPr>
          <w:b/>
          <w:bCs/>
          <w:lang w:val="sr-Cyrl-CS"/>
        </w:rPr>
      </w:pPr>
    </w:p>
    <w:p w:rsidR="00CE1B40" w:rsidRDefault="00CE1B40" w:rsidP="00764002">
      <w:pPr>
        <w:spacing w:after="0"/>
        <w:rPr>
          <w:b/>
          <w:bCs/>
          <w:lang w:val="sr-Cyrl-CS"/>
        </w:rPr>
      </w:pPr>
    </w:p>
    <w:p w:rsidR="00CE1B40" w:rsidRDefault="00CE1B40" w:rsidP="00764002">
      <w:pPr>
        <w:spacing w:after="0"/>
        <w:rPr>
          <w:b/>
          <w:bCs/>
          <w:lang w:val="sr-Cyrl-CS"/>
        </w:rPr>
      </w:pPr>
    </w:p>
    <w:p w:rsidR="00CE1B40" w:rsidRPr="00421B6D" w:rsidRDefault="00CE1B40" w:rsidP="00764002">
      <w:pPr>
        <w:spacing w:after="0"/>
        <w:rPr>
          <w:b/>
          <w:bCs/>
          <w:lang w:val="sr-Cyrl-CS"/>
        </w:rPr>
      </w:pPr>
    </w:p>
    <w:p w:rsidR="00CE1B40" w:rsidRDefault="00CE1B40" w:rsidP="00764002">
      <w:pPr>
        <w:spacing w:after="0"/>
        <w:rPr>
          <w:b/>
          <w:bCs/>
        </w:rPr>
      </w:pPr>
    </w:p>
    <w:p w:rsidR="00CE1B40" w:rsidRPr="00421B6D" w:rsidRDefault="00CE1B40" w:rsidP="00764002">
      <w:pPr>
        <w:spacing w:after="0"/>
        <w:rPr>
          <w:b/>
          <w:bCs/>
          <w:sz w:val="22"/>
          <w:szCs w:val="22"/>
          <w:lang w:val="ru-RU"/>
        </w:rPr>
      </w:pPr>
      <w:r w:rsidRPr="00421B6D">
        <w:rPr>
          <w:b/>
          <w:bCs/>
          <w:sz w:val="22"/>
          <w:szCs w:val="22"/>
        </w:rPr>
        <w:lastRenderedPageBreak/>
        <w:t xml:space="preserve">2. </w:t>
      </w:r>
      <w:r w:rsidRPr="00421B6D">
        <w:rPr>
          <w:b/>
          <w:bCs/>
          <w:sz w:val="22"/>
          <w:szCs w:val="22"/>
          <w:lang w:val="ru-RU"/>
        </w:rPr>
        <w:t>ИНФОРМАЦИЈЕ О ТЕНДЕРСКОЈ ДОКУМЕНТАЦИЈИ</w:t>
      </w:r>
    </w:p>
    <w:p w:rsidR="00CE1B40" w:rsidRPr="00421B6D" w:rsidRDefault="00CE1B40" w:rsidP="00764002">
      <w:pPr>
        <w:spacing w:after="0"/>
        <w:rPr>
          <w:b/>
          <w:bCs/>
          <w:sz w:val="22"/>
          <w:szCs w:val="22"/>
        </w:rPr>
      </w:pPr>
    </w:p>
    <w:p w:rsidR="00CE1B40" w:rsidRPr="00421B6D" w:rsidRDefault="00CE1B40" w:rsidP="00764002">
      <w:pPr>
        <w:pStyle w:val="ListParagraph"/>
        <w:tabs>
          <w:tab w:val="left" w:pos="-540"/>
          <w:tab w:val="left" w:pos="540"/>
        </w:tabs>
        <w:spacing w:after="0" w:line="240" w:lineRule="auto"/>
        <w:jc w:val="both"/>
        <w:rPr>
          <w:sz w:val="22"/>
          <w:szCs w:val="22"/>
          <w:lang w:val="ru-RU"/>
        </w:rPr>
      </w:pPr>
      <w:r w:rsidRPr="00421B6D">
        <w:rPr>
          <w:sz w:val="22"/>
          <w:szCs w:val="22"/>
        </w:rPr>
        <w:t>2.1.</w:t>
      </w:r>
      <w:r w:rsidRPr="00421B6D">
        <w:rPr>
          <w:b/>
          <w:bCs/>
          <w:sz w:val="22"/>
          <w:szCs w:val="22"/>
        </w:rPr>
        <w:t xml:space="preserve"> </w:t>
      </w:r>
      <w:r w:rsidRPr="00421B6D">
        <w:rPr>
          <w:b/>
          <w:bCs/>
          <w:sz w:val="22"/>
          <w:szCs w:val="22"/>
        </w:rPr>
        <w:tab/>
      </w:r>
      <w:r w:rsidRPr="00421B6D">
        <w:rPr>
          <w:sz w:val="22"/>
          <w:szCs w:val="22"/>
          <w:lang w:val="ru-RU"/>
        </w:rPr>
        <w:t xml:space="preserve">Тендерска документација је објављена у систему Е-набавке. </w:t>
      </w:r>
    </w:p>
    <w:p w:rsidR="00CE1B40" w:rsidRPr="00421B6D" w:rsidRDefault="00CE1B40" w:rsidP="00764002">
      <w:pPr>
        <w:tabs>
          <w:tab w:val="left" w:pos="540"/>
        </w:tabs>
        <w:spacing w:after="0"/>
        <w:ind w:left="540" w:hanging="540"/>
        <w:rPr>
          <w:b/>
          <w:bCs/>
          <w:sz w:val="22"/>
          <w:szCs w:val="22"/>
          <w:u w:val="single"/>
        </w:rPr>
      </w:pPr>
      <w:r w:rsidRPr="00421B6D">
        <w:rPr>
          <w:sz w:val="22"/>
          <w:szCs w:val="22"/>
        </w:rPr>
        <w:t>2.2.</w:t>
      </w:r>
      <w:r w:rsidRPr="00421B6D">
        <w:rPr>
          <w:b/>
          <w:bCs/>
          <w:sz w:val="22"/>
          <w:szCs w:val="22"/>
        </w:rPr>
        <w:tab/>
      </w:r>
      <w:r w:rsidRPr="00421B6D">
        <w:rPr>
          <w:sz w:val="22"/>
          <w:szCs w:val="22"/>
        </w:rPr>
        <w:t xml:space="preserve">Уговорни орган може у свако доба измјенити или допунити тендерску документацију и исто ће бити доступно </w:t>
      </w:r>
      <w:r w:rsidRPr="00421B6D">
        <w:rPr>
          <w:sz w:val="22"/>
          <w:szCs w:val="22"/>
          <w:lang w:val="ru-RU"/>
        </w:rPr>
        <w:t xml:space="preserve">кандидатима </w:t>
      </w:r>
      <w:r w:rsidRPr="00421B6D">
        <w:rPr>
          <w:sz w:val="22"/>
          <w:szCs w:val="22"/>
        </w:rPr>
        <w:t>исти дан, а најкасније 5 дана прије датума који је одређен као рок подношења захтјева за учешће у систему Е-набавке. Извршена измјена биће саставни дио тендерске документације.</w:t>
      </w:r>
    </w:p>
    <w:p w:rsidR="00CE1B40" w:rsidRPr="00421B6D" w:rsidRDefault="00CE1B40" w:rsidP="00764002">
      <w:pPr>
        <w:tabs>
          <w:tab w:val="left" w:pos="540"/>
        </w:tabs>
        <w:spacing w:after="0"/>
        <w:ind w:left="540" w:hanging="540"/>
        <w:rPr>
          <w:b/>
          <w:bCs/>
          <w:sz w:val="22"/>
          <w:szCs w:val="22"/>
          <w:u w:val="single"/>
        </w:rPr>
      </w:pPr>
      <w:r w:rsidRPr="00421B6D">
        <w:rPr>
          <w:sz w:val="22"/>
          <w:szCs w:val="22"/>
        </w:rPr>
        <w:t>2.3.</w:t>
      </w:r>
      <w:r w:rsidRPr="00421B6D">
        <w:rPr>
          <w:b/>
          <w:bCs/>
          <w:sz w:val="22"/>
          <w:szCs w:val="22"/>
        </w:rPr>
        <w:tab/>
      </w:r>
      <w:r w:rsidRPr="00421B6D">
        <w:rPr>
          <w:sz w:val="22"/>
          <w:szCs w:val="22"/>
        </w:rPr>
        <w:t>У случају да такве измјене подразумјевају суштинску промјену предмета набавке, уговорни орган ће продужити рок за пријем захтјева за учешће у зависности од сложености предмета набавке. Рок за продужење не може бити краћи од 7 дана.</w:t>
      </w:r>
    </w:p>
    <w:p w:rsidR="00CE1B40" w:rsidRPr="00421B6D" w:rsidRDefault="00CE1B40" w:rsidP="00764002">
      <w:pPr>
        <w:tabs>
          <w:tab w:val="left" w:pos="540"/>
        </w:tabs>
        <w:spacing w:after="0"/>
        <w:ind w:left="540" w:hanging="540"/>
        <w:rPr>
          <w:b/>
          <w:bCs/>
          <w:sz w:val="22"/>
          <w:szCs w:val="22"/>
          <w:u w:val="single"/>
        </w:rPr>
      </w:pPr>
      <w:r w:rsidRPr="00421B6D">
        <w:rPr>
          <w:sz w:val="22"/>
          <w:szCs w:val="22"/>
        </w:rPr>
        <w:t>2.4.</w:t>
      </w:r>
      <w:r w:rsidRPr="00421B6D">
        <w:rPr>
          <w:b/>
          <w:bCs/>
          <w:sz w:val="22"/>
          <w:szCs w:val="22"/>
        </w:rPr>
        <w:tab/>
      </w:r>
      <w:r w:rsidRPr="00421B6D">
        <w:rPr>
          <w:sz w:val="22"/>
          <w:szCs w:val="22"/>
        </w:rPr>
        <w:t xml:space="preserve">Заинтересовани </w:t>
      </w:r>
      <w:r w:rsidRPr="00421B6D">
        <w:rPr>
          <w:sz w:val="22"/>
          <w:szCs w:val="22"/>
          <w:lang w:val="ru-RU"/>
        </w:rPr>
        <w:t>кандидати</w:t>
      </w:r>
      <w:r w:rsidRPr="00421B6D">
        <w:rPr>
          <w:sz w:val="22"/>
          <w:szCs w:val="22"/>
        </w:rPr>
        <w:t xml:space="preserve"> могу тражити појашњење тендерске документације од Уговорног органа </w:t>
      </w:r>
      <w:r w:rsidRPr="00421B6D">
        <w:rPr>
          <w:sz w:val="22"/>
          <w:szCs w:val="22"/>
          <w:lang w:val="ru-RU"/>
        </w:rPr>
        <w:t>кроз</w:t>
      </w:r>
      <w:r w:rsidRPr="00421B6D">
        <w:rPr>
          <w:sz w:val="22"/>
          <w:szCs w:val="22"/>
        </w:rPr>
        <w:t xml:space="preserve"> </w:t>
      </w:r>
      <w:r w:rsidRPr="00421B6D">
        <w:rPr>
          <w:sz w:val="22"/>
          <w:szCs w:val="22"/>
          <w:lang w:val="ru-RU"/>
        </w:rPr>
        <w:t>систем Е-набавке</w:t>
      </w:r>
      <w:r w:rsidRPr="00421B6D">
        <w:rPr>
          <w:sz w:val="22"/>
          <w:szCs w:val="22"/>
        </w:rPr>
        <w:t>, и то благовремено, а најкасније 10 дана прије истека рока за подношење захтјева за учешће.</w:t>
      </w:r>
    </w:p>
    <w:p w:rsidR="00CE1B40" w:rsidRPr="00421B6D" w:rsidRDefault="00CE1B40" w:rsidP="00764002">
      <w:pPr>
        <w:tabs>
          <w:tab w:val="left" w:pos="540"/>
        </w:tabs>
        <w:spacing w:after="0"/>
        <w:ind w:left="540" w:hanging="540"/>
        <w:rPr>
          <w:sz w:val="22"/>
          <w:szCs w:val="22"/>
        </w:rPr>
      </w:pPr>
      <w:r w:rsidRPr="00421B6D">
        <w:rPr>
          <w:sz w:val="22"/>
          <w:szCs w:val="22"/>
        </w:rPr>
        <w:t>2.5.</w:t>
      </w:r>
      <w:r w:rsidRPr="00421B6D">
        <w:rPr>
          <w:b/>
          <w:bCs/>
          <w:sz w:val="22"/>
          <w:szCs w:val="22"/>
        </w:rPr>
        <w:tab/>
      </w:r>
      <w:r w:rsidRPr="00421B6D">
        <w:rPr>
          <w:sz w:val="22"/>
          <w:szCs w:val="22"/>
          <w:lang w:val="ru-RU"/>
        </w:rPr>
        <w:t>Одговор са појашњењем ће бити доступан свим кандидатима</w:t>
      </w:r>
      <w:r>
        <w:rPr>
          <w:sz w:val="22"/>
          <w:szCs w:val="22"/>
        </w:rPr>
        <w:t xml:space="preserve"> </w:t>
      </w:r>
      <w:r w:rsidRPr="00421B6D">
        <w:rPr>
          <w:sz w:val="22"/>
          <w:szCs w:val="22"/>
          <w:lang w:val="ru-RU"/>
        </w:rPr>
        <w:t>који су преузели тендерску документацију у систему Е-набавке.</w:t>
      </w:r>
    </w:p>
    <w:p w:rsidR="00CE1B40" w:rsidRPr="00421B6D" w:rsidRDefault="00CE1B40" w:rsidP="00764002">
      <w:pPr>
        <w:pStyle w:val="ListParagraph"/>
        <w:spacing w:after="0" w:line="240" w:lineRule="auto"/>
        <w:jc w:val="both"/>
        <w:rPr>
          <w:sz w:val="22"/>
          <w:szCs w:val="22"/>
        </w:rPr>
      </w:pPr>
    </w:p>
    <w:p w:rsidR="00CE1B40" w:rsidRPr="00421B6D" w:rsidRDefault="00CE1B40" w:rsidP="00764002">
      <w:pPr>
        <w:spacing w:after="0"/>
        <w:rPr>
          <w:b/>
          <w:bCs/>
          <w:sz w:val="22"/>
          <w:szCs w:val="22"/>
          <w:lang w:val="ru-RU"/>
        </w:rPr>
      </w:pPr>
      <w:r w:rsidRPr="00421B6D">
        <w:rPr>
          <w:b/>
          <w:bCs/>
          <w:sz w:val="22"/>
          <w:szCs w:val="22"/>
        </w:rPr>
        <w:t xml:space="preserve">3. </w:t>
      </w:r>
      <w:r w:rsidRPr="00421B6D">
        <w:rPr>
          <w:b/>
          <w:bCs/>
          <w:sz w:val="22"/>
          <w:szCs w:val="22"/>
          <w:lang w:val="ru-RU"/>
        </w:rPr>
        <w:t>ПОДАЦИ О ПРЕДМЕТУ НАБАВКЕ</w:t>
      </w:r>
    </w:p>
    <w:p w:rsidR="00CE1B40" w:rsidRPr="00421B6D" w:rsidRDefault="00CE1B40" w:rsidP="00764002">
      <w:pPr>
        <w:spacing w:after="0"/>
        <w:rPr>
          <w:b/>
          <w:bCs/>
          <w:sz w:val="22"/>
          <w:szCs w:val="22"/>
        </w:rPr>
      </w:pPr>
    </w:p>
    <w:p w:rsidR="00CE1B40" w:rsidRPr="00421B6D" w:rsidRDefault="00CE1B40" w:rsidP="00764002">
      <w:pPr>
        <w:tabs>
          <w:tab w:val="left" w:pos="540"/>
        </w:tabs>
        <w:spacing w:after="0"/>
        <w:rPr>
          <w:sz w:val="22"/>
          <w:szCs w:val="22"/>
        </w:rPr>
      </w:pPr>
      <w:r w:rsidRPr="00421B6D">
        <w:rPr>
          <w:b/>
          <w:bCs/>
          <w:sz w:val="22"/>
          <w:szCs w:val="22"/>
        </w:rPr>
        <w:t xml:space="preserve">3.1. </w:t>
      </w:r>
      <w:r w:rsidRPr="00421B6D">
        <w:rPr>
          <w:b/>
          <w:bCs/>
          <w:sz w:val="22"/>
          <w:szCs w:val="22"/>
        </w:rPr>
        <w:tab/>
      </w:r>
      <w:r w:rsidRPr="00421B6D">
        <w:rPr>
          <w:b/>
          <w:bCs/>
          <w:sz w:val="22"/>
          <w:szCs w:val="22"/>
          <w:lang w:val="ru-RU"/>
        </w:rPr>
        <w:t>Опис предмета набавке</w:t>
      </w:r>
      <w:r w:rsidRPr="00421B6D">
        <w:rPr>
          <w:b/>
          <w:bCs/>
          <w:sz w:val="22"/>
          <w:szCs w:val="22"/>
        </w:rPr>
        <w:t xml:space="preserve"> </w:t>
      </w:r>
    </w:p>
    <w:p w:rsidR="00CE1B40" w:rsidRPr="00421B6D" w:rsidRDefault="00CE1B40" w:rsidP="00421B6D">
      <w:pPr>
        <w:tabs>
          <w:tab w:val="left" w:pos="540"/>
        </w:tabs>
        <w:spacing w:after="0"/>
        <w:ind w:left="540" w:hanging="540"/>
        <w:rPr>
          <w:sz w:val="22"/>
          <w:szCs w:val="22"/>
        </w:rPr>
      </w:pPr>
      <w:r w:rsidRPr="00421B6D">
        <w:rPr>
          <w:sz w:val="22"/>
          <w:szCs w:val="22"/>
        </w:rPr>
        <w:t xml:space="preserve">3.1.1. </w:t>
      </w:r>
      <w:r w:rsidRPr="00421B6D">
        <w:rPr>
          <w:sz w:val="22"/>
          <w:szCs w:val="22"/>
          <w:lang w:val="ru-RU"/>
        </w:rPr>
        <w:t xml:space="preserve">Предмет овог поступка </w:t>
      </w:r>
      <w:r w:rsidRPr="00CB689A">
        <w:rPr>
          <w:sz w:val="22"/>
          <w:szCs w:val="22"/>
          <w:lang w:val="ru-RU"/>
        </w:rPr>
        <w:t>је</w:t>
      </w:r>
      <w:r w:rsidRPr="00421B6D">
        <w:rPr>
          <w:sz w:val="22"/>
          <w:szCs w:val="22"/>
        </w:rPr>
        <w:t xml:space="preserve">: </w:t>
      </w:r>
      <w:r w:rsidRPr="00421B6D">
        <w:rPr>
          <w:sz w:val="22"/>
          <w:szCs w:val="22"/>
          <w:lang w:val="sr-Cyrl-BA"/>
        </w:rPr>
        <w:t>Интегрисани здравствени информациони систем, у складу  са техничком спецификацијом која је прилог ТД.</w:t>
      </w:r>
    </w:p>
    <w:p w:rsidR="00CE1B40" w:rsidRPr="00421B6D" w:rsidRDefault="00CE1B40" w:rsidP="00764002">
      <w:pPr>
        <w:tabs>
          <w:tab w:val="left" w:pos="540"/>
        </w:tabs>
        <w:spacing w:after="0"/>
        <w:rPr>
          <w:sz w:val="22"/>
          <w:szCs w:val="22"/>
          <w:lang w:val="sr-Cyrl-BA"/>
        </w:rPr>
      </w:pPr>
      <w:r w:rsidRPr="00421B6D">
        <w:rPr>
          <w:sz w:val="22"/>
          <w:szCs w:val="22"/>
        </w:rPr>
        <w:t xml:space="preserve">3.1.2. </w:t>
      </w:r>
      <w:r w:rsidRPr="00421B6D">
        <w:rPr>
          <w:sz w:val="22"/>
          <w:szCs w:val="22"/>
          <w:lang w:val="ru-RU"/>
        </w:rPr>
        <w:t xml:space="preserve">Ознака назива </w:t>
      </w:r>
      <w:r w:rsidRPr="00421B6D">
        <w:rPr>
          <w:rStyle w:val="NormalTimesNewRomanCharChar"/>
          <w:sz w:val="22"/>
          <w:szCs w:val="22"/>
        </w:rPr>
        <w:t xml:space="preserve">из </w:t>
      </w:r>
      <w:r w:rsidRPr="00421B6D">
        <w:rPr>
          <w:sz w:val="22"/>
          <w:szCs w:val="22"/>
        </w:rPr>
        <w:t xml:space="preserve">ЈРЈН </w:t>
      </w:r>
      <w:r w:rsidRPr="001D7C21">
        <w:rPr>
          <w:sz w:val="22"/>
          <w:szCs w:val="22"/>
        </w:rPr>
        <w:t>48800000-6</w:t>
      </w:r>
    </w:p>
    <w:p w:rsidR="00CE1B40" w:rsidRPr="00421B6D" w:rsidRDefault="00CE1B40" w:rsidP="00764002">
      <w:pPr>
        <w:tabs>
          <w:tab w:val="left" w:pos="567"/>
        </w:tabs>
        <w:spacing w:after="0"/>
        <w:ind w:left="540" w:hanging="540"/>
        <w:rPr>
          <w:rStyle w:val="FollowedHyperlink"/>
          <w:sz w:val="22"/>
          <w:szCs w:val="22"/>
          <w:lang w:val="sr-Cyrl-CS"/>
        </w:rPr>
      </w:pPr>
      <w:r w:rsidRPr="00421B6D">
        <w:rPr>
          <w:sz w:val="22"/>
          <w:szCs w:val="22"/>
        </w:rPr>
        <w:t xml:space="preserve">3.1.3. </w:t>
      </w:r>
      <w:r w:rsidRPr="00421B6D">
        <w:rPr>
          <w:sz w:val="22"/>
          <w:szCs w:val="22"/>
        </w:rPr>
        <w:tab/>
      </w:r>
      <w:r w:rsidRPr="00421B6D">
        <w:rPr>
          <w:sz w:val="22"/>
          <w:szCs w:val="22"/>
          <w:lang w:val="ru-RU"/>
        </w:rPr>
        <w:t>Предмет набавке није подјељен на лотове.</w:t>
      </w:r>
      <w:r w:rsidRPr="00421B6D">
        <w:rPr>
          <w:sz w:val="22"/>
          <w:szCs w:val="22"/>
        </w:rPr>
        <w:t xml:space="preserve"> </w:t>
      </w:r>
      <w:r w:rsidRPr="00421B6D">
        <w:rPr>
          <w:rStyle w:val="FollowedHyperlink"/>
          <w:color w:val="auto"/>
          <w:sz w:val="22"/>
          <w:szCs w:val="22"/>
          <w:u w:val="none"/>
          <w:lang w:val="sr-Cyrl-CS"/>
        </w:rPr>
        <w:t xml:space="preserve">Ако кандидат преда или учествује са више </w:t>
      </w:r>
      <w:r w:rsidRPr="00421B6D">
        <w:rPr>
          <w:sz w:val="22"/>
          <w:szCs w:val="22"/>
        </w:rPr>
        <w:t>захтјева за учешће</w:t>
      </w:r>
      <w:r w:rsidRPr="00421B6D">
        <w:rPr>
          <w:rStyle w:val="FollowedHyperlink"/>
          <w:color w:val="auto"/>
          <w:sz w:val="22"/>
          <w:szCs w:val="22"/>
          <w:u w:val="none"/>
          <w:lang w:val="sr-Cyrl-CS"/>
        </w:rPr>
        <w:t>, самостално или у оквиру групе  кандидата, биће одбачене сви његови</w:t>
      </w:r>
      <w:r w:rsidRPr="00421B6D">
        <w:rPr>
          <w:rStyle w:val="FollowedHyperlink"/>
          <w:sz w:val="22"/>
          <w:szCs w:val="22"/>
          <w:lang w:val="sr-Cyrl-CS"/>
        </w:rPr>
        <w:t xml:space="preserve"> </w:t>
      </w:r>
      <w:r w:rsidRPr="00421B6D">
        <w:rPr>
          <w:sz w:val="22"/>
          <w:szCs w:val="22"/>
        </w:rPr>
        <w:t>захтјеви за учешће</w:t>
      </w:r>
      <w:r>
        <w:rPr>
          <w:rStyle w:val="FollowedHyperlink"/>
          <w:sz w:val="22"/>
          <w:szCs w:val="22"/>
          <w:lang w:val="sr-Cyrl-CS"/>
        </w:rPr>
        <w:t>.</w:t>
      </w:r>
    </w:p>
    <w:p w:rsidR="00CE1B40" w:rsidRPr="00421B6D" w:rsidRDefault="00CE1B40" w:rsidP="00764002">
      <w:pPr>
        <w:tabs>
          <w:tab w:val="left" w:pos="540"/>
        </w:tabs>
        <w:spacing w:after="0"/>
        <w:rPr>
          <w:b/>
          <w:bCs/>
          <w:sz w:val="22"/>
          <w:szCs w:val="22"/>
          <w:lang w:val="sr-Cyrl-CS"/>
        </w:rPr>
      </w:pPr>
    </w:p>
    <w:p w:rsidR="00CE1B40" w:rsidRPr="00421B6D" w:rsidRDefault="00CE1B40" w:rsidP="00764002">
      <w:pPr>
        <w:tabs>
          <w:tab w:val="left" w:pos="540"/>
        </w:tabs>
        <w:spacing w:after="0"/>
        <w:rPr>
          <w:sz w:val="22"/>
          <w:szCs w:val="22"/>
          <w:lang w:val="sr-Cyrl-BA"/>
        </w:rPr>
      </w:pPr>
      <w:r w:rsidRPr="00421B6D">
        <w:rPr>
          <w:b/>
          <w:bCs/>
          <w:sz w:val="22"/>
          <w:szCs w:val="22"/>
        </w:rPr>
        <w:t xml:space="preserve">3.2. </w:t>
      </w:r>
      <w:r w:rsidRPr="00421B6D">
        <w:rPr>
          <w:b/>
          <w:bCs/>
          <w:sz w:val="22"/>
          <w:szCs w:val="22"/>
        </w:rPr>
        <w:tab/>
      </w:r>
      <w:r w:rsidRPr="00421B6D">
        <w:rPr>
          <w:b/>
          <w:bCs/>
          <w:sz w:val="22"/>
          <w:szCs w:val="22"/>
          <w:lang w:val="ru-RU"/>
        </w:rPr>
        <w:t>Техничка спецификација</w:t>
      </w:r>
      <w:r w:rsidRPr="00421B6D">
        <w:rPr>
          <w:b/>
          <w:bCs/>
          <w:sz w:val="22"/>
          <w:szCs w:val="22"/>
        </w:rPr>
        <w:t xml:space="preserve"> </w:t>
      </w:r>
      <w:r w:rsidRPr="00421B6D">
        <w:rPr>
          <w:sz w:val="22"/>
          <w:szCs w:val="22"/>
        </w:rPr>
        <w:t>је дата у Анексу 7</w:t>
      </w:r>
    </w:p>
    <w:p w:rsidR="00CE1B40" w:rsidRPr="00421B6D" w:rsidRDefault="00CE1B40" w:rsidP="00764002">
      <w:pPr>
        <w:tabs>
          <w:tab w:val="left" w:pos="540"/>
        </w:tabs>
        <w:spacing w:after="0"/>
        <w:ind w:left="540" w:hanging="540"/>
        <w:rPr>
          <w:b/>
          <w:bCs/>
          <w:sz w:val="22"/>
          <w:szCs w:val="22"/>
          <w:lang w:val="sr-Cyrl-BA"/>
        </w:rPr>
      </w:pPr>
    </w:p>
    <w:p w:rsidR="00CE1B40" w:rsidRPr="00421B6D" w:rsidRDefault="00CE1B40" w:rsidP="00764002">
      <w:pPr>
        <w:tabs>
          <w:tab w:val="left" w:pos="540"/>
        </w:tabs>
        <w:spacing w:after="0"/>
        <w:ind w:left="540" w:hanging="540"/>
        <w:rPr>
          <w:sz w:val="22"/>
          <w:szCs w:val="22"/>
        </w:rPr>
      </w:pPr>
      <w:r w:rsidRPr="00421B6D">
        <w:rPr>
          <w:b/>
          <w:bCs/>
          <w:sz w:val="22"/>
          <w:szCs w:val="22"/>
        </w:rPr>
        <w:t xml:space="preserve">3.3. </w:t>
      </w:r>
      <w:r w:rsidRPr="00421B6D">
        <w:rPr>
          <w:b/>
          <w:bCs/>
          <w:sz w:val="22"/>
          <w:szCs w:val="22"/>
        </w:rPr>
        <w:tab/>
      </w:r>
      <w:r w:rsidRPr="00421B6D">
        <w:rPr>
          <w:b/>
          <w:bCs/>
          <w:sz w:val="22"/>
          <w:szCs w:val="22"/>
          <w:lang w:val="ru-RU"/>
        </w:rPr>
        <w:t>Мјесто испоруке и имплементације ИЗИС-а</w:t>
      </w:r>
      <w:r w:rsidRPr="00421B6D">
        <w:rPr>
          <w:b/>
          <w:bCs/>
          <w:sz w:val="22"/>
          <w:szCs w:val="22"/>
        </w:rPr>
        <w:t xml:space="preserve">: </w:t>
      </w:r>
      <w:r w:rsidRPr="00421B6D">
        <w:rPr>
          <w:sz w:val="22"/>
          <w:szCs w:val="22"/>
          <w:lang w:val="ru-RU"/>
        </w:rPr>
        <w:t>Локације уговорног органа</w:t>
      </w:r>
      <w:r w:rsidRPr="00421B6D">
        <w:rPr>
          <w:sz w:val="22"/>
          <w:szCs w:val="22"/>
        </w:rPr>
        <w:t xml:space="preserve"> (</w:t>
      </w:r>
      <w:r w:rsidRPr="00421B6D">
        <w:rPr>
          <w:sz w:val="22"/>
          <w:szCs w:val="22"/>
          <w:lang w:val="ru-RU"/>
        </w:rPr>
        <w:t>д</w:t>
      </w:r>
      <w:r w:rsidRPr="00421B6D">
        <w:rPr>
          <w:sz w:val="22"/>
          <w:szCs w:val="22"/>
        </w:rPr>
        <w:t>ирекција, канцеларије и пословнице) и друге здравствене установе на подручју Републике Српске.</w:t>
      </w:r>
    </w:p>
    <w:p w:rsidR="00CE1B40" w:rsidRPr="00421B6D" w:rsidRDefault="00CE1B40" w:rsidP="00764002">
      <w:pPr>
        <w:tabs>
          <w:tab w:val="left" w:pos="540"/>
        </w:tabs>
        <w:spacing w:after="0"/>
        <w:ind w:left="540" w:hanging="540"/>
        <w:rPr>
          <w:sz w:val="22"/>
          <w:szCs w:val="22"/>
        </w:rPr>
      </w:pPr>
    </w:p>
    <w:p w:rsidR="00CE1B40" w:rsidRPr="00421B6D" w:rsidRDefault="00CE1B40" w:rsidP="00764002">
      <w:pPr>
        <w:tabs>
          <w:tab w:val="left" w:pos="540"/>
        </w:tabs>
        <w:spacing w:after="0"/>
        <w:rPr>
          <w:sz w:val="22"/>
          <w:szCs w:val="22"/>
          <w:lang w:val="ru-RU"/>
        </w:rPr>
      </w:pPr>
      <w:r w:rsidRPr="00421B6D">
        <w:rPr>
          <w:b/>
          <w:bCs/>
          <w:sz w:val="22"/>
          <w:szCs w:val="22"/>
        </w:rPr>
        <w:t xml:space="preserve">3.4. </w:t>
      </w:r>
      <w:r w:rsidRPr="00421B6D">
        <w:rPr>
          <w:b/>
          <w:bCs/>
          <w:sz w:val="22"/>
          <w:szCs w:val="22"/>
        </w:rPr>
        <w:tab/>
      </w:r>
      <w:r w:rsidRPr="00421B6D">
        <w:rPr>
          <w:b/>
          <w:bCs/>
          <w:sz w:val="22"/>
          <w:szCs w:val="22"/>
          <w:lang w:val="ru-RU"/>
        </w:rPr>
        <w:t xml:space="preserve">Рок испоруке и имплементације ИЗИС-а: </w:t>
      </w:r>
      <w:r w:rsidRPr="00421B6D">
        <w:rPr>
          <w:sz w:val="22"/>
          <w:szCs w:val="22"/>
          <w:lang w:val="ru-RU"/>
        </w:rPr>
        <w:t>24 мјесеца</w:t>
      </w:r>
    </w:p>
    <w:p w:rsidR="00CE1B40" w:rsidRPr="00421B6D" w:rsidRDefault="00CE1B40" w:rsidP="00764002">
      <w:pPr>
        <w:tabs>
          <w:tab w:val="left" w:pos="540"/>
        </w:tabs>
        <w:spacing w:after="0"/>
        <w:rPr>
          <w:sz w:val="22"/>
          <w:szCs w:val="22"/>
        </w:rPr>
      </w:pPr>
    </w:p>
    <w:p w:rsidR="00CE1B40" w:rsidRPr="00421B6D" w:rsidRDefault="00CE1B40" w:rsidP="00764002">
      <w:pPr>
        <w:spacing w:after="0"/>
        <w:rPr>
          <w:b/>
          <w:bCs/>
          <w:sz w:val="22"/>
          <w:szCs w:val="22"/>
          <w:lang w:val="ru-RU"/>
        </w:rPr>
      </w:pPr>
      <w:r w:rsidRPr="00421B6D">
        <w:rPr>
          <w:b/>
          <w:bCs/>
          <w:sz w:val="22"/>
          <w:szCs w:val="22"/>
        </w:rPr>
        <w:t xml:space="preserve">4. </w:t>
      </w:r>
      <w:r w:rsidRPr="00421B6D">
        <w:rPr>
          <w:b/>
          <w:bCs/>
          <w:sz w:val="22"/>
          <w:szCs w:val="22"/>
          <w:lang w:val="ru-RU"/>
        </w:rPr>
        <w:t>УСЛОВИ ЗА КВАЛИФИКАЦИЈУ КАНДИДАТА</w:t>
      </w:r>
    </w:p>
    <w:p w:rsidR="00CE1B40" w:rsidRDefault="00CE1B40" w:rsidP="00764002">
      <w:pPr>
        <w:spacing w:after="0"/>
        <w:rPr>
          <w:b/>
          <w:bCs/>
          <w:sz w:val="22"/>
          <w:szCs w:val="22"/>
          <w:lang w:val="sr-Cyrl-CS"/>
        </w:rPr>
      </w:pPr>
    </w:p>
    <w:p w:rsidR="00CE1B40" w:rsidRPr="002A29BB" w:rsidRDefault="00CE1B40" w:rsidP="00764002">
      <w:pPr>
        <w:spacing w:after="0"/>
        <w:rPr>
          <w:b/>
          <w:bCs/>
          <w:sz w:val="22"/>
          <w:szCs w:val="22"/>
          <w:lang w:val="sr-Cyrl-CS"/>
        </w:rPr>
      </w:pPr>
    </w:p>
    <w:p w:rsidR="00CE1B40" w:rsidRPr="00421B6D" w:rsidRDefault="00CE1B40" w:rsidP="00764002">
      <w:pPr>
        <w:tabs>
          <w:tab w:val="left" w:pos="540"/>
        </w:tabs>
        <w:spacing w:after="0"/>
        <w:rPr>
          <w:sz w:val="22"/>
          <w:szCs w:val="22"/>
        </w:rPr>
      </w:pPr>
      <w:r w:rsidRPr="00421B6D">
        <w:rPr>
          <w:b/>
          <w:bCs/>
          <w:sz w:val="22"/>
          <w:szCs w:val="22"/>
        </w:rPr>
        <w:t xml:space="preserve">4.1. </w:t>
      </w:r>
      <w:r w:rsidRPr="00421B6D">
        <w:rPr>
          <w:b/>
          <w:bCs/>
          <w:sz w:val="22"/>
          <w:szCs w:val="22"/>
        </w:rPr>
        <w:tab/>
      </w:r>
      <w:r w:rsidRPr="00421B6D">
        <w:rPr>
          <w:b/>
          <w:bCs/>
          <w:sz w:val="22"/>
          <w:szCs w:val="22"/>
        </w:rPr>
        <w:tab/>
      </w:r>
      <w:r w:rsidRPr="00421B6D">
        <w:rPr>
          <w:b/>
          <w:bCs/>
          <w:sz w:val="22"/>
          <w:szCs w:val="22"/>
          <w:lang w:val="ru-RU"/>
        </w:rPr>
        <w:t>Л</w:t>
      </w:r>
      <w:r w:rsidRPr="00421B6D">
        <w:rPr>
          <w:b/>
          <w:bCs/>
          <w:sz w:val="22"/>
          <w:szCs w:val="22"/>
        </w:rPr>
        <w:t>ичн</w:t>
      </w:r>
      <w:r w:rsidRPr="00421B6D">
        <w:rPr>
          <w:b/>
          <w:bCs/>
          <w:sz w:val="22"/>
          <w:szCs w:val="22"/>
          <w:lang w:val="ru-RU"/>
        </w:rPr>
        <w:t>а</w:t>
      </w:r>
      <w:r w:rsidRPr="00421B6D">
        <w:rPr>
          <w:b/>
          <w:bCs/>
          <w:sz w:val="22"/>
          <w:szCs w:val="22"/>
        </w:rPr>
        <w:t xml:space="preserve"> способнос</w:t>
      </w:r>
      <w:r w:rsidRPr="00421B6D">
        <w:rPr>
          <w:b/>
          <w:bCs/>
          <w:sz w:val="22"/>
          <w:szCs w:val="22"/>
          <w:lang w:val="ru-RU"/>
        </w:rPr>
        <w:t>т кандидата</w:t>
      </w:r>
      <w:r w:rsidRPr="00421B6D">
        <w:rPr>
          <w:b/>
          <w:bCs/>
          <w:sz w:val="22"/>
          <w:szCs w:val="22"/>
        </w:rPr>
        <w:t xml:space="preserve"> </w:t>
      </w:r>
    </w:p>
    <w:p w:rsidR="00CE1B40" w:rsidRPr="00421B6D" w:rsidRDefault="00CE1B40" w:rsidP="00764002">
      <w:pPr>
        <w:tabs>
          <w:tab w:val="left" w:pos="720"/>
        </w:tabs>
        <w:spacing w:after="0"/>
        <w:rPr>
          <w:sz w:val="22"/>
          <w:szCs w:val="22"/>
        </w:rPr>
      </w:pPr>
      <w:r w:rsidRPr="00421B6D">
        <w:rPr>
          <w:sz w:val="22"/>
          <w:szCs w:val="22"/>
        </w:rPr>
        <w:t xml:space="preserve">4.1.1. </w:t>
      </w:r>
      <w:r w:rsidRPr="00421B6D">
        <w:rPr>
          <w:sz w:val="22"/>
          <w:szCs w:val="22"/>
        </w:rPr>
        <w:tab/>
      </w:r>
      <w:r w:rsidRPr="00421B6D">
        <w:rPr>
          <w:sz w:val="22"/>
          <w:szCs w:val="22"/>
          <w:lang w:val="ru-RU"/>
        </w:rPr>
        <w:t xml:space="preserve">Кандидат </w:t>
      </w:r>
      <w:r w:rsidRPr="00421B6D">
        <w:rPr>
          <w:sz w:val="22"/>
          <w:szCs w:val="22"/>
        </w:rPr>
        <w:t xml:space="preserve">је дужан у сврху доказивања личне способности доказати да (члан 45 Закона): </w:t>
      </w:r>
    </w:p>
    <w:p w:rsidR="00CE1B40" w:rsidRPr="00421B6D" w:rsidRDefault="00CE1B40" w:rsidP="00764002">
      <w:pPr>
        <w:pStyle w:val="ListParagraph"/>
        <w:tabs>
          <w:tab w:val="left" w:pos="180"/>
          <w:tab w:val="left" w:pos="1080"/>
        </w:tabs>
        <w:spacing w:after="0" w:line="240" w:lineRule="auto"/>
        <w:ind w:left="1080" w:hanging="360"/>
        <w:jc w:val="both"/>
        <w:rPr>
          <w:sz w:val="22"/>
          <w:szCs w:val="22"/>
        </w:rPr>
      </w:pPr>
      <w:r w:rsidRPr="00421B6D">
        <w:rPr>
          <w:sz w:val="22"/>
          <w:szCs w:val="22"/>
          <w:lang w:val="ru-RU"/>
        </w:rPr>
        <w:t xml:space="preserve">а) </w:t>
      </w:r>
      <w:r w:rsidRPr="00421B6D">
        <w:rPr>
          <w:sz w:val="22"/>
          <w:szCs w:val="22"/>
        </w:rPr>
        <w:tab/>
      </w:r>
      <w:r w:rsidRPr="00421B6D">
        <w:rPr>
          <w:sz w:val="22"/>
          <w:szCs w:val="22"/>
          <w:lang w:val="ru-RU"/>
        </w:rPr>
        <w:t>у</w:t>
      </w:r>
      <w:r w:rsidRPr="00421B6D">
        <w:rPr>
          <w:sz w:val="22"/>
          <w:szCs w:val="22"/>
        </w:rPr>
        <w:t xml:space="preserve"> кривичном поступку није осуђен правоснажном пресудом за кривична дјела</w:t>
      </w:r>
      <w:r w:rsidRPr="00421B6D">
        <w:rPr>
          <w:sz w:val="22"/>
          <w:szCs w:val="22"/>
          <w:lang w:val="sr-Cyrl-CS"/>
        </w:rPr>
        <w:t xml:space="preserve"> о</w:t>
      </w:r>
      <w:r w:rsidRPr="00421B6D">
        <w:rPr>
          <w:sz w:val="22"/>
          <w:szCs w:val="22"/>
        </w:rPr>
        <w:t xml:space="preserve">рганизованог криминала, корупцију, превару или прање новца, у складу са важећим прописима у Босни и Херцеговини или земљи у којој је регистрован; </w:t>
      </w:r>
    </w:p>
    <w:p w:rsidR="00CE1B40" w:rsidRPr="00421B6D" w:rsidRDefault="00CE1B40" w:rsidP="00764002">
      <w:pPr>
        <w:pStyle w:val="ListParagraph"/>
        <w:tabs>
          <w:tab w:val="left" w:pos="180"/>
          <w:tab w:val="left" w:pos="1080"/>
        </w:tabs>
        <w:spacing w:after="0" w:line="240" w:lineRule="auto"/>
        <w:ind w:left="1080" w:hanging="360"/>
        <w:jc w:val="both"/>
        <w:rPr>
          <w:b/>
          <w:bCs/>
          <w:sz w:val="22"/>
          <w:szCs w:val="22"/>
        </w:rPr>
      </w:pPr>
      <w:r w:rsidRPr="00421B6D">
        <w:rPr>
          <w:sz w:val="22"/>
          <w:szCs w:val="22"/>
          <w:lang w:val="ru-RU"/>
        </w:rPr>
        <w:t xml:space="preserve">б) </w:t>
      </w:r>
      <w:r w:rsidRPr="00421B6D">
        <w:rPr>
          <w:sz w:val="22"/>
          <w:szCs w:val="22"/>
        </w:rPr>
        <w:tab/>
      </w:r>
      <w:r w:rsidRPr="00421B6D">
        <w:rPr>
          <w:sz w:val="22"/>
          <w:szCs w:val="22"/>
          <w:lang w:val="ru-RU"/>
        </w:rPr>
        <w:t>н</w:t>
      </w:r>
      <w:r w:rsidRPr="00421B6D">
        <w:rPr>
          <w:sz w:val="22"/>
          <w:szCs w:val="22"/>
        </w:rPr>
        <w:t>ије под стечајем или није предмет стечајног поступка,  осим у случају постојања важеће одлуке о потврди стечајног плана или је предмет поступка ликвидације, односно у поступку је обустављања пословне дјелатности,  у складу са важећим прописима у Босни и Херцеговини или земљи у којој је регистрован;</w:t>
      </w:r>
    </w:p>
    <w:p w:rsidR="00CE1B40" w:rsidRPr="00421B6D" w:rsidRDefault="00CE1B40" w:rsidP="00764002">
      <w:pPr>
        <w:pStyle w:val="ListParagraph"/>
        <w:tabs>
          <w:tab w:val="left" w:pos="180"/>
          <w:tab w:val="left" w:pos="1080"/>
        </w:tabs>
        <w:spacing w:after="0" w:line="240" w:lineRule="auto"/>
        <w:ind w:left="1080" w:hanging="360"/>
        <w:jc w:val="both"/>
        <w:rPr>
          <w:b/>
          <w:bCs/>
          <w:sz w:val="22"/>
          <w:szCs w:val="22"/>
        </w:rPr>
      </w:pPr>
      <w:r w:rsidRPr="00421B6D">
        <w:rPr>
          <w:sz w:val="22"/>
          <w:szCs w:val="22"/>
          <w:lang w:val="ru-RU"/>
        </w:rPr>
        <w:t xml:space="preserve">ц) </w:t>
      </w:r>
      <w:r w:rsidRPr="00421B6D">
        <w:rPr>
          <w:sz w:val="22"/>
          <w:szCs w:val="22"/>
        </w:rPr>
        <w:tab/>
      </w:r>
      <w:r w:rsidRPr="00421B6D">
        <w:rPr>
          <w:sz w:val="22"/>
          <w:szCs w:val="22"/>
          <w:lang w:val="ru-RU"/>
        </w:rPr>
        <w:t>ј</w:t>
      </w:r>
      <w:r w:rsidRPr="00421B6D">
        <w:rPr>
          <w:sz w:val="22"/>
          <w:szCs w:val="22"/>
        </w:rPr>
        <w:t>е испунио обавезе у вези са плаћањем пензионог и инвалидског осигурања и здравственог осигурања,  у складу са важећим прописима у Босни и Херцеговини или прописима земље у којој је регистрован;</w:t>
      </w:r>
    </w:p>
    <w:p w:rsidR="00CE1B40" w:rsidRPr="00421B6D" w:rsidRDefault="00CE1B40" w:rsidP="00764002">
      <w:pPr>
        <w:tabs>
          <w:tab w:val="left" w:pos="180"/>
          <w:tab w:val="left" w:pos="1080"/>
        </w:tabs>
        <w:spacing w:after="0"/>
        <w:ind w:left="1080" w:hanging="360"/>
        <w:rPr>
          <w:sz w:val="22"/>
          <w:szCs w:val="22"/>
        </w:rPr>
      </w:pPr>
      <w:r w:rsidRPr="00421B6D">
        <w:rPr>
          <w:sz w:val="22"/>
          <w:szCs w:val="22"/>
          <w:lang w:val="ru-RU"/>
        </w:rPr>
        <w:t xml:space="preserve">д) </w:t>
      </w:r>
      <w:r w:rsidRPr="00421B6D">
        <w:rPr>
          <w:sz w:val="22"/>
          <w:szCs w:val="22"/>
        </w:rPr>
        <w:tab/>
      </w:r>
      <w:r w:rsidRPr="00421B6D">
        <w:rPr>
          <w:sz w:val="22"/>
          <w:szCs w:val="22"/>
          <w:lang w:val="ru-RU"/>
        </w:rPr>
        <w:t>ј</w:t>
      </w:r>
      <w:r w:rsidRPr="00421B6D">
        <w:rPr>
          <w:sz w:val="22"/>
          <w:szCs w:val="22"/>
        </w:rPr>
        <w:t>е испунио обавезе у вези са плаћањем директних и индиректних пореза, у складу са важећим прописима у Босни и Херцеговини или земљи у којој је регистрован.</w:t>
      </w:r>
    </w:p>
    <w:p w:rsidR="00CE1B40" w:rsidRPr="0093361E" w:rsidRDefault="00CE1B40" w:rsidP="00764002">
      <w:pPr>
        <w:tabs>
          <w:tab w:val="left" w:pos="0"/>
          <w:tab w:val="left" w:pos="720"/>
        </w:tabs>
        <w:spacing w:after="0"/>
        <w:ind w:left="720" w:hanging="720"/>
        <w:rPr>
          <w:lang w:val="sr-Cyrl-CS"/>
        </w:rPr>
      </w:pPr>
      <w:r w:rsidRPr="00421B6D">
        <w:rPr>
          <w:sz w:val="22"/>
          <w:szCs w:val="22"/>
        </w:rPr>
        <w:t>4.1.2.</w:t>
      </w:r>
      <w:r w:rsidRPr="00421B6D">
        <w:rPr>
          <w:sz w:val="22"/>
          <w:szCs w:val="22"/>
        </w:rPr>
        <w:tab/>
        <w:t xml:space="preserve">У сврху испуњавања услова из претходне тачке </w:t>
      </w:r>
      <w:r w:rsidRPr="00421B6D">
        <w:rPr>
          <w:sz w:val="22"/>
          <w:szCs w:val="22"/>
          <w:lang w:val="ru-RU"/>
        </w:rPr>
        <w:t>кандидати</w:t>
      </w:r>
      <w:r w:rsidRPr="00421B6D">
        <w:rPr>
          <w:sz w:val="22"/>
          <w:szCs w:val="22"/>
        </w:rPr>
        <w:t xml:space="preserve"> требају доставити Изјаву овјерену код надлежног органа (орган управе или нотар) да се на њих не односе случајеви дефинисани тачком 4.1.1. од а) до д). Изјава се  доставља у форми утврђеној Анексом </w:t>
      </w:r>
      <w:r w:rsidRPr="00421B6D">
        <w:rPr>
          <w:sz w:val="22"/>
          <w:szCs w:val="22"/>
          <w:lang w:val="ru-RU"/>
        </w:rPr>
        <w:t>2</w:t>
      </w:r>
      <w:r w:rsidRPr="00421B6D">
        <w:rPr>
          <w:sz w:val="22"/>
          <w:szCs w:val="22"/>
          <w:lang w:val="sr-Cyrl-BA"/>
        </w:rPr>
        <w:t xml:space="preserve"> </w:t>
      </w:r>
      <w:r w:rsidRPr="00421B6D">
        <w:rPr>
          <w:sz w:val="22"/>
          <w:szCs w:val="22"/>
        </w:rPr>
        <w:t>ове документације и не смије бити старија од датума објаве Обавјештења о набавци.</w:t>
      </w:r>
      <w:r w:rsidRPr="00421B6D">
        <w:rPr>
          <w:sz w:val="22"/>
          <w:szCs w:val="22"/>
          <w:lang w:val="sr-Cyrl-CS"/>
        </w:rPr>
        <w:t xml:space="preserve"> Изјаву потписује овлаштени представник кандидата или лице кога он овласти (у том случају се мора приложити</w:t>
      </w:r>
      <w:r w:rsidRPr="00421B6D">
        <w:rPr>
          <w:sz w:val="22"/>
          <w:szCs w:val="22"/>
        </w:rPr>
        <w:t xml:space="preserve"> оригинал или овјерена копија п</w:t>
      </w:r>
      <w:r w:rsidRPr="00421B6D">
        <w:rPr>
          <w:sz w:val="22"/>
          <w:szCs w:val="22"/>
          <w:lang w:val="sr-Cyrl-CS"/>
        </w:rPr>
        <w:t>уномоћи уз захтјев за учешће).</w:t>
      </w:r>
    </w:p>
    <w:p w:rsidR="00CE1B40" w:rsidRPr="00421B6D" w:rsidRDefault="00CE1B40" w:rsidP="00764002">
      <w:pPr>
        <w:tabs>
          <w:tab w:val="left" w:pos="540"/>
        </w:tabs>
        <w:spacing w:after="0"/>
        <w:ind w:left="705" w:hanging="705"/>
        <w:rPr>
          <w:sz w:val="22"/>
          <w:szCs w:val="22"/>
        </w:rPr>
      </w:pPr>
      <w:r w:rsidRPr="0093361E">
        <w:t xml:space="preserve">4.1.3. </w:t>
      </w:r>
      <w:r w:rsidRPr="0093361E">
        <w:tab/>
      </w:r>
      <w:r w:rsidRPr="00421B6D">
        <w:rPr>
          <w:color w:val="000000"/>
          <w:sz w:val="22"/>
          <w:szCs w:val="22"/>
          <w:lang w:val="ru-RU"/>
        </w:rPr>
        <w:t>Кандидат</w:t>
      </w:r>
      <w:r w:rsidRPr="00421B6D">
        <w:rPr>
          <w:color w:val="000000"/>
          <w:sz w:val="22"/>
          <w:szCs w:val="22"/>
        </w:rPr>
        <w:t xml:space="preserve"> којем буде додијељен уговор обавезан је да достави сљедеће документе којима ће потврдити вјеродостојност дате изјаве из тачке 4.1.</w:t>
      </w:r>
      <w:r w:rsidRPr="00421B6D">
        <w:rPr>
          <w:color w:val="000000"/>
          <w:sz w:val="22"/>
          <w:szCs w:val="22"/>
          <w:lang w:val="sr-Cyrl-BA"/>
        </w:rPr>
        <w:t>2</w:t>
      </w:r>
      <w:r w:rsidRPr="00421B6D">
        <w:rPr>
          <w:sz w:val="22"/>
          <w:szCs w:val="22"/>
        </w:rPr>
        <w:t xml:space="preserve">: </w:t>
      </w:r>
    </w:p>
    <w:p w:rsidR="00CE1B40" w:rsidRPr="00421B6D" w:rsidRDefault="00CE1B40" w:rsidP="00764002">
      <w:pPr>
        <w:pStyle w:val="ListParagraph"/>
        <w:tabs>
          <w:tab w:val="left" w:pos="180"/>
          <w:tab w:val="left" w:pos="1080"/>
        </w:tabs>
        <w:spacing w:after="0" w:line="240" w:lineRule="auto"/>
        <w:ind w:left="1080" w:hanging="360"/>
        <w:jc w:val="both"/>
        <w:rPr>
          <w:sz w:val="22"/>
          <w:szCs w:val="22"/>
        </w:rPr>
      </w:pPr>
      <w:r w:rsidRPr="00421B6D">
        <w:rPr>
          <w:sz w:val="22"/>
          <w:szCs w:val="22"/>
          <w:lang w:val="ru-RU"/>
        </w:rPr>
        <w:t xml:space="preserve">а) </w:t>
      </w:r>
      <w:r w:rsidRPr="00421B6D">
        <w:rPr>
          <w:sz w:val="22"/>
          <w:szCs w:val="22"/>
        </w:rPr>
        <w:tab/>
      </w:r>
      <w:r w:rsidRPr="00421B6D">
        <w:rPr>
          <w:color w:val="000000"/>
          <w:sz w:val="22"/>
          <w:szCs w:val="22"/>
        </w:rPr>
        <w:t xml:space="preserve">Увјерење надлежног суда којим доказује да </w:t>
      </w:r>
      <w:r w:rsidRPr="00421B6D">
        <w:rPr>
          <w:sz w:val="22"/>
          <w:szCs w:val="22"/>
        </w:rPr>
        <w:t xml:space="preserve">у кривичном поступку није изречена правоснажна пресуда којом је осуђен за кривично дјело учешћа у криминалној организацији, за корупцију, превару или прање новца; </w:t>
      </w:r>
    </w:p>
    <w:p w:rsidR="00CE1B40" w:rsidRPr="00421B6D" w:rsidRDefault="00CE1B40" w:rsidP="00764002">
      <w:pPr>
        <w:pStyle w:val="ListParagraph"/>
        <w:tabs>
          <w:tab w:val="left" w:pos="180"/>
          <w:tab w:val="left" w:pos="1080"/>
        </w:tabs>
        <w:spacing w:after="0" w:line="240" w:lineRule="auto"/>
        <w:ind w:left="1080" w:hanging="360"/>
        <w:jc w:val="both"/>
        <w:rPr>
          <w:b/>
          <w:bCs/>
          <w:sz w:val="22"/>
          <w:szCs w:val="22"/>
        </w:rPr>
      </w:pPr>
      <w:r w:rsidRPr="00421B6D">
        <w:rPr>
          <w:sz w:val="22"/>
          <w:szCs w:val="22"/>
          <w:lang w:val="ru-RU"/>
        </w:rPr>
        <w:lastRenderedPageBreak/>
        <w:t xml:space="preserve">б) </w:t>
      </w:r>
      <w:r w:rsidRPr="00421B6D">
        <w:rPr>
          <w:sz w:val="22"/>
          <w:szCs w:val="22"/>
        </w:rPr>
        <w:tab/>
      </w:r>
      <w:r w:rsidRPr="00421B6D">
        <w:rPr>
          <w:color w:val="000000"/>
          <w:sz w:val="22"/>
          <w:szCs w:val="22"/>
        </w:rPr>
        <w:t>Увјерење надлежног суда или органа управе код којег је регистрован понуђач, којим се потврђује да није под стечајем, нити је предмет стечајног поступка, да није предмет поступка ликвидације, односно да није у поступку обустављања пословне дјелатности</w:t>
      </w:r>
      <w:r w:rsidRPr="00421B6D">
        <w:rPr>
          <w:sz w:val="22"/>
          <w:szCs w:val="22"/>
        </w:rPr>
        <w:t>;</w:t>
      </w:r>
    </w:p>
    <w:p w:rsidR="00CE1B40" w:rsidRPr="00421B6D" w:rsidRDefault="00CE1B40" w:rsidP="00764002">
      <w:pPr>
        <w:pStyle w:val="ListParagraph"/>
        <w:tabs>
          <w:tab w:val="left" w:pos="180"/>
          <w:tab w:val="left" w:pos="1080"/>
        </w:tabs>
        <w:spacing w:after="0" w:line="240" w:lineRule="auto"/>
        <w:ind w:left="1080" w:hanging="360"/>
        <w:jc w:val="both"/>
        <w:rPr>
          <w:b/>
          <w:bCs/>
          <w:sz w:val="22"/>
          <w:szCs w:val="22"/>
        </w:rPr>
      </w:pPr>
      <w:r w:rsidRPr="00421B6D">
        <w:rPr>
          <w:sz w:val="22"/>
          <w:szCs w:val="22"/>
          <w:lang w:val="ru-RU"/>
        </w:rPr>
        <w:t xml:space="preserve">ц) </w:t>
      </w:r>
      <w:r w:rsidRPr="00421B6D">
        <w:rPr>
          <w:sz w:val="22"/>
          <w:szCs w:val="22"/>
        </w:rPr>
        <w:tab/>
      </w:r>
      <w:r w:rsidRPr="00421B6D">
        <w:rPr>
          <w:color w:val="000000"/>
          <w:sz w:val="22"/>
          <w:szCs w:val="22"/>
        </w:rPr>
        <w:t xml:space="preserve">Увјерење издато од стране надлежних институција којим се потврђује да је понуђач измирио доспјеле обавезе, а које се односе на доприносе за </w:t>
      </w:r>
      <w:r w:rsidRPr="00421B6D">
        <w:rPr>
          <w:sz w:val="22"/>
          <w:szCs w:val="22"/>
        </w:rPr>
        <w:t>пензијско-инвалидско и здравствено осигурање;</w:t>
      </w:r>
    </w:p>
    <w:p w:rsidR="00CE1B40" w:rsidRPr="00421B6D" w:rsidRDefault="00CE1B40" w:rsidP="00764002">
      <w:pPr>
        <w:tabs>
          <w:tab w:val="left" w:pos="180"/>
          <w:tab w:val="left" w:pos="1080"/>
        </w:tabs>
        <w:spacing w:after="0"/>
        <w:ind w:left="1080" w:hanging="360"/>
        <w:rPr>
          <w:sz w:val="22"/>
          <w:szCs w:val="22"/>
        </w:rPr>
      </w:pPr>
      <w:r w:rsidRPr="00421B6D">
        <w:rPr>
          <w:sz w:val="22"/>
          <w:szCs w:val="22"/>
          <w:lang w:val="ru-RU"/>
        </w:rPr>
        <w:t xml:space="preserve">д) </w:t>
      </w:r>
      <w:r w:rsidRPr="00421B6D">
        <w:rPr>
          <w:sz w:val="22"/>
          <w:szCs w:val="22"/>
        </w:rPr>
        <w:tab/>
      </w:r>
      <w:r w:rsidRPr="00421B6D">
        <w:rPr>
          <w:color w:val="000000"/>
          <w:sz w:val="22"/>
          <w:szCs w:val="22"/>
        </w:rPr>
        <w:t>Увјерење издато од стране надлежних институција којим се потврђује да је понуђач измирио доспјеле обавезе у вези са плаћањем директних и индиректних пореза</w:t>
      </w:r>
      <w:r w:rsidRPr="00421B6D">
        <w:rPr>
          <w:sz w:val="22"/>
          <w:szCs w:val="22"/>
        </w:rPr>
        <w:t>.</w:t>
      </w:r>
    </w:p>
    <w:p w:rsidR="00CE1B40" w:rsidRPr="00421B6D" w:rsidRDefault="00CE1B40" w:rsidP="00764002">
      <w:pPr>
        <w:tabs>
          <w:tab w:val="left" w:pos="-360"/>
          <w:tab w:val="left" w:pos="-180"/>
        </w:tabs>
        <w:spacing w:after="0"/>
        <w:ind w:left="720" w:hanging="720"/>
        <w:rPr>
          <w:sz w:val="22"/>
          <w:szCs w:val="22"/>
        </w:rPr>
      </w:pPr>
      <w:r w:rsidRPr="00421B6D">
        <w:rPr>
          <w:sz w:val="22"/>
          <w:szCs w:val="22"/>
        </w:rPr>
        <w:t>4.1.4.</w:t>
      </w:r>
      <w:r w:rsidRPr="00421B6D">
        <w:rPr>
          <w:sz w:val="22"/>
          <w:szCs w:val="22"/>
        </w:rPr>
        <w:tab/>
      </w:r>
      <w:r w:rsidRPr="00421B6D">
        <w:rPr>
          <w:sz w:val="22"/>
          <w:szCs w:val="22"/>
          <w:lang w:val="hr-HR"/>
        </w:rPr>
        <w:t xml:space="preserve">У случају да </w:t>
      </w:r>
      <w:r w:rsidRPr="00421B6D">
        <w:rPr>
          <w:sz w:val="22"/>
          <w:szCs w:val="22"/>
        </w:rPr>
        <w:t>кандидати</w:t>
      </w:r>
      <w:r w:rsidRPr="00421B6D">
        <w:rPr>
          <w:sz w:val="22"/>
          <w:szCs w:val="22"/>
          <w:lang w:val="hr-HR"/>
        </w:rPr>
        <w:t xml:space="preserve"> имају закључен споразум о репрограму обавеза, односно одгођ</w:t>
      </w:r>
      <w:r w:rsidRPr="00421B6D">
        <w:rPr>
          <w:sz w:val="22"/>
          <w:szCs w:val="22"/>
        </w:rPr>
        <w:t>е</w:t>
      </w:r>
      <w:r w:rsidRPr="00421B6D">
        <w:rPr>
          <w:sz w:val="22"/>
          <w:szCs w:val="22"/>
          <w:lang w:val="hr-HR"/>
        </w:rPr>
        <w:t>ном плаћању, по основу доприноса за пензионо-инвалидско осигурање, здравствено осигурање, директне и индиректне порезе, ду</w:t>
      </w:r>
      <w:r w:rsidRPr="00421B6D">
        <w:rPr>
          <w:sz w:val="22"/>
          <w:szCs w:val="22"/>
        </w:rPr>
        <w:t>ж</w:t>
      </w:r>
      <w:r w:rsidRPr="00421B6D">
        <w:rPr>
          <w:sz w:val="22"/>
          <w:szCs w:val="22"/>
          <w:lang w:val="hr-HR"/>
        </w:rPr>
        <w:t xml:space="preserve">ни су доставити потврду надлежне институције/а да </w:t>
      </w:r>
      <w:r w:rsidRPr="00421B6D">
        <w:rPr>
          <w:sz w:val="22"/>
          <w:szCs w:val="22"/>
        </w:rPr>
        <w:t>кандидат</w:t>
      </w:r>
      <w:r w:rsidRPr="00421B6D">
        <w:rPr>
          <w:sz w:val="22"/>
          <w:szCs w:val="22"/>
          <w:lang w:val="hr-HR"/>
        </w:rPr>
        <w:t xml:space="preserve"> у предвиђеној динамици измирује свој</w:t>
      </w:r>
      <w:r w:rsidRPr="00421B6D">
        <w:rPr>
          <w:sz w:val="22"/>
          <w:szCs w:val="22"/>
          <w:lang w:val="ru-RU"/>
        </w:rPr>
        <w:t>е</w:t>
      </w:r>
      <w:r w:rsidRPr="00421B6D">
        <w:rPr>
          <w:sz w:val="22"/>
          <w:szCs w:val="22"/>
          <w:lang w:val="hr-HR"/>
        </w:rPr>
        <w:t xml:space="preserve"> репрограмиране </w:t>
      </w:r>
      <w:r w:rsidRPr="00421B6D">
        <w:rPr>
          <w:sz w:val="22"/>
          <w:szCs w:val="22"/>
        </w:rPr>
        <w:t xml:space="preserve">и текуће </w:t>
      </w:r>
      <w:r w:rsidRPr="00421B6D">
        <w:rPr>
          <w:sz w:val="22"/>
          <w:szCs w:val="22"/>
          <w:lang w:val="hr-HR"/>
        </w:rPr>
        <w:t>обавезе</w:t>
      </w:r>
      <w:r w:rsidRPr="00421B6D">
        <w:rPr>
          <w:sz w:val="22"/>
          <w:szCs w:val="22"/>
        </w:rPr>
        <w:t>.</w:t>
      </w:r>
    </w:p>
    <w:p w:rsidR="00CE1B40" w:rsidRPr="00421B6D" w:rsidRDefault="00CE1B40" w:rsidP="00764002">
      <w:pPr>
        <w:tabs>
          <w:tab w:val="left" w:pos="540"/>
        </w:tabs>
        <w:spacing w:after="0"/>
        <w:ind w:left="705" w:hanging="705"/>
        <w:rPr>
          <w:sz w:val="22"/>
          <w:szCs w:val="22"/>
        </w:rPr>
      </w:pPr>
      <w:r w:rsidRPr="00421B6D">
        <w:rPr>
          <w:sz w:val="22"/>
          <w:szCs w:val="22"/>
        </w:rPr>
        <w:t xml:space="preserve">4.1.5. </w:t>
      </w:r>
      <w:r w:rsidRPr="00421B6D">
        <w:rPr>
          <w:sz w:val="22"/>
          <w:szCs w:val="22"/>
        </w:rPr>
        <w:tab/>
        <w:t>Доказе о испуњавању услова је дужан доставити у року од 5 (пет) дана, од дана запримања обавјештења о резултатима овог поступка јавне набавке. Докази које доставља изабрани понуђач не могу бити старији од 3 (три) мјесеца, рачунајући од момента предаје захтјева за учешће  и морају бити оригинали или овјерене копије. Наиме, изабрани понуђач мора испуњавати све услове у моменту предаје захтјева за учешће, у противном ће се сматрат</w:t>
      </w:r>
      <w:r w:rsidRPr="00421B6D">
        <w:rPr>
          <w:sz w:val="22"/>
          <w:szCs w:val="22"/>
          <w:lang w:val="sr-Cyrl-BA"/>
        </w:rPr>
        <w:t xml:space="preserve">и </w:t>
      </w:r>
      <w:r w:rsidRPr="00421B6D">
        <w:rPr>
          <w:sz w:val="22"/>
          <w:szCs w:val="22"/>
        </w:rPr>
        <w:t xml:space="preserve">да је дао лажну изјаву из члана 45. Закона. За понуђаче који имају сједиште изван БиХ не захтјева се посебна надовјера докумената. </w:t>
      </w:r>
    </w:p>
    <w:p w:rsidR="00CE1B40" w:rsidRPr="00421B6D" w:rsidRDefault="00CE1B40" w:rsidP="00764002">
      <w:pPr>
        <w:spacing w:after="0"/>
        <w:ind w:left="720" w:hanging="720"/>
        <w:rPr>
          <w:sz w:val="22"/>
          <w:szCs w:val="22"/>
          <w:lang w:val="sr-Cyrl-CS"/>
        </w:rPr>
      </w:pPr>
      <w:r w:rsidRPr="00421B6D">
        <w:rPr>
          <w:sz w:val="22"/>
          <w:szCs w:val="22"/>
        </w:rPr>
        <w:t xml:space="preserve">4.1.6. </w:t>
      </w:r>
      <w:r w:rsidRPr="00421B6D">
        <w:rPr>
          <w:sz w:val="22"/>
          <w:szCs w:val="22"/>
        </w:rPr>
        <w:tab/>
        <w:t xml:space="preserve">Уговорни орган може дисквалификовати кандидата из овог поступка јавне набавке уколико може доказати да је </w:t>
      </w:r>
      <w:r w:rsidRPr="00421B6D">
        <w:rPr>
          <w:sz w:val="22"/>
          <w:szCs w:val="22"/>
          <w:lang w:val="sr-Cyrl-CS"/>
        </w:rPr>
        <w:t>кандидат</w:t>
      </w:r>
      <w:r w:rsidRPr="00421B6D">
        <w:rPr>
          <w:sz w:val="22"/>
          <w:szCs w:val="22"/>
        </w:rPr>
        <w:t xml:space="preserve"> био крив за озбиљан професионални прекршај у посљедње три године,  али само уколико може доказати на било који начин, посебно значајн</w:t>
      </w:r>
      <w:r w:rsidRPr="00421B6D">
        <w:rPr>
          <w:sz w:val="22"/>
          <w:szCs w:val="22"/>
          <w:lang w:val="ru-RU"/>
        </w:rPr>
        <w:t>е</w:t>
      </w:r>
      <w:r w:rsidRPr="00421B6D">
        <w:rPr>
          <w:sz w:val="22"/>
          <w:szCs w:val="22"/>
        </w:rPr>
        <w:t xml:space="preserve"> недостат</w:t>
      </w:r>
      <w:r w:rsidRPr="00421B6D">
        <w:rPr>
          <w:sz w:val="22"/>
          <w:szCs w:val="22"/>
          <w:lang w:val="ru-RU"/>
        </w:rPr>
        <w:t>ке</w:t>
      </w:r>
      <w:r w:rsidRPr="00421B6D">
        <w:rPr>
          <w:sz w:val="22"/>
          <w:szCs w:val="22"/>
        </w:rPr>
        <w:t xml:space="preserve"> који се понављају у извршавању битних захтјева уговора који су довели до његовог пријевременог раскида (нпр. </w:t>
      </w:r>
      <w:r w:rsidRPr="00421B6D">
        <w:rPr>
          <w:sz w:val="22"/>
          <w:szCs w:val="22"/>
          <w:lang w:val="ru-RU"/>
        </w:rPr>
        <w:t>д</w:t>
      </w:r>
      <w:r w:rsidRPr="00421B6D">
        <w:rPr>
          <w:sz w:val="22"/>
          <w:szCs w:val="22"/>
        </w:rPr>
        <w:t>оказ о пријевременом раскиду ранијег уговора због неиспуњавања обавезе у складу са Законом о облигационим односима), настанка штете  (правоснажна пресуда надлежног суда за штету коју је претрпио уговорни</w:t>
      </w:r>
      <w:r w:rsidRPr="00421B6D">
        <w:rPr>
          <w:sz w:val="22"/>
          <w:szCs w:val="22"/>
          <w:lang w:val="sr-Cyrl-CS"/>
        </w:rPr>
        <w:t xml:space="preserve"> </w:t>
      </w:r>
      <w:r w:rsidRPr="00421B6D">
        <w:rPr>
          <w:sz w:val="22"/>
          <w:szCs w:val="22"/>
        </w:rPr>
        <w:t>орган),  или других сличних посљедица које су резултат намјере или немара тог привредног субјекта (докази у складу са постојећим прописима у БиХ).</w:t>
      </w:r>
    </w:p>
    <w:p w:rsidR="00CE1B40" w:rsidRPr="00421B6D" w:rsidRDefault="00CE1B40" w:rsidP="00764002">
      <w:pPr>
        <w:spacing w:after="0"/>
        <w:rPr>
          <w:sz w:val="22"/>
          <w:szCs w:val="22"/>
        </w:rPr>
      </w:pPr>
    </w:p>
    <w:p w:rsidR="00CE1B40" w:rsidRPr="00421B6D" w:rsidRDefault="00CE1B40" w:rsidP="00764002">
      <w:pPr>
        <w:tabs>
          <w:tab w:val="left" w:pos="540"/>
        </w:tabs>
        <w:spacing w:after="0"/>
        <w:rPr>
          <w:sz w:val="22"/>
          <w:szCs w:val="22"/>
        </w:rPr>
      </w:pPr>
      <w:r w:rsidRPr="00421B6D">
        <w:rPr>
          <w:b/>
          <w:bCs/>
          <w:sz w:val="22"/>
          <w:szCs w:val="22"/>
        </w:rPr>
        <w:t xml:space="preserve">4.2. </w:t>
      </w:r>
      <w:r w:rsidRPr="00421B6D">
        <w:rPr>
          <w:b/>
          <w:bCs/>
          <w:sz w:val="22"/>
          <w:szCs w:val="22"/>
        </w:rPr>
        <w:tab/>
      </w:r>
      <w:r w:rsidRPr="00421B6D">
        <w:rPr>
          <w:b/>
          <w:bCs/>
          <w:sz w:val="22"/>
          <w:szCs w:val="22"/>
        </w:rPr>
        <w:tab/>
      </w:r>
      <w:r w:rsidRPr="00421B6D">
        <w:rPr>
          <w:b/>
          <w:bCs/>
          <w:sz w:val="22"/>
          <w:szCs w:val="22"/>
          <w:lang w:val="ru-RU"/>
        </w:rPr>
        <w:t>Способност за обављање професионалне дјелатности</w:t>
      </w:r>
      <w:r w:rsidRPr="00421B6D">
        <w:rPr>
          <w:b/>
          <w:bCs/>
          <w:sz w:val="22"/>
          <w:szCs w:val="22"/>
        </w:rPr>
        <w:t xml:space="preserve"> </w:t>
      </w:r>
    </w:p>
    <w:p w:rsidR="00CE1B40" w:rsidRPr="00421B6D" w:rsidRDefault="00CE1B40" w:rsidP="00764002">
      <w:pPr>
        <w:spacing w:after="0"/>
        <w:ind w:left="720" w:hanging="720"/>
        <w:rPr>
          <w:sz w:val="22"/>
          <w:szCs w:val="22"/>
          <w:lang w:val="sr-Cyrl-BA"/>
        </w:rPr>
      </w:pPr>
      <w:r w:rsidRPr="00421B6D">
        <w:rPr>
          <w:sz w:val="22"/>
          <w:szCs w:val="22"/>
        </w:rPr>
        <w:t xml:space="preserve">4.2.1. </w:t>
      </w:r>
      <w:r w:rsidRPr="00421B6D">
        <w:rPr>
          <w:sz w:val="22"/>
          <w:szCs w:val="22"/>
        </w:rPr>
        <w:tab/>
        <w:t xml:space="preserve">Што се тиче способности за обављање професионалне дјелатности </w:t>
      </w:r>
      <w:r w:rsidRPr="00421B6D">
        <w:rPr>
          <w:sz w:val="22"/>
          <w:szCs w:val="22"/>
          <w:lang w:val="ru-RU"/>
        </w:rPr>
        <w:t>кандидати</w:t>
      </w:r>
      <w:r w:rsidRPr="00421B6D">
        <w:rPr>
          <w:sz w:val="22"/>
          <w:szCs w:val="22"/>
        </w:rPr>
        <w:t xml:space="preserve"> морају бити регистровани за обављање дјелатности која је предмет јавне набавке.</w:t>
      </w:r>
    </w:p>
    <w:p w:rsidR="00CE1B40" w:rsidRPr="00421B6D" w:rsidRDefault="00CE1B40" w:rsidP="00764002">
      <w:pPr>
        <w:spacing w:after="0"/>
        <w:ind w:left="720" w:hanging="720"/>
        <w:rPr>
          <w:sz w:val="22"/>
          <w:szCs w:val="22"/>
        </w:rPr>
      </w:pPr>
      <w:r w:rsidRPr="00421B6D">
        <w:rPr>
          <w:sz w:val="22"/>
          <w:szCs w:val="22"/>
        </w:rPr>
        <w:t xml:space="preserve">4.2.2. </w:t>
      </w:r>
      <w:r w:rsidRPr="00421B6D">
        <w:rPr>
          <w:sz w:val="22"/>
          <w:szCs w:val="22"/>
        </w:rPr>
        <w:tab/>
        <w:t xml:space="preserve">У сврху доказивања професионалне способности </w:t>
      </w:r>
      <w:r w:rsidRPr="00421B6D">
        <w:rPr>
          <w:sz w:val="22"/>
          <w:szCs w:val="22"/>
          <w:lang w:val="ru-RU"/>
        </w:rPr>
        <w:t>кандидати</w:t>
      </w:r>
      <w:r w:rsidRPr="00421B6D">
        <w:rPr>
          <w:sz w:val="22"/>
          <w:szCs w:val="22"/>
        </w:rPr>
        <w:t xml:space="preserve"> требају доставити:</w:t>
      </w:r>
    </w:p>
    <w:p w:rsidR="00CE1B40" w:rsidRPr="00421B6D" w:rsidRDefault="00CE1B40" w:rsidP="00764002">
      <w:pPr>
        <w:spacing w:after="0"/>
        <w:ind w:left="1080" w:hanging="360"/>
        <w:rPr>
          <w:sz w:val="22"/>
          <w:szCs w:val="22"/>
          <w:lang w:val="sr-Cyrl-BA"/>
        </w:rPr>
      </w:pPr>
      <w:r w:rsidRPr="00421B6D">
        <w:rPr>
          <w:sz w:val="22"/>
          <w:szCs w:val="22"/>
        </w:rPr>
        <w:t xml:space="preserve">a) </w:t>
      </w:r>
      <w:r w:rsidRPr="00421B6D">
        <w:rPr>
          <w:sz w:val="22"/>
          <w:szCs w:val="22"/>
        </w:rPr>
        <w:tab/>
        <w:t>доказ о регистрацији у одговарајућим професионалним или другим регистрима земље у којој су регистровани или да осигурају посебну изјаву или потврду надлежног органа којом се доказује њихово право да обављају професионалну дјелатност, која је у вези с предметом набавке:</w:t>
      </w:r>
    </w:p>
    <w:p w:rsidR="00CE1B40" w:rsidRPr="00421B6D" w:rsidRDefault="00CE1B40" w:rsidP="00F20FC4">
      <w:pPr>
        <w:pStyle w:val="ListParagraph"/>
        <w:numPr>
          <w:ilvl w:val="0"/>
          <w:numId w:val="261"/>
        </w:numPr>
        <w:autoSpaceDE w:val="0"/>
        <w:autoSpaceDN w:val="0"/>
        <w:adjustRightInd w:val="0"/>
        <w:spacing w:after="0" w:line="240" w:lineRule="auto"/>
        <w:ind w:left="1440"/>
        <w:contextualSpacing w:val="0"/>
        <w:jc w:val="both"/>
        <w:rPr>
          <w:sz w:val="22"/>
          <w:szCs w:val="22"/>
        </w:rPr>
      </w:pPr>
      <w:r w:rsidRPr="00421B6D">
        <w:rPr>
          <w:sz w:val="22"/>
          <w:szCs w:val="22"/>
        </w:rPr>
        <w:t xml:space="preserve">за </w:t>
      </w:r>
      <w:r w:rsidRPr="00421B6D">
        <w:rPr>
          <w:sz w:val="22"/>
          <w:szCs w:val="22"/>
          <w:lang w:val="ru-RU"/>
        </w:rPr>
        <w:t>кандидате</w:t>
      </w:r>
      <w:r w:rsidRPr="00421B6D">
        <w:rPr>
          <w:sz w:val="22"/>
          <w:szCs w:val="22"/>
        </w:rPr>
        <w:t xml:space="preserve"> из Б</w:t>
      </w:r>
      <w:r w:rsidRPr="00421B6D">
        <w:rPr>
          <w:sz w:val="22"/>
          <w:szCs w:val="22"/>
          <w:lang w:val="ru-RU"/>
        </w:rPr>
        <w:t>и</w:t>
      </w:r>
      <w:r w:rsidRPr="00421B6D">
        <w:rPr>
          <w:sz w:val="22"/>
          <w:szCs w:val="22"/>
        </w:rPr>
        <w:t xml:space="preserve">Х:  </w:t>
      </w:r>
      <w:r w:rsidRPr="00421B6D">
        <w:rPr>
          <w:sz w:val="22"/>
          <w:szCs w:val="22"/>
          <w:lang w:val="ru-RU"/>
        </w:rPr>
        <w:t>Кандидат</w:t>
      </w:r>
      <w:r w:rsidRPr="00421B6D">
        <w:rPr>
          <w:sz w:val="22"/>
          <w:szCs w:val="22"/>
        </w:rPr>
        <w:t xml:space="preserve"> је у сврху доказа о испуњавању услова из члана 46. Закона дужан  доставити Актуелни извод из судског регистра или изјаву/потврду надлежног органа из које се види да је </w:t>
      </w:r>
      <w:r w:rsidRPr="00421B6D">
        <w:rPr>
          <w:sz w:val="22"/>
          <w:szCs w:val="22"/>
          <w:lang w:val="ru-RU"/>
        </w:rPr>
        <w:t>кандидат</w:t>
      </w:r>
      <w:r w:rsidRPr="00421B6D">
        <w:rPr>
          <w:sz w:val="22"/>
          <w:szCs w:val="22"/>
        </w:rPr>
        <w:t xml:space="preserve"> регистрован за обављање дјелатности која је предмет ове набавке.</w:t>
      </w:r>
    </w:p>
    <w:p w:rsidR="00CE1B40" w:rsidRPr="00421B6D" w:rsidRDefault="00CE1B40" w:rsidP="00F20FC4">
      <w:pPr>
        <w:pStyle w:val="ListParagraph"/>
        <w:numPr>
          <w:ilvl w:val="0"/>
          <w:numId w:val="261"/>
        </w:numPr>
        <w:autoSpaceDE w:val="0"/>
        <w:autoSpaceDN w:val="0"/>
        <w:adjustRightInd w:val="0"/>
        <w:spacing w:after="0" w:line="240" w:lineRule="auto"/>
        <w:ind w:left="1440"/>
        <w:contextualSpacing w:val="0"/>
        <w:jc w:val="both"/>
        <w:rPr>
          <w:sz w:val="22"/>
          <w:szCs w:val="22"/>
        </w:rPr>
      </w:pPr>
      <w:r w:rsidRPr="00421B6D">
        <w:rPr>
          <w:sz w:val="22"/>
          <w:szCs w:val="22"/>
        </w:rPr>
        <w:t xml:space="preserve">за </w:t>
      </w:r>
      <w:r w:rsidRPr="00421B6D">
        <w:rPr>
          <w:sz w:val="22"/>
          <w:szCs w:val="22"/>
          <w:lang w:val="ru-RU"/>
        </w:rPr>
        <w:t>кандидате</w:t>
      </w:r>
      <w:r w:rsidRPr="00421B6D">
        <w:rPr>
          <w:sz w:val="22"/>
          <w:szCs w:val="22"/>
        </w:rPr>
        <w:t xml:space="preserve"> чије је сједиште изван БИХ: одговарајући документ који одговара захтјеву из члана 46. Закона, а који је издат од надлежног органа, све према важећим прописима земље сједишта </w:t>
      </w:r>
      <w:r w:rsidRPr="00421B6D">
        <w:rPr>
          <w:sz w:val="22"/>
          <w:szCs w:val="22"/>
          <w:lang w:val="ru-RU"/>
        </w:rPr>
        <w:t>кандидата</w:t>
      </w:r>
      <w:r w:rsidRPr="00421B6D">
        <w:rPr>
          <w:sz w:val="22"/>
          <w:szCs w:val="22"/>
        </w:rPr>
        <w:t>/земље у којој је регистр</w:t>
      </w:r>
      <w:r w:rsidRPr="00421B6D">
        <w:rPr>
          <w:sz w:val="22"/>
          <w:szCs w:val="22"/>
          <w:lang w:val="sr-Cyrl-BA"/>
        </w:rPr>
        <w:t>ован</w:t>
      </w:r>
      <w:r w:rsidRPr="00421B6D">
        <w:rPr>
          <w:sz w:val="22"/>
          <w:szCs w:val="22"/>
        </w:rPr>
        <w:t xml:space="preserve"> кандидат.</w:t>
      </w:r>
    </w:p>
    <w:p w:rsidR="00CE1B40" w:rsidRPr="00421B6D" w:rsidRDefault="00CE1B40" w:rsidP="00764002">
      <w:pPr>
        <w:spacing w:after="0"/>
        <w:ind w:left="720" w:hanging="720"/>
        <w:rPr>
          <w:sz w:val="22"/>
          <w:szCs w:val="22"/>
          <w:lang w:val="sr-Cyrl-BA"/>
        </w:rPr>
      </w:pPr>
      <w:r w:rsidRPr="00421B6D">
        <w:rPr>
          <w:sz w:val="22"/>
          <w:szCs w:val="22"/>
        </w:rPr>
        <w:t xml:space="preserve">4.2.3. </w:t>
      </w:r>
      <w:r w:rsidRPr="00421B6D">
        <w:rPr>
          <w:sz w:val="22"/>
          <w:szCs w:val="22"/>
        </w:rPr>
        <w:tab/>
        <w:t>Докази који се достављају морају бити оригинали или овјерене копије, с тим да датум издавања оригинала не може бити старији од три мјесеца рачунајући од дана достављања захтјева за учешће.</w:t>
      </w:r>
    </w:p>
    <w:p w:rsidR="00CE1B40" w:rsidRPr="00421B6D" w:rsidRDefault="00CE1B40" w:rsidP="00764002">
      <w:pPr>
        <w:spacing w:after="0"/>
        <w:rPr>
          <w:sz w:val="22"/>
          <w:szCs w:val="22"/>
          <w:lang w:val="sr-Cyrl-BA"/>
        </w:rPr>
      </w:pPr>
    </w:p>
    <w:p w:rsidR="00CE1B40" w:rsidRPr="00421B6D" w:rsidRDefault="00CE1B40" w:rsidP="00764002">
      <w:pPr>
        <w:tabs>
          <w:tab w:val="left" w:pos="540"/>
        </w:tabs>
        <w:spacing w:after="0"/>
        <w:rPr>
          <w:sz w:val="22"/>
          <w:szCs w:val="22"/>
        </w:rPr>
      </w:pPr>
      <w:r w:rsidRPr="00421B6D">
        <w:rPr>
          <w:b/>
          <w:bCs/>
          <w:sz w:val="22"/>
          <w:szCs w:val="22"/>
        </w:rPr>
        <w:t xml:space="preserve">4.3. </w:t>
      </w:r>
      <w:r w:rsidRPr="00421B6D">
        <w:rPr>
          <w:b/>
          <w:bCs/>
          <w:sz w:val="22"/>
          <w:szCs w:val="22"/>
        </w:rPr>
        <w:tab/>
      </w:r>
      <w:r w:rsidRPr="00421B6D">
        <w:rPr>
          <w:b/>
          <w:bCs/>
          <w:sz w:val="22"/>
          <w:szCs w:val="22"/>
        </w:rPr>
        <w:tab/>
      </w:r>
      <w:r w:rsidRPr="00421B6D">
        <w:rPr>
          <w:b/>
          <w:bCs/>
          <w:sz w:val="22"/>
          <w:szCs w:val="22"/>
          <w:lang w:val="ru-RU"/>
        </w:rPr>
        <w:t>Економска и финансијска способност</w:t>
      </w:r>
      <w:r w:rsidRPr="00421B6D">
        <w:rPr>
          <w:b/>
          <w:bCs/>
          <w:sz w:val="22"/>
          <w:szCs w:val="22"/>
        </w:rPr>
        <w:t xml:space="preserve"> </w:t>
      </w:r>
    </w:p>
    <w:p w:rsidR="00CE1B40" w:rsidRPr="00421B6D" w:rsidRDefault="00CE1B40" w:rsidP="00764002">
      <w:pPr>
        <w:spacing w:after="0"/>
        <w:ind w:left="720" w:hanging="720"/>
        <w:rPr>
          <w:sz w:val="22"/>
          <w:szCs w:val="22"/>
          <w:lang w:val="ru-RU"/>
        </w:rPr>
      </w:pPr>
      <w:r w:rsidRPr="00421B6D">
        <w:rPr>
          <w:sz w:val="22"/>
          <w:szCs w:val="22"/>
        </w:rPr>
        <w:t xml:space="preserve">4.3.1. </w:t>
      </w:r>
      <w:r w:rsidRPr="00421B6D">
        <w:rPr>
          <w:sz w:val="22"/>
          <w:szCs w:val="22"/>
        </w:rPr>
        <w:tab/>
        <w:t xml:space="preserve">Што се тиче </w:t>
      </w:r>
      <w:r w:rsidRPr="00421B6D">
        <w:rPr>
          <w:sz w:val="22"/>
          <w:szCs w:val="22"/>
          <w:lang w:val="ru-RU"/>
        </w:rPr>
        <w:t xml:space="preserve">економске и финансијске </w:t>
      </w:r>
      <w:r w:rsidRPr="00421B6D">
        <w:rPr>
          <w:sz w:val="22"/>
          <w:szCs w:val="22"/>
        </w:rPr>
        <w:t xml:space="preserve">способности </w:t>
      </w:r>
      <w:r w:rsidRPr="00421B6D">
        <w:rPr>
          <w:sz w:val="22"/>
          <w:szCs w:val="22"/>
          <w:lang w:val="ru-RU"/>
        </w:rPr>
        <w:t>кандидати морају испуњавати  слиједеће услове:</w:t>
      </w:r>
    </w:p>
    <w:p w:rsidR="00CE1B40" w:rsidRPr="00421B6D" w:rsidRDefault="00CE1B40" w:rsidP="00764002">
      <w:pPr>
        <w:tabs>
          <w:tab w:val="left" w:pos="-180"/>
        </w:tabs>
        <w:spacing w:after="0"/>
        <w:ind w:left="1080" w:hanging="360"/>
        <w:rPr>
          <w:strike/>
          <w:sz w:val="22"/>
          <w:szCs w:val="22"/>
          <w:lang w:val="ru-RU"/>
        </w:rPr>
      </w:pPr>
      <w:r w:rsidRPr="00421B6D">
        <w:rPr>
          <w:sz w:val="22"/>
          <w:szCs w:val="22"/>
          <w:lang w:val="ru-RU"/>
        </w:rPr>
        <w:t xml:space="preserve">а) </w:t>
      </w:r>
      <w:r w:rsidRPr="00421B6D">
        <w:rPr>
          <w:sz w:val="22"/>
          <w:szCs w:val="22"/>
        </w:rPr>
        <w:tab/>
      </w:r>
      <w:r w:rsidRPr="00421B6D">
        <w:rPr>
          <w:sz w:val="22"/>
          <w:szCs w:val="22"/>
          <w:lang w:val="ru-RU"/>
        </w:rPr>
        <w:t>да активни жиро-рачуни кандидата нису у блокади</w:t>
      </w:r>
    </w:p>
    <w:p w:rsidR="00CE1B40" w:rsidRPr="00421B6D" w:rsidRDefault="00CE1B40" w:rsidP="00764002">
      <w:pPr>
        <w:spacing w:after="0"/>
        <w:ind w:left="1080" w:hanging="360"/>
        <w:rPr>
          <w:sz w:val="22"/>
          <w:szCs w:val="22"/>
          <w:lang w:val="ru-RU"/>
        </w:rPr>
      </w:pPr>
      <w:r w:rsidRPr="00421B6D">
        <w:rPr>
          <w:sz w:val="22"/>
          <w:szCs w:val="22"/>
          <w:lang w:val="ru-RU"/>
        </w:rPr>
        <w:t>б)</w:t>
      </w:r>
      <w:r w:rsidRPr="00421B6D">
        <w:rPr>
          <w:sz w:val="22"/>
          <w:szCs w:val="22"/>
        </w:rPr>
        <w:tab/>
      </w:r>
      <w:r w:rsidRPr="00421B6D">
        <w:rPr>
          <w:sz w:val="22"/>
          <w:szCs w:val="22"/>
          <w:lang w:val="ru-RU"/>
        </w:rPr>
        <w:t>да укупан промет кандидата у последње три финансијске године ( 2014.,</w:t>
      </w:r>
      <w:r w:rsidRPr="00421B6D">
        <w:rPr>
          <w:sz w:val="22"/>
          <w:szCs w:val="22"/>
        </w:rPr>
        <w:t xml:space="preserve"> 2015. и 2016.) </w:t>
      </w:r>
      <w:r w:rsidRPr="00421B6D">
        <w:rPr>
          <w:sz w:val="22"/>
          <w:szCs w:val="22"/>
          <w:lang w:val="ru-RU"/>
        </w:rPr>
        <w:t xml:space="preserve">у збиру није био мањи од </w:t>
      </w:r>
      <w:r w:rsidRPr="00421B6D">
        <w:rPr>
          <w:sz w:val="22"/>
          <w:szCs w:val="22"/>
        </w:rPr>
        <w:t>30</w:t>
      </w:r>
      <w:r w:rsidRPr="00421B6D">
        <w:rPr>
          <w:sz w:val="22"/>
          <w:szCs w:val="22"/>
          <w:lang w:val="ru-RU"/>
        </w:rPr>
        <w:t>.000.000,00 КМ и да је у свакој години кандидат имао позитивно пословање.</w:t>
      </w:r>
    </w:p>
    <w:p w:rsidR="00CE1B40" w:rsidRPr="00421B6D" w:rsidRDefault="00CE1B40" w:rsidP="00764002">
      <w:pPr>
        <w:tabs>
          <w:tab w:val="left" w:pos="0"/>
          <w:tab w:val="left" w:pos="720"/>
        </w:tabs>
        <w:spacing w:after="0"/>
        <w:ind w:left="720" w:hanging="720"/>
        <w:rPr>
          <w:sz w:val="22"/>
          <w:szCs w:val="22"/>
        </w:rPr>
      </w:pPr>
      <w:r w:rsidRPr="00421B6D">
        <w:rPr>
          <w:sz w:val="22"/>
          <w:szCs w:val="22"/>
        </w:rPr>
        <w:t xml:space="preserve">4.3.2. </w:t>
      </w:r>
      <w:r w:rsidRPr="00421B6D">
        <w:rPr>
          <w:sz w:val="22"/>
          <w:szCs w:val="22"/>
        </w:rPr>
        <w:tab/>
        <w:t xml:space="preserve">У сврху доказивања </w:t>
      </w:r>
      <w:r w:rsidRPr="00421B6D">
        <w:rPr>
          <w:sz w:val="22"/>
          <w:szCs w:val="22"/>
          <w:lang w:val="ru-RU"/>
        </w:rPr>
        <w:t>услова економске и финансијске способност кандидати су дужни доставити</w:t>
      </w:r>
      <w:r w:rsidRPr="00421B6D">
        <w:rPr>
          <w:sz w:val="22"/>
          <w:szCs w:val="22"/>
        </w:rPr>
        <w:t>:</w:t>
      </w:r>
    </w:p>
    <w:p w:rsidR="00CE1B40" w:rsidRPr="00421B6D" w:rsidRDefault="00CE1B40" w:rsidP="00764002">
      <w:pPr>
        <w:tabs>
          <w:tab w:val="left" w:pos="-720"/>
          <w:tab w:val="left" w:pos="0"/>
        </w:tabs>
        <w:spacing w:after="0"/>
        <w:ind w:left="1080" w:hanging="360"/>
        <w:rPr>
          <w:sz w:val="22"/>
          <w:szCs w:val="22"/>
        </w:rPr>
      </w:pPr>
      <w:r w:rsidRPr="00421B6D">
        <w:rPr>
          <w:sz w:val="22"/>
          <w:szCs w:val="22"/>
          <w:lang w:val="ru-RU"/>
        </w:rPr>
        <w:t>а)</w:t>
      </w:r>
      <w:r w:rsidRPr="00421B6D">
        <w:rPr>
          <w:sz w:val="22"/>
          <w:szCs w:val="22"/>
        </w:rPr>
        <w:tab/>
      </w:r>
      <w:r w:rsidRPr="00421B6D">
        <w:rPr>
          <w:sz w:val="22"/>
          <w:szCs w:val="22"/>
          <w:lang w:val="ru-RU"/>
        </w:rPr>
        <w:t>изјаву у складу са формом утврђеном у Анексу 3</w:t>
      </w:r>
      <w:r w:rsidRPr="00421B6D">
        <w:rPr>
          <w:sz w:val="22"/>
          <w:szCs w:val="22"/>
        </w:rPr>
        <w:t>.</w:t>
      </w:r>
      <w:r w:rsidRPr="00421B6D">
        <w:rPr>
          <w:sz w:val="22"/>
          <w:szCs w:val="22"/>
          <w:lang w:val="sr-Cyrl-CS"/>
        </w:rPr>
        <w:t xml:space="preserve"> Изјаву потписује овлаштени представник кандидата или лице кога он овласти (у том случају се мора приложити</w:t>
      </w:r>
      <w:r w:rsidRPr="00421B6D">
        <w:rPr>
          <w:sz w:val="22"/>
          <w:szCs w:val="22"/>
        </w:rPr>
        <w:t xml:space="preserve"> оригинал или овјерена копија п</w:t>
      </w:r>
      <w:r w:rsidRPr="00421B6D">
        <w:rPr>
          <w:sz w:val="22"/>
          <w:szCs w:val="22"/>
          <w:lang w:val="sr-Cyrl-CS"/>
        </w:rPr>
        <w:t>уномоћи уз захтјев за учешће)</w:t>
      </w:r>
      <w:r w:rsidRPr="00421B6D">
        <w:rPr>
          <w:sz w:val="22"/>
          <w:szCs w:val="22"/>
        </w:rPr>
        <w:t xml:space="preserve"> и исту овјерава кандидат својим печатом;</w:t>
      </w:r>
    </w:p>
    <w:p w:rsidR="00CE1B40" w:rsidRPr="00421B6D" w:rsidRDefault="00CE1B40" w:rsidP="00764002">
      <w:pPr>
        <w:tabs>
          <w:tab w:val="left" w:pos="-720"/>
          <w:tab w:val="left" w:pos="0"/>
        </w:tabs>
        <w:spacing w:after="0"/>
        <w:ind w:left="1080" w:hanging="360"/>
        <w:rPr>
          <w:sz w:val="22"/>
          <w:szCs w:val="22"/>
          <w:lang w:val="ru-RU"/>
        </w:rPr>
      </w:pPr>
      <w:r w:rsidRPr="00421B6D">
        <w:rPr>
          <w:sz w:val="22"/>
          <w:szCs w:val="22"/>
          <w:lang w:val="ru-RU"/>
        </w:rPr>
        <w:t>б)</w:t>
      </w:r>
      <w:r w:rsidRPr="00421B6D">
        <w:rPr>
          <w:sz w:val="22"/>
          <w:szCs w:val="22"/>
        </w:rPr>
        <w:tab/>
      </w:r>
      <w:r w:rsidRPr="00421B6D">
        <w:rPr>
          <w:sz w:val="22"/>
          <w:szCs w:val="22"/>
          <w:lang w:val="ru-RU"/>
        </w:rPr>
        <w:t>као доказ да жиро-рачуни нису блокирани кандидати су дужни доставити обичне копије докумената:</w:t>
      </w:r>
    </w:p>
    <w:p w:rsidR="00CE1B40" w:rsidRPr="00421B6D" w:rsidRDefault="00CE1B40" w:rsidP="00F20FC4">
      <w:pPr>
        <w:numPr>
          <w:ilvl w:val="0"/>
          <w:numId w:val="267"/>
        </w:numPr>
        <w:tabs>
          <w:tab w:val="clear" w:pos="2649"/>
          <w:tab w:val="left" w:pos="-720"/>
          <w:tab w:val="num" w:pos="-360"/>
          <w:tab w:val="left" w:pos="0"/>
          <w:tab w:val="num" w:pos="1440"/>
        </w:tabs>
        <w:suppressAutoHyphens w:val="0"/>
        <w:spacing w:after="0"/>
        <w:ind w:left="1440"/>
        <w:rPr>
          <w:sz w:val="22"/>
          <w:szCs w:val="22"/>
        </w:rPr>
      </w:pPr>
      <w:r w:rsidRPr="00421B6D">
        <w:rPr>
          <w:sz w:val="22"/>
          <w:szCs w:val="22"/>
          <w:lang w:val="ru-RU"/>
        </w:rPr>
        <w:t>Извод-Потврда Централне банке БиХ или друге институције према прописима земље у којој је кандидат регистрован, којом се утврђује списак активних рачуна код пословних банака, не старија од дана објаве обавјештења о набавци и</w:t>
      </w:r>
    </w:p>
    <w:p w:rsidR="00CE1B40" w:rsidRPr="00421B6D" w:rsidRDefault="00CE1B40" w:rsidP="00F20FC4">
      <w:pPr>
        <w:numPr>
          <w:ilvl w:val="0"/>
          <w:numId w:val="267"/>
        </w:numPr>
        <w:tabs>
          <w:tab w:val="clear" w:pos="2649"/>
          <w:tab w:val="left" w:pos="-720"/>
          <w:tab w:val="num" w:pos="-360"/>
          <w:tab w:val="left" w:pos="0"/>
          <w:tab w:val="num" w:pos="1440"/>
        </w:tabs>
        <w:suppressAutoHyphens w:val="0"/>
        <w:spacing w:after="0"/>
        <w:ind w:left="1440"/>
        <w:rPr>
          <w:sz w:val="22"/>
          <w:szCs w:val="22"/>
        </w:rPr>
      </w:pPr>
      <w:r w:rsidRPr="00421B6D">
        <w:rPr>
          <w:sz w:val="22"/>
          <w:szCs w:val="22"/>
          <w:lang w:val="ru-RU"/>
        </w:rPr>
        <w:t>Потврде комерцијалних банака код којих кандидат има отворене рачуне, да рачуни кандидата</w:t>
      </w:r>
      <w:r w:rsidRPr="00421B6D">
        <w:rPr>
          <w:sz w:val="22"/>
          <w:szCs w:val="22"/>
        </w:rPr>
        <w:t xml:space="preserve"> нису у блокади. </w:t>
      </w:r>
    </w:p>
    <w:p w:rsidR="00CE1B40" w:rsidRPr="00421B6D" w:rsidRDefault="00CE1B40" w:rsidP="00F20FC4">
      <w:pPr>
        <w:numPr>
          <w:ilvl w:val="0"/>
          <w:numId w:val="267"/>
        </w:numPr>
        <w:tabs>
          <w:tab w:val="clear" w:pos="2649"/>
          <w:tab w:val="left" w:pos="-720"/>
          <w:tab w:val="num" w:pos="-360"/>
          <w:tab w:val="left" w:pos="0"/>
          <w:tab w:val="num" w:pos="1440"/>
        </w:tabs>
        <w:suppressAutoHyphens w:val="0"/>
        <w:spacing w:after="0"/>
        <w:ind w:left="1440"/>
        <w:rPr>
          <w:sz w:val="22"/>
          <w:szCs w:val="22"/>
        </w:rPr>
      </w:pPr>
      <w:r w:rsidRPr="00421B6D">
        <w:rPr>
          <w:sz w:val="22"/>
          <w:szCs w:val="22"/>
          <w:lang w:val="ru-RU"/>
        </w:rPr>
        <w:lastRenderedPageBreak/>
        <w:t>Кандидати из иностранства могу доставити и други доказ о ликвидности рачуна, од стране надлежне институције, ако је то другачије дефинисано прописима државе у којој је регистрован;</w:t>
      </w:r>
    </w:p>
    <w:p w:rsidR="00CE1B40" w:rsidRPr="00421B6D" w:rsidRDefault="00CE1B40" w:rsidP="00764002">
      <w:pPr>
        <w:tabs>
          <w:tab w:val="left" w:pos="1080"/>
        </w:tabs>
        <w:spacing w:after="0"/>
        <w:ind w:left="1080" w:hanging="372"/>
        <w:rPr>
          <w:sz w:val="22"/>
          <w:szCs w:val="22"/>
          <w:lang w:val="ru-RU"/>
        </w:rPr>
      </w:pPr>
      <w:r w:rsidRPr="00421B6D">
        <w:rPr>
          <w:sz w:val="22"/>
          <w:szCs w:val="22"/>
          <w:lang w:val="ru-RU"/>
        </w:rPr>
        <w:t>в)</w:t>
      </w:r>
      <w:r w:rsidRPr="00421B6D">
        <w:rPr>
          <w:sz w:val="22"/>
          <w:szCs w:val="22"/>
        </w:rPr>
        <w:tab/>
      </w:r>
      <w:r w:rsidRPr="00421B6D">
        <w:rPr>
          <w:sz w:val="22"/>
          <w:szCs w:val="22"/>
          <w:lang w:val="ru-RU"/>
        </w:rPr>
        <w:t>копије Биланса успјеха за 2014.,</w:t>
      </w:r>
      <w:r w:rsidRPr="00421B6D">
        <w:rPr>
          <w:sz w:val="22"/>
          <w:szCs w:val="22"/>
        </w:rPr>
        <w:t xml:space="preserve"> 2015. </w:t>
      </w:r>
      <w:r w:rsidRPr="00421B6D">
        <w:rPr>
          <w:sz w:val="22"/>
          <w:szCs w:val="22"/>
          <w:lang w:val="ru-RU"/>
        </w:rPr>
        <w:t>и 2016. годину за кандидате регистроване у БиХ или други документ којим се доказује промет кандидата у другој земљи у којој је кандидат регистрован. У случају када не постоји законска обавеза у земљи у којој је кандидат регистрован, дужан је да достави други доказ којим се доказује остварен промет и позитивно половање;</w:t>
      </w:r>
    </w:p>
    <w:p w:rsidR="00CE1B40" w:rsidRPr="00421B6D" w:rsidRDefault="00CE1B40" w:rsidP="00764002">
      <w:pPr>
        <w:tabs>
          <w:tab w:val="left" w:pos="1080"/>
        </w:tabs>
        <w:spacing w:after="0"/>
        <w:ind w:left="1080" w:hanging="372"/>
        <w:rPr>
          <w:sz w:val="22"/>
          <w:szCs w:val="22"/>
          <w:lang w:val="ru-RU"/>
        </w:rPr>
      </w:pPr>
    </w:p>
    <w:p w:rsidR="00CE1B40" w:rsidRPr="00421B6D" w:rsidRDefault="00CE1B40" w:rsidP="00764002">
      <w:pPr>
        <w:tabs>
          <w:tab w:val="left" w:pos="-1701"/>
        </w:tabs>
        <w:spacing w:after="0"/>
        <w:ind w:left="709"/>
        <w:rPr>
          <w:sz w:val="22"/>
          <w:szCs w:val="22"/>
        </w:rPr>
      </w:pPr>
      <w:r w:rsidRPr="00421B6D">
        <w:rPr>
          <w:sz w:val="22"/>
          <w:szCs w:val="22"/>
          <w:lang w:val="sr-Latn-CS"/>
        </w:rPr>
        <w:t xml:space="preserve">НАПОМЕНА: </w:t>
      </w:r>
      <w:r w:rsidRPr="00421B6D">
        <w:rPr>
          <w:sz w:val="22"/>
          <w:szCs w:val="22"/>
          <w:lang w:val="sr-Cyrl-BA"/>
        </w:rPr>
        <w:t>Кандидат</w:t>
      </w:r>
      <w:r w:rsidRPr="00421B6D">
        <w:rPr>
          <w:sz w:val="22"/>
          <w:szCs w:val="22"/>
          <w:lang w:val="sr-Latn-CS"/>
        </w:rPr>
        <w:t xml:space="preserve"> може уз Изјаву, </w:t>
      </w:r>
      <w:r w:rsidRPr="00421B6D">
        <w:rPr>
          <w:sz w:val="22"/>
          <w:szCs w:val="22"/>
          <w:lang w:val="sr-Cyrl-BA"/>
        </w:rPr>
        <w:t>у саставу захтјева за учешће, одмах доставити оригинале или овјерене копије тражених</w:t>
      </w:r>
      <w:r w:rsidRPr="00421B6D">
        <w:rPr>
          <w:sz w:val="22"/>
          <w:szCs w:val="22"/>
          <w:lang w:val="sr-Latn-CS"/>
        </w:rPr>
        <w:t xml:space="preserve"> доказа. Овим се </w:t>
      </w:r>
      <w:r w:rsidRPr="00421B6D">
        <w:rPr>
          <w:sz w:val="22"/>
          <w:szCs w:val="22"/>
          <w:lang w:val="sr-Cyrl-BA"/>
        </w:rPr>
        <w:t>кандидат</w:t>
      </w:r>
      <w:r w:rsidRPr="00421B6D">
        <w:rPr>
          <w:sz w:val="22"/>
          <w:szCs w:val="22"/>
          <w:lang w:val="sr-Latn-CS"/>
        </w:rPr>
        <w:t xml:space="preserve"> ослобађа обавезе накнадног достављања доказа ако буде изабран.</w:t>
      </w:r>
    </w:p>
    <w:p w:rsidR="00CE1B40" w:rsidRPr="00421B6D" w:rsidRDefault="00CE1B40" w:rsidP="00764002">
      <w:pPr>
        <w:spacing w:after="0"/>
        <w:rPr>
          <w:sz w:val="22"/>
          <w:szCs w:val="22"/>
          <w:lang w:val="sr-Cyrl-BA"/>
        </w:rPr>
      </w:pPr>
    </w:p>
    <w:p w:rsidR="00CE1B40" w:rsidRPr="00421B6D" w:rsidRDefault="00CE1B40" w:rsidP="00764002">
      <w:pPr>
        <w:tabs>
          <w:tab w:val="left" w:pos="540"/>
        </w:tabs>
        <w:spacing w:after="0"/>
        <w:rPr>
          <w:sz w:val="22"/>
          <w:szCs w:val="22"/>
        </w:rPr>
      </w:pPr>
      <w:r w:rsidRPr="00421B6D">
        <w:rPr>
          <w:b/>
          <w:bCs/>
          <w:sz w:val="22"/>
          <w:szCs w:val="22"/>
        </w:rPr>
        <w:t xml:space="preserve">4.4. </w:t>
      </w:r>
      <w:r w:rsidRPr="00421B6D">
        <w:rPr>
          <w:b/>
          <w:bCs/>
          <w:sz w:val="22"/>
          <w:szCs w:val="22"/>
        </w:rPr>
        <w:tab/>
      </w:r>
      <w:r w:rsidRPr="00421B6D">
        <w:rPr>
          <w:b/>
          <w:bCs/>
          <w:sz w:val="22"/>
          <w:szCs w:val="22"/>
        </w:rPr>
        <w:tab/>
      </w:r>
      <w:r w:rsidRPr="00421B6D">
        <w:rPr>
          <w:b/>
          <w:bCs/>
          <w:sz w:val="22"/>
          <w:szCs w:val="22"/>
          <w:lang w:val="ru-RU"/>
        </w:rPr>
        <w:t>Техничка и професионална способност</w:t>
      </w:r>
      <w:r w:rsidRPr="00421B6D">
        <w:rPr>
          <w:b/>
          <w:bCs/>
          <w:sz w:val="22"/>
          <w:szCs w:val="22"/>
        </w:rPr>
        <w:t xml:space="preserve"> </w:t>
      </w:r>
    </w:p>
    <w:p w:rsidR="00CE1B40" w:rsidRPr="00421B6D" w:rsidRDefault="00CE1B40" w:rsidP="00764002">
      <w:pPr>
        <w:spacing w:after="0"/>
        <w:ind w:left="720" w:hanging="720"/>
        <w:rPr>
          <w:sz w:val="22"/>
          <w:szCs w:val="22"/>
          <w:lang w:val="ru-RU"/>
        </w:rPr>
      </w:pPr>
      <w:r w:rsidRPr="00421B6D">
        <w:rPr>
          <w:sz w:val="22"/>
          <w:szCs w:val="22"/>
        </w:rPr>
        <w:t xml:space="preserve">4.4.1. </w:t>
      </w:r>
      <w:r w:rsidRPr="00421B6D">
        <w:rPr>
          <w:sz w:val="22"/>
          <w:szCs w:val="22"/>
        </w:rPr>
        <w:tab/>
        <w:t xml:space="preserve">Што се тиче </w:t>
      </w:r>
      <w:r w:rsidRPr="00421B6D">
        <w:rPr>
          <w:sz w:val="22"/>
          <w:szCs w:val="22"/>
          <w:lang w:val="ru-RU"/>
        </w:rPr>
        <w:t xml:space="preserve">техничке и професионалне </w:t>
      </w:r>
      <w:r w:rsidRPr="00421B6D">
        <w:rPr>
          <w:sz w:val="22"/>
          <w:szCs w:val="22"/>
        </w:rPr>
        <w:t xml:space="preserve">способности </w:t>
      </w:r>
      <w:r w:rsidRPr="00421B6D">
        <w:rPr>
          <w:sz w:val="22"/>
          <w:szCs w:val="22"/>
          <w:lang w:val="ru-RU"/>
        </w:rPr>
        <w:t>кандидати морају испуњавати  слиједеће услове:</w:t>
      </w:r>
    </w:p>
    <w:p w:rsidR="00CE1B40" w:rsidRPr="00421B6D" w:rsidRDefault="00CE1B40" w:rsidP="00764002">
      <w:pPr>
        <w:tabs>
          <w:tab w:val="left" w:pos="-180"/>
        </w:tabs>
        <w:spacing w:after="0"/>
        <w:ind w:left="1080" w:hanging="360"/>
        <w:rPr>
          <w:sz w:val="22"/>
          <w:szCs w:val="22"/>
          <w:lang w:val="ru-RU"/>
        </w:rPr>
      </w:pPr>
      <w:r w:rsidRPr="00421B6D">
        <w:rPr>
          <w:sz w:val="22"/>
          <w:szCs w:val="22"/>
          <w:lang w:val="ru-RU"/>
        </w:rPr>
        <w:t xml:space="preserve">а) </w:t>
      </w:r>
      <w:r w:rsidRPr="00421B6D">
        <w:rPr>
          <w:sz w:val="22"/>
          <w:szCs w:val="22"/>
        </w:rPr>
        <w:tab/>
      </w:r>
      <w:r w:rsidRPr="00421B6D">
        <w:rPr>
          <w:sz w:val="22"/>
          <w:szCs w:val="22"/>
          <w:lang w:val="ru-RU"/>
        </w:rPr>
        <w:t>успјешно искуство у изради, испоруци, одржавању или надоградњи информационог система у области здравства на националном/државном нивоу у последње три године, рачунајући од момента предаје понуде или за период од датума регистрације, односно почетка пословања, ако је кандидат регистрован, односно почео да ради прије мање од три године, и то најмање једног уговора. Успјешно искуство се признаје и ако је имплементација система извршена у ранијем периоду, под условом да се одржавање или надоградња истог система врши/вршило у последње три године;</w:t>
      </w:r>
    </w:p>
    <w:p w:rsidR="00CE1B40" w:rsidRPr="00421B6D" w:rsidRDefault="00CE1B40" w:rsidP="00764002">
      <w:pPr>
        <w:spacing w:after="0"/>
        <w:ind w:left="1080" w:hanging="360"/>
        <w:rPr>
          <w:sz w:val="22"/>
          <w:szCs w:val="22"/>
          <w:lang w:val="ru-RU"/>
        </w:rPr>
      </w:pPr>
      <w:r w:rsidRPr="00421B6D">
        <w:rPr>
          <w:sz w:val="22"/>
          <w:szCs w:val="22"/>
          <w:lang w:val="ru-RU"/>
        </w:rPr>
        <w:t>б)</w:t>
      </w:r>
      <w:r w:rsidRPr="00421B6D">
        <w:rPr>
          <w:sz w:val="22"/>
          <w:szCs w:val="22"/>
        </w:rPr>
        <w:tab/>
      </w:r>
      <w:r w:rsidRPr="00421B6D">
        <w:rPr>
          <w:sz w:val="22"/>
          <w:szCs w:val="22"/>
          <w:lang w:val="ru-RU"/>
        </w:rPr>
        <w:t xml:space="preserve">као доказ </w:t>
      </w:r>
      <w:r w:rsidRPr="00421B6D">
        <w:rPr>
          <w:sz w:val="22"/>
          <w:szCs w:val="22"/>
        </w:rPr>
        <w:t>оспособљености кандидата да изврши испоруку системског рјешења у складу са понуђеном техничком спецификацијом</w:t>
      </w:r>
      <w:r w:rsidRPr="00421B6D">
        <w:rPr>
          <w:sz w:val="22"/>
          <w:szCs w:val="22"/>
          <w:lang w:val="ru-RU"/>
        </w:rPr>
        <w:t xml:space="preserve"> исти морају бити овлаштени:</w:t>
      </w:r>
    </w:p>
    <w:p w:rsidR="00CE1B40" w:rsidRPr="00421B6D" w:rsidRDefault="00CE1B40" w:rsidP="00764002">
      <w:pPr>
        <w:spacing w:after="0"/>
        <w:ind w:left="1418" w:hanging="284"/>
        <w:rPr>
          <w:sz w:val="22"/>
          <w:szCs w:val="22"/>
        </w:rPr>
      </w:pPr>
      <w:r w:rsidRPr="00421B6D">
        <w:rPr>
          <w:sz w:val="22"/>
          <w:szCs w:val="22"/>
          <w:lang w:val="ru-RU"/>
        </w:rPr>
        <w:t>1.</w:t>
      </w:r>
      <w:r w:rsidRPr="00421B6D">
        <w:rPr>
          <w:sz w:val="22"/>
          <w:szCs w:val="22"/>
          <w:lang w:val="ru-RU"/>
        </w:rPr>
        <w:tab/>
      </w:r>
      <w:r w:rsidRPr="00421B6D">
        <w:rPr>
          <w:sz w:val="22"/>
          <w:szCs w:val="22"/>
        </w:rPr>
        <w:t xml:space="preserve">од стране призвођача DBMS система да се исти може понудити у </w:t>
      </w:r>
      <w:r w:rsidRPr="00421B6D">
        <w:rPr>
          <w:sz w:val="22"/>
          <w:szCs w:val="22"/>
          <w:lang w:val="ru-RU"/>
        </w:rPr>
        <w:t xml:space="preserve">интегрисаном здравственом информационом систему у складу са техничком спецификацијом и </w:t>
      </w:r>
    </w:p>
    <w:p w:rsidR="00CE1B40" w:rsidRPr="00421B6D" w:rsidRDefault="00CE1B40" w:rsidP="00764002">
      <w:pPr>
        <w:spacing w:after="0"/>
        <w:ind w:left="1418" w:hanging="284"/>
        <w:rPr>
          <w:sz w:val="22"/>
          <w:szCs w:val="22"/>
        </w:rPr>
      </w:pPr>
      <w:r w:rsidRPr="00421B6D">
        <w:rPr>
          <w:sz w:val="22"/>
          <w:szCs w:val="22"/>
          <w:lang w:val="ru-RU"/>
        </w:rPr>
        <w:t>2.</w:t>
      </w:r>
      <w:r w:rsidRPr="00421B6D">
        <w:rPr>
          <w:sz w:val="22"/>
          <w:szCs w:val="22"/>
          <w:lang w:val="ru-RU"/>
        </w:rPr>
        <w:tab/>
        <w:t>о</w:t>
      </w:r>
      <w:r w:rsidRPr="00421B6D">
        <w:rPr>
          <w:sz w:val="22"/>
          <w:szCs w:val="22"/>
        </w:rPr>
        <w:t xml:space="preserve">д стране произвођача оперативног система да се исти може понудити у </w:t>
      </w:r>
      <w:r w:rsidRPr="00421B6D">
        <w:rPr>
          <w:sz w:val="22"/>
          <w:szCs w:val="22"/>
          <w:lang w:val="ru-RU"/>
        </w:rPr>
        <w:t>интегрисаном здравственом информационом систему у складу са техничком спецификацијом;</w:t>
      </w:r>
    </w:p>
    <w:p w:rsidR="00CE1B40" w:rsidRPr="00421B6D" w:rsidRDefault="00CE1B40" w:rsidP="00764002">
      <w:pPr>
        <w:spacing w:after="0"/>
        <w:ind w:left="1080" w:hanging="360"/>
        <w:rPr>
          <w:sz w:val="22"/>
          <w:szCs w:val="22"/>
        </w:rPr>
      </w:pPr>
      <w:r w:rsidRPr="00421B6D">
        <w:rPr>
          <w:sz w:val="22"/>
          <w:szCs w:val="22"/>
          <w:lang w:val="ru-RU"/>
        </w:rPr>
        <w:t>в)</w:t>
      </w:r>
      <w:r w:rsidRPr="00421B6D">
        <w:rPr>
          <w:sz w:val="22"/>
          <w:szCs w:val="22"/>
        </w:rPr>
        <w:tab/>
      </w:r>
      <w:r w:rsidRPr="00421B6D">
        <w:rPr>
          <w:sz w:val="22"/>
          <w:szCs w:val="22"/>
          <w:lang w:val="ru-RU"/>
        </w:rPr>
        <w:t>да кандидат</w:t>
      </w:r>
      <w:r w:rsidRPr="00421B6D">
        <w:rPr>
          <w:sz w:val="22"/>
          <w:szCs w:val="22"/>
        </w:rPr>
        <w:t xml:space="preserve"> ангажује стручно особље за послове имплементације система, и то:</w:t>
      </w:r>
    </w:p>
    <w:p w:rsidR="00CE1B40" w:rsidRPr="00421B6D" w:rsidRDefault="00CE1B40" w:rsidP="00F20FC4">
      <w:pPr>
        <w:numPr>
          <w:ilvl w:val="0"/>
          <w:numId w:val="272"/>
        </w:numPr>
        <w:suppressAutoHyphens w:val="0"/>
        <w:spacing w:after="0"/>
        <w:ind w:left="1418"/>
        <w:rPr>
          <w:sz w:val="22"/>
          <w:szCs w:val="22"/>
          <w:lang w:val="sr-Cyrl-CS"/>
        </w:rPr>
      </w:pPr>
      <w:r w:rsidRPr="00421B6D">
        <w:rPr>
          <w:b/>
          <w:bCs/>
          <w:sz w:val="22"/>
          <w:szCs w:val="22"/>
          <w:lang w:val="sr-Cyrl-CS"/>
        </w:rPr>
        <w:t>Најмање двије стручне особе за вођење пројеката</w:t>
      </w:r>
      <w:r w:rsidRPr="00421B6D">
        <w:rPr>
          <w:sz w:val="22"/>
          <w:szCs w:val="22"/>
          <w:lang w:val="sr-Cyrl-CS"/>
        </w:rPr>
        <w:t xml:space="preserve"> </w:t>
      </w:r>
      <w:r w:rsidRPr="00421B6D">
        <w:rPr>
          <w:sz w:val="22"/>
          <w:szCs w:val="22"/>
          <w:lang w:val="sr-Latn-BA"/>
        </w:rPr>
        <w:t xml:space="preserve">- </w:t>
      </w:r>
      <w:r w:rsidRPr="00421B6D">
        <w:rPr>
          <w:sz w:val="22"/>
          <w:szCs w:val="22"/>
          <w:lang w:val="sr-Cyrl-CS"/>
        </w:rPr>
        <w:t xml:space="preserve">PMP </w:t>
      </w:r>
      <w:r w:rsidRPr="00421B6D">
        <w:rPr>
          <w:sz w:val="22"/>
          <w:szCs w:val="22"/>
          <w:lang w:val="sr-Latn-BA"/>
        </w:rPr>
        <w:t>(</w:t>
      </w:r>
      <w:r w:rsidRPr="00421B6D">
        <w:rPr>
          <w:sz w:val="22"/>
          <w:szCs w:val="22"/>
          <w:lang w:val="sr-Cyrl-CS"/>
        </w:rPr>
        <w:t>енг. Project Manager Professional</w:t>
      </w:r>
      <w:r w:rsidRPr="00421B6D">
        <w:rPr>
          <w:sz w:val="22"/>
          <w:szCs w:val="22"/>
          <w:lang w:val="sr-Latn-BA"/>
        </w:rPr>
        <w:t>)</w:t>
      </w:r>
      <w:r w:rsidRPr="00421B6D">
        <w:rPr>
          <w:sz w:val="22"/>
          <w:szCs w:val="22"/>
          <w:lang w:val="sr-Cyrl-CS"/>
        </w:rPr>
        <w:t xml:space="preserve"> сертификат, са најмање 10 година искуства на вођењу пројеката, од којих једна стручна особа мора имати искуство у вођењу најмање једног пројекта у здравству (без обзира на његово трајање) – будући да је предметни систем комплексан потребно је осигурати континуитет имплементације пројекта, стога је правилно управљање пројектом, планирање свих активности те надзор извођења од изнимне важности за овај пројект.</w:t>
      </w:r>
    </w:p>
    <w:p w:rsidR="00CE1B40" w:rsidRPr="00421B6D" w:rsidRDefault="00CE1B40" w:rsidP="00F20FC4">
      <w:pPr>
        <w:numPr>
          <w:ilvl w:val="0"/>
          <w:numId w:val="272"/>
        </w:numPr>
        <w:suppressAutoHyphens w:val="0"/>
        <w:spacing w:after="0"/>
        <w:ind w:left="1418"/>
        <w:rPr>
          <w:sz w:val="22"/>
          <w:szCs w:val="22"/>
          <w:lang w:val="sr-Cyrl-CS"/>
        </w:rPr>
      </w:pPr>
      <w:r w:rsidRPr="00421B6D">
        <w:rPr>
          <w:b/>
          <w:bCs/>
          <w:sz w:val="22"/>
          <w:szCs w:val="22"/>
          <w:lang w:val="sr-Cyrl-CS"/>
        </w:rPr>
        <w:t>Најмање двије стручне особе за анализу и имплементацију информационе сигурности у ИТ системима</w:t>
      </w:r>
      <w:r w:rsidRPr="00421B6D">
        <w:rPr>
          <w:sz w:val="22"/>
          <w:szCs w:val="22"/>
          <w:lang w:val="sr-Cyrl-CS"/>
        </w:rPr>
        <w:t xml:space="preserve"> </w:t>
      </w:r>
      <w:r w:rsidRPr="00421B6D">
        <w:rPr>
          <w:sz w:val="22"/>
          <w:szCs w:val="22"/>
          <w:lang w:val="sr-Latn-BA"/>
        </w:rPr>
        <w:t xml:space="preserve">- </w:t>
      </w:r>
      <w:r w:rsidRPr="00421B6D">
        <w:rPr>
          <w:sz w:val="22"/>
          <w:szCs w:val="22"/>
          <w:lang w:val="sr-Cyrl-CS"/>
        </w:rPr>
        <w:t xml:space="preserve">CompTIA Security+ </w:t>
      </w:r>
      <w:r w:rsidRPr="00421B6D">
        <w:rPr>
          <w:sz w:val="22"/>
          <w:szCs w:val="22"/>
          <w:lang w:val="sr-Latn-BA"/>
        </w:rPr>
        <w:t xml:space="preserve">(енг. Computing Technology Industry Association) </w:t>
      </w:r>
      <w:r w:rsidRPr="00421B6D">
        <w:rPr>
          <w:sz w:val="22"/>
          <w:szCs w:val="22"/>
          <w:lang w:val="sr-Cyrl-CS"/>
        </w:rPr>
        <w:t xml:space="preserve">и/или </w:t>
      </w:r>
      <w:r w:rsidRPr="00421B6D">
        <w:rPr>
          <w:sz w:val="22"/>
          <w:szCs w:val="22"/>
          <w:lang w:val="sr-Latn-BA"/>
        </w:rPr>
        <w:t>CISSP</w:t>
      </w:r>
      <w:r w:rsidRPr="00421B6D">
        <w:rPr>
          <w:sz w:val="22"/>
          <w:szCs w:val="22"/>
        </w:rPr>
        <w:t xml:space="preserve"> (енг. Certified Information Systems Security Professional</w:t>
      </w:r>
      <w:r w:rsidRPr="00421B6D">
        <w:rPr>
          <w:sz w:val="22"/>
          <w:szCs w:val="22"/>
          <w:lang w:val="sr-Cyrl-CS"/>
        </w:rPr>
        <w:t>)</w:t>
      </w:r>
      <w:r w:rsidRPr="00421B6D">
        <w:rPr>
          <w:sz w:val="22"/>
          <w:szCs w:val="22"/>
        </w:rPr>
        <w:t xml:space="preserve"> сертификат</w:t>
      </w:r>
      <w:r w:rsidRPr="00421B6D">
        <w:rPr>
          <w:sz w:val="22"/>
          <w:szCs w:val="22"/>
          <w:lang w:val="sr-Cyrl-CS"/>
        </w:rPr>
        <w:t>, са најмање 10 година радног искуства, од којих једна стручна особа мора имати искуство у реализацији пројекта у здравству  (без обзира на његово трајање)  – Једна од најважнијих карактеристика информационих система у здравству је сигурност приступа подацима и услугама система. Осим тога једна од компоненти система који се тражи у склопу овог тендера је систем контроле приступа, те је за правилну имплементацију тог дијела програмског рјешења софтвера средњег слоја, али и имплементацију свих осталих компоненти траженог програмског рјешења потребно осигурати едуковане и сертификоване стручњаке у подручју информационе  сигурности.</w:t>
      </w:r>
    </w:p>
    <w:p w:rsidR="00CE1B40" w:rsidRPr="00421B6D" w:rsidRDefault="00CE1B40" w:rsidP="00F20FC4">
      <w:pPr>
        <w:numPr>
          <w:ilvl w:val="0"/>
          <w:numId w:val="272"/>
        </w:numPr>
        <w:suppressAutoHyphens w:val="0"/>
        <w:spacing w:after="0"/>
        <w:ind w:left="1418"/>
        <w:rPr>
          <w:sz w:val="22"/>
          <w:szCs w:val="22"/>
          <w:lang w:val="sr-Cyrl-CS"/>
        </w:rPr>
      </w:pPr>
      <w:r w:rsidRPr="00421B6D">
        <w:rPr>
          <w:b/>
          <w:bCs/>
          <w:sz w:val="22"/>
          <w:szCs w:val="22"/>
          <w:lang w:val="sr-Latn-BA"/>
        </w:rPr>
        <w:t xml:space="preserve">Најмање двије стручне особе за имплементацију мрежа </w:t>
      </w:r>
      <w:r w:rsidRPr="00421B6D">
        <w:rPr>
          <w:sz w:val="22"/>
          <w:szCs w:val="22"/>
          <w:lang w:val="sr-Latn-BA"/>
        </w:rPr>
        <w:t xml:space="preserve">– CCNP (енг. </w:t>
      </w:r>
      <w:r w:rsidRPr="00421B6D">
        <w:rPr>
          <w:sz w:val="22"/>
          <w:szCs w:val="22"/>
        </w:rPr>
        <w:t>Cisco Certified Network Professional</w:t>
      </w:r>
      <w:r w:rsidRPr="00421B6D">
        <w:rPr>
          <w:sz w:val="22"/>
          <w:szCs w:val="22"/>
          <w:lang w:val="sr-Latn-BA"/>
        </w:rPr>
        <w:t>) се</w:t>
      </w:r>
      <w:r>
        <w:rPr>
          <w:sz w:val="22"/>
          <w:szCs w:val="22"/>
        </w:rPr>
        <w:t>р</w:t>
      </w:r>
      <w:r w:rsidRPr="00421B6D">
        <w:rPr>
          <w:sz w:val="22"/>
          <w:szCs w:val="22"/>
          <w:lang w:val="sr-Latn-BA"/>
        </w:rPr>
        <w:t>тификат, са најмање 5 година радног искуства – с обзиром да је једна од важнијих компоненти система конфигурација и администрација мрежних ресура неопходно је обезбједити едуковане и сертификоване стручњаке из ова области.</w:t>
      </w:r>
    </w:p>
    <w:p w:rsidR="00CE1B40" w:rsidRPr="00421B6D" w:rsidRDefault="00CE1B40" w:rsidP="00F20FC4">
      <w:pPr>
        <w:numPr>
          <w:ilvl w:val="0"/>
          <w:numId w:val="272"/>
        </w:numPr>
        <w:suppressAutoHyphens w:val="0"/>
        <w:spacing w:after="0"/>
        <w:ind w:left="1418"/>
        <w:rPr>
          <w:sz w:val="22"/>
          <w:szCs w:val="22"/>
        </w:rPr>
      </w:pPr>
      <w:r w:rsidRPr="00421B6D">
        <w:rPr>
          <w:b/>
          <w:bCs/>
          <w:sz w:val="22"/>
          <w:szCs w:val="22"/>
          <w:lang w:val="sr-Latn-BA"/>
        </w:rPr>
        <w:t>Н</w:t>
      </w:r>
      <w:r w:rsidRPr="00421B6D">
        <w:rPr>
          <w:b/>
          <w:bCs/>
          <w:sz w:val="22"/>
          <w:szCs w:val="22"/>
          <w:lang w:val="sr-Cyrl-CS"/>
        </w:rPr>
        <w:t xml:space="preserve">ајмање једну стручну особу са знањима имплементације комуникационих протокола у здравству </w:t>
      </w:r>
      <w:r w:rsidRPr="00421B6D">
        <w:rPr>
          <w:b/>
          <w:bCs/>
          <w:sz w:val="22"/>
          <w:szCs w:val="22"/>
          <w:lang w:val="sr-Latn-BA"/>
        </w:rPr>
        <w:t xml:space="preserve">- </w:t>
      </w:r>
      <w:r w:rsidRPr="00421B6D">
        <w:rPr>
          <w:b/>
          <w:bCs/>
          <w:sz w:val="22"/>
          <w:szCs w:val="22"/>
          <w:lang w:val="sr-Cyrl-CS"/>
        </w:rPr>
        <w:t>HL7 CDA</w:t>
      </w:r>
      <w:r w:rsidRPr="00421B6D">
        <w:rPr>
          <w:b/>
          <w:bCs/>
          <w:sz w:val="22"/>
          <w:szCs w:val="22"/>
          <w:lang w:val="sr-Latn-BA"/>
        </w:rPr>
        <w:t xml:space="preserve"> </w:t>
      </w:r>
      <w:r w:rsidRPr="00421B6D">
        <w:rPr>
          <w:sz w:val="22"/>
          <w:szCs w:val="22"/>
          <w:lang w:val="sr-Latn-BA"/>
        </w:rPr>
        <w:t>(енг.</w:t>
      </w:r>
      <w:r w:rsidRPr="00421B6D">
        <w:rPr>
          <w:sz w:val="22"/>
          <w:szCs w:val="22"/>
          <w:lang w:val="sr-Cyrl-CS"/>
        </w:rPr>
        <w:t xml:space="preserve"> </w:t>
      </w:r>
      <w:r w:rsidRPr="00421B6D">
        <w:rPr>
          <w:sz w:val="22"/>
          <w:szCs w:val="22"/>
        </w:rPr>
        <w:t xml:space="preserve"> </w:t>
      </w:r>
      <w:r w:rsidRPr="00421B6D">
        <w:rPr>
          <w:sz w:val="22"/>
          <w:szCs w:val="22"/>
          <w:lang w:val="sr-Cyrl-CS"/>
        </w:rPr>
        <w:t>H</w:t>
      </w:r>
      <w:r w:rsidRPr="00421B6D">
        <w:rPr>
          <w:sz w:val="22"/>
          <w:szCs w:val="22"/>
          <w:lang w:val="sr-Latn-BA"/>
        </w:rPr>
        <w:t xml:space="preserve">ealth </w:t>
      </w:r>
      <w:r w:rsidRPr="00421B6D">
        <w:rPr>
          <w:sz w:val="22"/>
          <w:szCs w:val="22"/>
          <w:lang w:val="sr-Cyrl-CS"/>
        </w:rPr>
        <w:t>L</w:t>
      </w:r>
      <w:r w:rsidRPr="00421B6D">
        <w:rPr>
          <w:sz w:val="22"/>
          <w:szCs w:val="22"/>
          <w:lang w:val="sr-Latn-BA"/>
        </w:rPr>
        <w:t xml:space="preserve">evel </w:t>
      </w:r>
      <w:r w:rsidRPr="00421B6D">
        <w:rPr>
          <w:sz w:val="22"/>
          <w:szCs w:val="22"/>
          <w:lang w:val="sr-Cyrl-CS"/>
        </w:rPr>
        <w:t>7 Clinical Document Architecture</w:t>
      </w:r>
      <w:r w:rsidRPr="00421B6D">
        <w:rPr>
          <w:sz w:val="22"/>
          <w:szCs w:val="22"/>
          <w:lang w:val="sr-Latn-BA"/>
        </w:rPr>
        <w:t>)</w:t>
      </w:r>
      <w:r w:rsidRPr="00421B6D">
        <w:rPr>
          <w:b/>
          <w:bCs/>
          <w:sz w:val="22"/>
          <w:szCs w:val="22"/>
          <w:lang w:val="sr-Latn-BA"/>
        </w:rPr>
        <w:t xml:space="preserve"> </w:t>
      </w:r>
      <w:r w:rsidRPr="00421B6D">
        <w:rPr>
          <w:sz w:val="22"/>
          <w:szCs w:val="22"/>
          <w:lang w:val="sr-Latn-BA"/>
        </w:rPr>
        <w:t>сертификат</w:t>
      </w:r>
      <w:r w:rsidRPr="00421B6D">
        <w:rPr>
          <w:b/>
          <w:bCs/>
          <w:sz w:val="22"/>
          <w:szCs w:val="22"/>
          <w:lang w:val="sr-Cyrl-CS"/>
        </w:rPr>
        <w:t xml:space="preserve">, </w:t>
      </w:r>
      <w:r w:rsidRPr="00421B6D">
        <w:rPr>
          <w:sz w:val="22"/>
          <w:szCs w:val="22"/>
          <w:lang w:val="sr-Cyrl-CS"/>
        </w:rPr>
        <w:t xml:space="preserve">са најмање 10 година радног искуства, у оквиру којег мора имати искуство у реализацији једног пројекта у здравству, реализованог на бази </w:t>
      </w:r>
      <w:r w:rsidRPr="00421B6D">
        <w:rPr>
          <w:sz w:val="22"/>
          <w:szCs w:val="22"/>
          <w:lang w:val="sr-Latn-BA"/>
        </w:rPr>
        <w:t xml:space="preserve">HL7 </w:t>
      </w:r>
      <w:r w:rsidRPr="00421B6D">
        <w:rPr>
          <w:sz w:val="22"/>
          <w:szCs w:val="22"/>
          <w:lang w:val="sr-Cyrl-CS"/>
        </w:rPr>
        <w:t xml:space="preserve">CDA стандарда (без обзира на његово трајање) </w:t>
      </w:r>
      <w:r w:rsidRPr="00421B6D">
        <w:rPr>
          <w:sz w:val="22"/>
          <w:szCs w:val="22"/>
          <w:lang w:val="sr-Latn-BA"/>
        </w:rPr>
        <w:t xml:space="preserve"> -</w:t>
      </w:r>
      <w:r w:rsidRPr="00421B6D">
        <w:rPr>
          <w:sz w:val="22"/>
          <w:szCs w:val="22"/>
          <w:lang w:val="sr-Cyrl-CS"/>
        </w:rPr>
        <w:t xml:space="preserve"> Једна од компоненти рјешења које је предмет овог пројекта је интеграција са вањским/постојећим системима. С обзиром да је повезивање предметног система и постојећих/вањских система предвиђено кориштењем клиничких докумената базираних на HL7 CDA стандарду, потребно је осигурати стручне особе с познавањем стандарда и метода моделовања, израде и прилагођења клиничких докумената заснованих на HL7 CDA стандарду. </w:t>
      </w:r>
    </w:p>
    <w:p w:rsidR="00CE1B40" w:rsidRPr="00421B6D" w:rsidRDefault="00CE1B40" w:rsidP="00F20FC4">
      <w:pPr>
        <w:numPr>
          <w:ilvl w:val="0"/>
          <w:numId w:val="272"/>
        </w:numPr>
        <w:suppressAutoHyphens w:val="0"/>
        <w:spacing w:after="0"/>
        <w:ind w:left="1418"/>
        <w:rPr>
          <w:sz w:val="22"/>
          <w:szCs w:val="22"/>
        </w:rPr>
      </w:pPr>
      <w:r w:rsidRPr="00421B6D">
        <w:rPr>
          <w:b/>
          <w:bCs/>
          <w:sz w:val="22"/>
          <w:szCs w:val="22"/>
          <w:lang w:val="sr-Cyrl-BA"/>
        </w:rPr>
        <w:lastRenderedPageBreak/>
        <w:t>Пројектант информационих система</w:t>
      </w:r>
      <w:r w:rsidRPr="00421B6D">
        <w:rPr>
          <w:sz w:val="22"/>
          <w:szCs w:val="22"/>
          <w:lang w:val="sr-Cyrl-BA"/>
        </w:rPr>
        <w:t xml:space="preserve"> у области здравства</w:t>
      </w:r>
      <w:r w:rsidRPr="00421B6D">
        <w:rPr>
          <w:sz w:val="22"/>
          <w:szCs w:val="22"/>
          <w:lang w:val="sr-Latn-BA"/>
        </w:rPr>
        <w:t xml:space="preserve"> - </w:t>
      </w:r>
      <w:r w:rsidRPr="00421B6D">
        <w:rPr>
          <w:sz w:val="22"/>
          <w:szCs w:val="22"/>
        </w:rPr>
        <w:t xml:space="preserve">HL7 V2 (енг. </w:t>
      </w:r>
      <w:r w:rsidRPr="00421B6D">
        <w:rPr>
          <w:sz w:val="22"/>
          <w:szCs w:val="22"/>
          <w:lang w:val="sr-Cyrl-CS"/>
        </w:rPr>
        <w:t>H</w:t>
      </w:r>
      <w:r w:rsidRPr="00421B6D">
        <w:rPr>
          <w:sz w:val="22"/>
          <w:szCs w:val="22"/>
          <w:lang w:val="sr-Latn-BA"/>
        </w:rPr>
        <w:t xml:space="preserve">ealth </w:t>
      </w:r>
      <w:r w:rsidRPr="00421B6D">
        <w:rPr>
          <w:sz w:val="22"/>
          <w:szCs w:val="22"/>
          <w:lang w:val="sr-Cyrl-CS"/>
        </w:rPr>
        <w:t>L</w:t>
      </w:r>
      <w:r w:rsidRPr="00421B6D">
        <w:rPr>
          <w:sz w:val="22"/>
          <w:szCs w:val="22"/>
          <w:lang w:val="sr-Latn-BA"/>
        </w:rPr>
        <w:t xml:space="preserve">evel </w:t>
      </w:r>
      <w:r w:rsidRPr="00421B6D">
        <w:rPr>
          <w:sz w:val="22"/>
          <w:szCs w:val="22"/>
          <w:lang w:val="sr-Cyrl-CS"/>
        </w:rPr>
        <w:t>7</w:t>
      </w:r>
      <w:r w:rsidRPr="00421B6D">
        <w:rPr>
          <w:sz w:val="22"/>
          <w:szCs w:val="22"/>
          <w:lang w:val="sr-Latn-BA"/>
        </w:rPr>
        <w:t xml:space="preserve"> version 2</w:t>
      </w:r>
      <w:r w:rsidRPr="00421B6D">
        <w:rPr>
          <w:sz w:val="22"/>
          <w:szCs w:val="22"/>
        </w:rPr>
        <w:t xml:space="preserve">) сертификат, са </w:t>
      </w:r>
      <w:r w:rsidRPr="00421B6D">
        <w:rPr>
          <w:sz w:val="22"/>
          <w:szCs w:val="22"/>
          <w:lang w:val="sr-Cyrl-BA"/>
        </w:rPr>
        <w:t xml:space="preserve">радним </w:t>
      </w:r>
      <w:r w:rsidRPr="00421B6D">
        <w:rPr>
          <w:sz w:val="22"/>
          <w:szCs w:val="22"/>
        </w:rPr>
        <w:t xml:space="preserve">искуством од најмање </w:t>
      </w:r>
      <w:r w:rsidRPr="00421B6D">
        <w:rPr>
          <w:sz w:val="22"/>
          <w:szCs w:val="22"/>
          <w:lang w:val="sr-Cyrl-BA"/>
        </w:rPr>
        <w:t>10</w:t>
      </w:r>
      <w:r w:rsidRPr="00421B6D">
        <w:rPr>
          <w:sz w:val="22"/>
          <w:szCs w:val="22"/>
        </w:rPr>
        <w:t xml:space="preserve"> година</w:t>
      </w:r>
      <w:r w:rsidRPr="00421B6D">
        <w:rPr>
          <w:sz w:val="22"/>
          <w:szCs w:val="22"/>
          <w:lang w:val="sr-Cyrl-BA"/>
        </w:rPr>
        <w:t xml:space="preserve">, </w:t>
      </w:r>
      <w:r w:rsidRPr="00421B6D">
        <w:rPr>
          <w:sz w:val="22"/>
          <w:szCs w:val="22"/>
          <w:lang w:val="sr-Cyrl-CS"/>
        </w:rPr>
        <w:t xml:space="preserve">у оквиру којег мора имати искуство у реализацији једног пројекта </w:t>
      </w:r>
      <w:r w:rsidRPr="00421B6D">
        <w:rPr>
          <w:sz w:val="22"/>
          <w:szCs w:val="22"/>
        </w:rPr>
        <w:t xml:space="preserve">у еЗдравственим  ИТ системима </w:t>
      </w:r>
      <w:r w:rsidRPr="00421B6D">
        <w:rPr>
          <w:sz w:val="22"/>
          <w:szCs w:val="22"/>
          <w:lang w:val="sr-Cyrl-CS"/>
        </w:rPr>
        <w:t xml:space="preserve">(без обзира на његово трајање) </w:t>
      </w:r>
      <w:r w:rsidRPr="00421B6D">
        <w:rPr>
          <w:sz w:val="22"/>
          <w:szCs w:val="22"/>
          <w:lang w:val="sr-Latn-BA"/>
        </w:rPr>
        <w:t xml:space="preserve">- </w:t>
      </w:r>
      <w:r w:rsidRPr="00421B6D">
        <w:rPr>
          <w:sz w:val="22"/>
          <w:szCs w:val="22"/>
          <w:lang w:val="sr-Cyrl-BA"/>
        </w:rPr>
        <w:t xml:space="preserve"> с обзиром да је потребно обезбједити адекватну архитектуру информационог система, дефинисану захтевима понуђача, потребно је обезбједити </w:t>
      </w:r>
      <w:r w:rsidRPr="00421B6D">
        <w:rPr>
          <w:sz w:val="22"/>
          <w:szCs w:val="22"/>
          <w:lang w:val="sr-Cyrl-CS"/>
        </w:rPr>
        <w:t>едуковане и сертификоване стручњаке из ове области.</w:t>
      </w:r>
    </w:p>
    <w:p w:rsidR="00CE1B40" w:rsidRPr="00421B6D" w:rsidRDefault="00CE1B40" w:rsidP="00F20FC4">
      <w:pPr>
        <w:pStyle w:val="NormalWeb"/>
        <w:numPr>
          <w:ilvl w:val="0"/>
          <w:numId w:val="272"/>
        </w:numPr>
        <w:spacing w:before="0" w:beforeAutospacing="0" w:after="0" w:afterAutospacing="0"/>
        <w:ind w:left="1418"/>
        <w:jc w:val="both"/>
        <w:rPr>
          <w:rFonts w:ascii="Times New Roman" w:hAnsi="Times New Roman" w:cs="Times New Roman"/>
          <w:sz w:val="22"/>
          <w:szCs w:val="22"/>
        </w:rPr>
      </w:pPr>
      <w:r w:rsidRPr="00421B6D">
        <w:rPr>
          <w:rFonts w:ascii="Times New Roman" w:hAnsi="Times New Roman" w:cs="Times New Roman"/>
          <w:b/>
          <w:bCs/>
          <w:sz w:val="22"/>
          <w:szCs w:val="22"/>
        </w:rPr>
        <w:t>Специјалиста за базе података</w:t>
      </w:r>
      <w:r w:rsidRPr="00421B6D">
        <w:rPr>
          <w:rFonts w:ascii="Times New Roman" w:hAnsi="Times New Roman" w:cs="Times New Roman"/>
          <w:sz w:val="22"/>
          <w:szCs w:val="22"/>
        </w:rPr>
        <w:t xml:space="preserve">, са искуством не мањим од </w:t>
      </w:r>
      <w:r w:rsidRPr="00421B6D">
        <w:rPr>
          <w:rFonts w:ascii="Times New Roman" w:hAnsi="Times New Roman" w:cs="Times New Roman"/>
          <w:sz w:val="22"/>
          <w:szCs w:val="22"/>
          <w:lang w:val="sr-Cyrl-BA"/>
        </w:rPr>
        <w:t>пет</w:t>
      </w:r>
      <w:r w:rsidRPr="00421B6D">
        <w:rPr>
          <w:rFonts w:ascii="Times New Roman" w:hAnsi="Times New Roman" w:cs="Times New Roman"/>
          <w:sz w:val="22"/>
          <w:szCs w:val="22"/>
        </w:rPr>
        <w:t xml:space="preserve"> годин</w:t>
      </w:r>
      <w:r w:rsidRPr="00421B6D">
        <w:rPr>
          <w:rFonts w:ascii="Times New Roman" w:hAnsi="Times New Roman" w:cs="Times New Roman"/>
          <w:sz w:val="22"/>
          <w:szCs w:val="22"/>
          <w:lang w:val="sr-Cyrl-BA"/>
        </w:rPr>
        <w:t>а</w:t>
      </w:r>
      <w:r w:rsidRPr="00421B6D">
        <w:rPr>
          <w:rFonts w:ascii="Times New Roman" w:hAnsi="Times New Roman" w:cs="Times New Roman"/>
          <w:sz w:val="22"/>
          <w:szCs w:val="22"/>
        </w:rPr>
        <w:t xml:space="preserve"> у RDBMS (енг. </w:t>
      </w:r>
      <w:r w:rsidRPr="00421B6D">
        <w:rPr>
          <w:rStyle w:val="tgc"/>
          <w:rFonts w:ascii="Times New Roman" w:hAnsi="Times New Roman" w:cs="Times New Roman"/>
          <w:sz w:val="22"/>
          <w:szCs w:val="22"/>
          <w:lang w:val="sr-Latn-BA"/>
        </w:rPr>
        <w:t>R</w:t>
      </w:r>
      <w:r w:rsidRPr="00421B6D">
        <w:rPr>
          <w:rStyle w:val="tgc"/>
          <w:rFonts w:ascii="Times New Roman" w:hAnsi="Times New Roman" w:cs="Times New Roman"/>
          <w:sz w:val="22"/>
          <w:szCs w:val="22"/>
        </w:rPr>
        <w:t>elational Database Management System)</w:t>
      </w:r>
      <w:r w:rsidRPr="00421B6D">
        <w:rPr>
          <w:rFonts w:ascii="Times New Roman" w:hAnsi="Times New Roman" w:cs="Times New Roman"/>
          <w:sz w:val="22"/>
          <w:szCs w:val="22"/>
        </w:rPr>
        <w:t xml:space="preserve"> системима - </w:t>
      </w:r>
      <w:r w:rsidRPr="00421B6D">
        <w:rPr>
          <w:rFonts w:ascii="Times New Roman" w:hAnsi="Times New Roman" w:cs="Times New Roman"/>
          <w:sz w:val="22"/>
          <w:szCs w:val="22"/>
          <w:lang w:val="sr-Latn-BA"/>
        </w:rPr>
        <w:t xml:space="preserve"> с обз</w:t>
      </w:r>
      <w:r w:rsidRPr="00421B6D">
        <w:rPr>
          <w:rFonts w:ascii="Times New Roman" w:hAnsi="Times New Roman" w:cs="Times New Roman"/>
          <w:sz w:val="22"/>
          <w:szCs w:val="22"/>
          <w:lang w:val="sr-Cyrl-BA"/>
        </w:rPr>
        <w:t>и</w:t>
      </w:r>
      <w:r w:rsidRPr="00421B6D">
        <w:rPr>
          <w:rFonts w:ascii="Times New Roman" w:hAnsi="Times New Roman" w:cs="Times New Roman"/>
          <w:sz w:val="22"/>
          <w:szCs w:val="22"/>
          <w:lang w:val="sr-Latn-BA"/>
        </w:rPr>
        <w:t xml:space="preserve">ром на комплексност система </w:t>
      </w:r>
      <w:r w:rsidRPr="00421B6D">
        <w:rPr>
          <w:rFonts w:ascii="Times New Roman" w:hAnsi="Times New Roman" w:cs="Times New Roman"/>
          <w:sz w:val="22"/>
          <w:szCs w:val="22"/>
          <w:lang w:val="sr-Cyrl-BA"/>
        </w:rPr>
        <w:t xml:space="preserve">неопходно је за </w:t>
      </w:r>
      <w:r w:rsidRPr="00421B6D">
        <w:rPr>
          <w:rFonts w:ascii="Times New Roman" w:hAnsi="Times New Roman" w:cs="Times New Roman"/>
          <w:sz w:val="22"/>
          <w:szCs w:val="22"/>
        </w:rPr>
        <w:t>потребе инсталације</w:t>
      </w:r>
      <w:r w:rsidRPr="00421B6D">
        <w:rPr>
          <w:rFonts w:ascii="Times New Roman" w:hAnsi="Times New Roman" w:cs="Times New Roman"/>
          <w:sz w:val="22"/>
          <w:szCs w:val="22"/>
          <w:lang w:val="sr-Cyrl-BA"/>
        </w:rPr>
        <w:t>, подешавања</w:t>
      </w:r>
      <w:r w:rsidRPr="00421B6D">
        <w:rPr>
          <w:rFonts w:ascii="Times New Roman" w:hAnsi="Times New Roman" w:cs="Times New Roman"/>
          <w:sz w:val="22"/>
          <w:szCs w:val="22"/>
        </w:rPr>
        <w:t xml:space="preserve"> те да</w:t>
      </w:r>
      <w:r>
        <w:rPr>
          <w:rFonts w:ascii="Times New Roman" w:hAnsi="Times New Roman" w:cs="Times New Roman"/>
          <w:sz w:val="22"/>
          <w:szCs w:val="22"/>
          <w:lang w:val="sr-Cyrl-CS"/>
        </w:rPr>
        <w:t>љ</w:t>
      </w:r>
      <w:r w:rsidRPr="00421B6D">
        <w:rPr>
          <w:rFonts w:ascii="Times New Roman" w:hAnsi="Times New Roman" w:cs="Times New Roman"/>
          <w:sz w:val="22"/>
          <w:szCs w:val="22"/>
        </w:rPr>
        <w:t>е администрације RDBMS систем</w:t>
      </w:r>
      <w:r w:rsidRPr="00421B6D">
        <w:rPr>
          <w:rFonts w:ascii="Times New Roman" w:hAnsi="Times New Roman" w:cs="Times New Roman"/>
          <w:sz w:val="22"/>
          <w:szCs w:val="22"/>
          <w:lang w:val="sr-Cyrl-BA"/>
        </w:rPr>
        <w:t>а обезбједити адекватне и едуковане стручњаке у овом подручју.</w:t>
      </w:r>
    </w:p>
    <w:p w:rsidR="00CE1B40" w:rsidRPr="002A29BB" w:rsidRDefault="00CE1B40" w:rsidP="00F20FC4">
      <w:pPr>
        <w:numPr>
          <w:ilvl w:val="0"/>
          <w:numId w:val="272"/>
        </w:numPr>
        <w:suppressAutoHyphens w:val="0"/>
        <w:spacing w:after="0"/>
        <w:ind w:left="1418"/>
      </w:pPr>
      <w:r w:rsidRPr="002A29BB">
        <w:rPr>
          <w:b/>
          <w:bCs/>
          <w:lang w:val="sr-Latn-BA"/>
        </w:rPr>
        <w:t>Дизајнер графичког корисничког интерфејса</w:t>
      </w:r>
      <w:r w:rsidRPr="002A29BB">
        <w:rPr>
          <w:lang w:val="sr-Latn-BA"/>
        </w:rPr>
        <w:t xml:space="preserve"> </w:t>
      </w:r>
      <w:r w:rsidRPr="002A29BB">
        <w:t xml:space="preserve">са </w:t>
      </w:r>
      <w:r w:rsidRPr="002A29BB">
        <w:rPr>
          <w:lang w:val="sr-Cyrl-BA"/>
        </w:rPr>
        <w:t xml:space="preserve">радним </w:t>
      </w:r>
      <w:r w:rsidRPr="002A29BB">
        <w:t xml:space="preserve">искуством не мањим од </w:t>
      </w:r>
      <w:r w:rsidRPr="002A29BB">
        <w:rPr>
          <w:lang w:val="sr-Cyrl-BA"/>
        </w:rPr>
        <w:t>пет</w:t>
      </w:r>
      <w:r w:rsidRPr="002A29BB">
        <w:t xml:space="preserve"> годин</w:t>
      </w:r>
      <w:r w:rsidRPr="002A29BB">
        <w:rPr>
          <w:lang w:val="sr-Cyrl-BA"/>
        </w:rPr>
        <w:t xml:space="preserve">а </w:t>
      </w:r>
      <w:r w:rsidRPr="002A29BB">
        <w:t xml:space="preserve"> - за потребе прилагођавања GUI (енг. graphical user interface) компоненти захтјевима корисника </w:t>
      </w:r>
      <w:r w:rsidRPr="002A29BB">
        <w:rPr>
          <w:lang w:val="sr-Cyrl-BA"/>
        </w:rPr>
        <w:t>неопходно је обезбједити адекватне и едуковане стручњаке из области графички</w:t>
      </w:r>
      <w:r w:rsidRPr="002A29BB">
        <w:rPr>
          <w:lang w:val="sr-Latn-BA"/>
        </w:rPr>
        <w:t>х</w:t>
      </w:r>
      <w:r w:rsidRPr="002A29BB">
        <w:rPr>
          <w:lang w:val="sr-Cyrl-BA"/>
        </w:rPr>
        <w:t xml:space="preserve"> корисничких интефејса.</w:t>
      </w:r>
    </w:p>
    <w:p w:rsidR="00CE1B40" w:rsidRPr="00421B6D" w:rsidRDefault="00CE1B40" w:rsidP="00F20FC4">
      <w:pPr>
        <w:numPr>
          <w:ilvl w:val="0"/>
          <w:numId w:val="272"/>
        </w:numPr>
        <w:suppressAutoHyphens w:val="0"/>
        <w:spacing w:after="0"/>
        <w:ind w:left="1418"/>
        <w:rPr>
          <w:sz w:val="22"/>
          <w:szCs w:val="22"/>
        </w:rPr>
      </w:pPr>
      <w:r w:rsidRPr="002A29BB">
        <w:rPr>
          <w:b/>
          <w:bCs/>
          <w:lang w:val="sr-Cyrl-BA"/>
        </w:rPr>
        <w:t>Најмање 5 (пет) програмера</w:t>
      </w:r>
      <w:r w:rsidRPr="002A29BB">
        <w:rPr>
          <w:lang w:val="sr-Cyrl-BA"/>
        </w:rPr>
        <w:t xml:space="preserve"> са радним искуством не мањим од 5 година - за потребе прилагођавања апликативних подсистема захтјевима корисника неопходно је обезбједити адекватне и едуковане струч</w:t>
      </w:r>
      <w:r w:rsidRPr="002A29BB">
        <w:rPr>
          <w:lang w:val="sr-Cyrl-CS"/>
        </w:rPr>
        <w:t>њ</w:t>
      </w:r>
      <w:r w:rsidRPr="002A29BB">
        <w:rPr>
          <w:lang w:val="sr-Cyrl-BA"/>
        </w:rPr>
        <w:t>аке из области програмирања.</w:t>
      </w:r>
    </w:p>
    <w:p w:rsidR="00CE1B40" w:rsidRPr="00421B6D" w:rsidRDefault="00CE1B40" w:rsidP="00764002">
      <w:pPr>
        <w:tabs>
          <w:tab w:val="left" w:pos="1080"/>
        </w:tabs>
        <w:spacing w:after="0"/>
        <w:ind w:left="1080" w:hanging="360"/>
        <w:rPr>
          <w:sz w:val="22"/>
          <w:szCs w:val="22"/>
        </w:rPr>
      </w:pPr>
      <w:r w:rsidRPr="00421B6D">
        <w:rPr>
          <w:sz w:val="22"/>
          <w:szCs w:val="22"/>
          <w:lang w:val="ru-RU"/>
        </w:rPr>
        <w:t>г)</w:t>
      </w:r>
      <w:r w:rsidRPr="00421B6D">
        <w:rPr>
          <w:sz w:val="22"/>
          <w:szCs w:val="22"/>
        </w:rPr>
        <w:tab/>
      </w:r>
      <w:r w:rsidRPr="00421B6D">
        <w:rPr>
          <w:sz w:val="22"/>
          <w:szCs w:val="22"/>
          <w:lang w:val="ru-RU"/>
        </w:rPr>
        <w:t>да понуђено системско рјешење у потпуности одговара техничкој спецификацији дефинисаној Тендерском докуменатцијом.</w:t>
      </w:r>
    </w:p>
    <w:p w:rsidR="00CE1B40" w:rsidRPr="00860EC2" w:rsidRDefault="00CE1B40" w:rsidP="00764002">
      <w:pPr>
        <w:tabs>
          <w:tab w:val="left" w:pos="0"/>
          <w:tab w:val="left" w:pos="720"/>
        </w:tabs>
        <w:spacing w:after="0"/>
        <w:ind w:left="720" w:hanging="720"/>
        <w:rPr>
          <w:sz w:val="6"/>
          <w:szCs w:val="6"/>
        </w:rPr>
      </w:pPr>
    </w:p>
    <w:p w:rsidR="00CE1B40" w:rsidRPr="00421B6D" w:rsidRDefault="00CE1B40" w:rsidP="00764002">
      <w:pPr>
        <w:tabs>
          <w:tab w:val="left" w:pos="0"/>
          <w:tab w:val="left" w:pos="720"/>
        </w:tabs>
        <w:spacing w:after="0"/>
        <w:ind w:left="720" w:hanging="720"/>
        <w:rPr>
          <w:sz w:val="22"/>
          <w:szCs w:val="22"/>
        </w:rPr>
      </w:pPr>
      <w:r w:rsidRPr="00421B6D">
        <w:rPr>
          <w:sz w:val="22"/>
          <w:szCs w:val="22"/>
        </w:rPr>
        <w:t xml:space="preserve">4.4.2. </w:t>
      </w:r>
      <w:r w:rsidRPr="00421B6D">
        <w:rPr>
          <w:sz w:val="22"/>
          <w:szCs w:val="22"/>
        </w:rPr>
        <w:tab/>
        <w:t xml:space="preserve">У сврху доказивања </w:t>
      </w:r>
      <w:r w:rsidRPr="00421B6D">
        <w:rPr>
          <w:sz w:val="22"/>
          <w:szCs w:val="22"/>
          <w:lang w:val="ru-RU"/>
        </w:rPr>
        <w:t>услова техничке и професионалне способност кандидати су дужни доставити</w:t>
      </w:r>
      <w:r w:rsidRPr="00421B6D">
        <w:rPr>
          <w:sz w:val="22"/>
          <w:szCs w:val="22"/>
        </w:rPr>
        <w:t>:</w:t>
      </w:r>
    </w:p>
    <w:p w:rsidR="00CE1B40" w:rsidRPr="00CB689A" w:rsidRDefault="00CE1B40" w:rsidP="00764002">
      <w:pPr>
        <w:tabs>
          <w:tab w:val="left" w:pos="1080"/>
        </w:tabs>
        <w:spacing w:after="0"/>
        <w:ind w:left="1080" w:hanging="360"/>
        <w:rPr>
          <w:sz w:val="22"/>
          <w:szCs w:val="22"/>
          <w:lang w:val="ru-RU"/>
        </w:rPr>
      </w:pPr>
      <w:r w:rsidRPr="00421B6D">
        <w:rPr>
          <w:sz w:val="22"/>
          <w:szCs w:val="22"/>
          <w:lang w:val="ru-RU"/>
        </w:rPr>
        <w:t>а)</w:t>
      </w:r>
      <w:r w:rsidRPr="00421B6D">
        <w:rPr>
          <w:sz w:val="22"/>
          <w:szCs w:val="22"/>
        </w:rPr>
        <w:tab/>
      </w:r>
      <w:r w:rsidRPr="00421B6D">
        <w:rPr>
          <w:sz w:val="22"/>
          <w:szCs w:val="22"/>
          <w:lang w:val="ru-RU"/>
        </w:rPr>
        <w:t>Списак извршених уговора у посљедље три године, рачунајући од момента предаје понуде, на изради, испоруци или одржавању или надоградњи информационог система у области здравства на националном/државном нивоу, или за период од датума регистрације, односно почетка пословања, ако је кандидат регистрован, односно почео да ради прије мање од три године. Уз списак</w:t>
      </w:r>
      <w:r w:rsidRPr="00421B6D">
        <w:rPr>
          <w:sz w:val="22"/>
          <w:szCs w:val="22"/>
        </w:rPr>
        <w:t xml:space="preserve"> извршених уговора кандидат </w:t>
      </w:r>
      <w:r w:rsidRPr="00421B6D">
        <w:rPr>
          <w:sz w:val="22"/>
          <w:szCs w:val="22"/>
          <w:lang w:val="ru-RU"/>
        </w:rPr>
        <w:t xml:space="preserve">је дужан доставити потврде које су издали наручиоци система (инвеститиори), а које обавезно садрже: назив и сједиште уговорног органа или привредних субјеката, предмет уговора, вриједност уговора, вријеме и мјесто извршења уговора и наводе о уредно извршеним уговорима. Потребно је доставити </w:t>
      </w:r>
      <w:r w:rsidRPr="00CB689A">
        <w:rPr>
          <w:sz w:val="22"/>
          <w:szCs w:val="22"/>
          <w:lang w:val="ru-RU"/>
        </w:rPr>
        <w:t>најмање једну потврду о реализацији уговора да би услов био испуњен. Списак извршених уговора овјерава кандидат, а потврде морају бити оригинали или овјерене копије.</w:t>
      </w:r>
    </w:p>
    <w:p w:rsidR="00CE1B40" w:rsidRPr="00421B6D" w:rsidRDefault="00CE1B40" w:rsidP="00764002">
      <w:pPr>
        <w:tabs>
          <w:tab w:val="left" w:pos="1080"/>
        </w:tabs>
        <w:spacing w:after="0"/>
        <w:ind w:left="1080" w:hanging="360"/>
        <w:rPr>
          <w:sz w:val="22"/>
          <w:szCs w:val="22"/>
        </w:rPr>
      </w:pPr>
      <w:r w:rsidRPr="00CB689A">
        <w:rPr>
          <w:sz w:val="22"/>
          <w:szCs w:val="22"/>
          <w:lang w:val="ru-RU"/>
        </w:rPr>
        <w:t>б)</w:t>
      </w:r>
      <w:r w:rsidRPr="00CB689A">
        <w:rPr>
          <w:sz w:val="22"/>
          <w:szCs w:val="22"/>
        </w:rPr>
        <w:tab/>
        <w:t xml:space="preserve">оригиналне ауторизације које морају гласити на предметни тендер и којима се </w:t>
      </w:r>
      <w:r w:rsidRPr="00CB689A">
        <w:rPr>
          <w:sz w:val="22"/>
          <w:szCs w:val="22"/>
          <w:lang w:val="sr-Cyrl-BA"/>
        </w:rPr>
        <w:t>кандидат</w:t>
      </w:r>
      <w:r w:rsidRPr="00421B6D">
        <w:rPr>
          <w:sz w:val="22"/>
          <w:szCs w:val="22"/>
        </w:rPr>
        <w:t xml:space="preserve"> овлашћује од стране:</w:t>
      </w:r>
    </w:p>
    <w:p w:rsidR="00CE1B40" w:rsidRPr="00421B6D" w:rsidRDefault="00CE1B40" w:rsidP="00764002">
      <w:pPr>
        <w:spacing w:after="0"/>
        <w:ind w:left="1418" w:hanging="284"/>
        <w:rPr>
          <w:sz w:val="22"/>
          <w:szCs w:val="22"/>
        </w:rPr>
      </w:pPr>
      <w:r w:rsidRPr="00421B6D">
        <w:rPr>
          <w:sz w:val="22"/>
          <w:szCs w:val="22"/>
          <w:lang w:val="ru-RU"/>
        </w:rPr>
        <w:t>1.</w:t>
      </w:r>
      <w:r w:rsidRPr="00421B6D">
        <w:rPr>
          <w:sz w:val="22"/>
          <w:szCs w:val="22"/>
          <w:lang w:val="ru-RU"/>
        </w:rPr>
        <w:tab/>
      </w:r>
      <w:r w:rsidRPr="00421B6D">
        <w:rPr>
          <w:sz w:val="22"/>
          <w:szCs w:val="22"/>
        </w:rPr>
        <w:t xml:space="preserve">призвођача DBMS система да се исти може понудити у </w:t>
      </w:r>
      <w:r w:rsidRPr="00421B6D">
        <w:rPr>
          <w:sz w:val="22"/>
          <w:szCs w:val="22"/>
          <w:lang w:val="ru-RU"/>
        </w:rPr>
        <w:t xml:space="preserve">интегрисаном здравственом информационом систему и </w:t>
      </w:r>
    </w:p>
    <w:p w:rsidR="00CE1B40" w:rsidRPr="00421B6D" w:rsidRDefault="00CE1B40" w:rsidP="00764002">
      <w:pPr>
        <w:spacing w:after="0"/>
        <w:ind w:left="1418" w:hanging="284"/>
        <w:rPr>
          <w:sz w:val="22"/>
          <w:szCs w:val="22"/>
        </w:rPr>
      </w:pPr>
      <w:r w:rsidRPr="00421B6D">
        <w:rPr>
          <w:sz w:val="22"/>
          <w:szCs w:val="22"/>
          <w:lang w:val="ru-RU"/>
        </w:rPr>
        <w:t>2.</w:t>
      </w:r>
      <w:r w:rsidRPr="00421B6D">
        <w:rPr>
          <w:sz w:val="22"/>
          <w:szCs w:val="22"/>
          <w:lang w:val="ru-RU"/>
        </w:rPr>
        <w:tab/>
      </w:r>
      <w:r w:rsidRPr="00421B6D">
        <w:rPr>
          <w:sz w:val="22"/>
          <w:szCs w:val="22"/>
        </w:rPr>
        <w:t xml:space="preserve">стране произвођача оперативног система да се исти може понудити у </w:t>
      </w:r>
      <w:r w:rsidRPr="00421B6D">
        <w:rPr>
          <w:sz w:val="22"/>
          <w:szCs w:val="22"/>
          <w:lang w:val="ru-RU"/>
        </w:rPr>
        <w:t>интегрисаном здравственом информационом систему;</w:t>
      </w:r>
    </w:p>
    <w:p w:rsidR="00CE1B40" w:rsidRPr="00421B6D" w:rsidRDefault="00CE1B40" w:rsidP="00764002">
      <w:pPr>
        <w:tabs>
          <w:tab w:val="left" w:pos="1080"/>
        </w:tabs>
        <w:spacing w:after="0"/>
        <w:ind w:firstLine="708"/>
        <w:rPr>
          <w:sz w:val="22"/>
          <w:szCs w:val="22"/>
          <w:lang w:val="ru-RU"/>
        </w:rPr>
      </w:pPr>
      <w:r w:rsidRPr="00421B6D">
        <w:rPr>
          <w:sz w:val="22"/>
          <w:szCs w:val="22"/>
          <w:lang w:val="ru-RU"/>
        </w:rPr>
        <w:t>в)</w:t>
      </w:r>
      <w:r w:rsidRPr="00421B6D">
        <w:rPr>
          <w:sz w:val="22"/>
          <w:szCs w:val="22"/>
        </w:rPr>
        <w:tab/>
      </w:r>
      <w:r w:rsidRPr="00421B6D">
        <w:rPr>
          <w:sz w:val="22"/>
          <w:szCs w:val="22"/>
          <w:lang w:val="ru-RU"/>
        </w:rPr>
        <w:t>У сврху испуњавања услова из тачке 4.4.1.</w:t>
      </w:r>
      <w:r w:rsidRPr="00421B6D">
        <w:rPr>
          <w:sz w:val="22"/>
          <w:szCs w:val="22"/>
        </w:rPr>
        <w:t xml:space="preserve"> п</w:t>
      </w:r>
      <w:r w:rsidRPr="00421B6D">
        <w:rPr>
          <w:sz w:val="22"/>
          <w:szCs w:val="22"/>
          <w:lang w:val="ru-RU"/>
        </w:rPr>
        <w:t>од в) кандидати морају доставити:</w:t>
      </w:r>
    </w:p>
    <w:p w:rsidR="00CE1B40" w:rsidRPr="00421B6D" w:rsidRDefault="00CE1B40" w:rsidP="00F20FC4">
      <w:pPr>
        <w:numPr>
          <w:ilvl w:val="0"/>
          <w:numId w:val="269"/>
        </w:numPr>
        <w:suppressAutoHyphens w:val="0"/>
        <w:spacing w:after="0"/>
        <w:ind w:left="1560" w:hanging="425"/>
        <w:rPr>
          <w:sz w:val="22"/>
          <w:szCs w:val="22"/>
          <w:lang w:val="sr-Cyrl-CS"/>
        </w:rPr>
      </w:pPr>
      <w:r w:rsidRPr="00421B6D">
        <w:rPr>
          <w:b/>
          <w:bCs/>
          <w:sz w:val="22"/>
          <w:szCs w:val="22"/>
        </w:rPr>
        <w:t>За</w:t>
      </w:r>
      <w:r w:rsidRPr="00421B6D">
        <w:rPr>
          <w:sz w:val="22"/>
          <w:szCs w:val="22"/>
          <w:lang w:val="sr-Cyrl-CS"/>
        </w:rPr>
        <w:t xml:space="preserve"> </w:t>
      </w:r>
      <w:r w:rsidRPr="00421B6D">
        <w:rPr>
          <w:b/>
          <w:bCs/>
          <w:sz w:val="22"/>
          <w:szCs w:val="22"/>
          <w:lang w:val="sr-Cyrl-CS"/>
        </w:rPr>
        <w:t>најмање двије стручне особе за вођење пројеката</w:t>
      </w:r>
      <w:r w:rsidRPr="00421B6D">
        <w:rPr>
          <w:b/>
          <w:bCs/>
          <w:sz w:val="22"/>
          <w:szCs w:val="22"/>
        </w:rPr>
        <w:t>:</w:t>
      </w:r>
    </w:p>
    <w:p w:rsidR="00CE1B40" w:rsidRPr="00421B6D" w:rsidRDefault="00CE1B40" w:rsidP="00F20FC4">
      <w:pPr>
        <w:numPr>
          <w:ilvl w:val="0"/>
          <w:numId w:val="270"/>
        </w:numPr>
        <w:suppressAutoHyphens w:val="0"/>
        <w:spacing w:after="0"/>
        <w:ind w:left="1560" w:hanging="425"/>
        <w:rPr>
          <w:sz w:val="22"/>
          <w:szCs w:val="22"/>
          <w:lang w:val="sr-Cyrl-CS"/>
        </w:rPr>
      </w:pPr>
      <w:r w:rsidRPr="00421B6D">
        <w:rPr>
          <w:sz w:val="22"/>
          <w:szCs w:val="22"/>
          <w:lang w:val="sr-Cyrl-CS"/>
        </w:rPr>
        <w:t xml:space="preserve">PMP </w:t>
      </w:r>
      <w:r w:rsidRPr="00421B6D">
        <w:rPr>
          <w:sz w:val="22"/>
          <w:szCs w:val="22"/>
          <w:lang w:val="sr-Latn-BA"/>
        </w:rPr>
        <w:t>сертификат;</w:t>
      </w:r>
    </w:p>
    <w:p w:rsidR="00CE1B40" w:rsidRPr="00421B6D" w:rsidRDefault="00CE1B40" w:rsidP="00F20FC4">
      <w:pPr>
        <w:numPr>
          <w:ilvl w:val="0"/>
          <w:numId w:val="270"/>
        </w:numPr>
        <w:suppressAutoHyphens w:val="0"/>
        <w:spacing w:after="0"/>
        <w:ind w:left="1560" w:hanging="425"/>
        <w:rPr>
          <w:sz w:val="22"/>
          <w:szCs w:val="22"/>
          <w:lang w:val="sr-Cyrl-CS"/>
        </w:rPr>
      </w:pPr>
      <w:r w:rsidRPr="00421B6D">
        <w:rPr>
          <w:sz w:val="22"/>
          <w:szCs w:val="22"/>
          <w:lang w:val="sr-Cyrl-BA"/>
        </w:rPr>
        <w:t xml:space="preserve">Радну биографију </w:t>
      </w:r>
      <w:r w:rsidRPr="00421B6D">
        <w:rPr>
          <w:sz w:val="22"/>
          <w:szCs w:val="22"/>
        </w:rPr>
        <w:t>(CV);</w:t>
      </w:r>
    </w:p>
    <w:p w:rsidR="00CE1B40" w:rsidRPr="009E3F6A" w:rsidRDefault="00CE1B40" w:rsidP="00F20FC4">
      <w:pPr>
        <w:numPr>
          <w:ilvl w:val="0"/>
          <w:numId w:val="270"/>
        </w:numPr>
        <w:suppressAutoHyphens w:val="0"/>
        <w:spacing w:after="0"/>
        <w:rPr>
          <w:lang w:val="sr-Cyrl-CS"/>
        </w:rPr>
      </w:pPr>
      <w:r w:rsidRPr="00421B6D">
        <w:rPr>
          <w:sz w:val="22"/>
          <w:szCs w:val="22"/>
        </w:rPr>
        <w:t>потврду Пореске</w:t>
      </w:r>
      <w:r>
        <w:rPr>
          <w:sz w:val="22"/>
          <w:szCs w:val="22"/>
        </w:rPr>
        <w:t xml:space="preserve"> управе да је лице запослено ко</w:t>
      </w:r>
      <w:r>
        <w:rPr>
          <w:sz w:val="22"/>
          <w:szCs w:val="22"/>
          <w:lang w:val="sr-Cyrl-CS"/>
        </w:rPr>
        <w:t>д</w:t>
      </w:r>
      <w:r w:rsidRPr="00421B6D">
        <w:rPr>
          <w:sz w:val="22"/>
          <w:szCs w:val="22"/>
        </w:rPr>
        <w:t xml:space="preserve"> кандидата или други доказ прописан законодавством земље у којој је кандидат регистрован – само ако је лице запослено код кандидата;</w:t>
      </w:r>
      <w:r w:rsidRPr="00681E5D">
        <w:t xml:space="preserve"> </w:t>
      </w:r>
    </w:p>
    <w:p w:rsidR="00CE1B40" w:rsidRPr="00421B6D" w:rsidRDefault="00CE1B40" w:rsidP="00F20FC4">
      <w:pPr>
        <w:numPr>
          <w:ilvl w:val="0"/>
          <w:numId w:val="270"/>
        </w:numPr>
        <w:suppressAutoHyphens w:val="0"/>
        <w:spacing w:after="0"/>
        <w:rPr>
          <w:sz w:val="22"/>
          <w:szCs w:val="22"/>
          <w:lang w:val="sr-Cyrl-CS"/>
        </w:rPr>
      </w:pPr>
      <w:r w:rsidRPr="00421B6D">
        <w:rPr>
          <w:sz w:val="22"/>
          <w:szCs w:val="22"/>
        </w:rPr>
        <w:t>уговор о ангажовању именованог лица на имплементацији пројекта који је предмет набавке- само ако лице није запослено код кандидата;</w:t>
      </w:r>
    </w:p>
    <w:p w:rsidR="00CE1B40" w:rsidRPr="00421B6D" w:rsidRDefault="00CE1B40" w:rsidP="00F20FC4">
      <w:pPr>
        <w:numPr>
          <w:ilvl w:val="0"/>
          <w:numId w:val="270"/>
        </w:numPr>
        <w:suppressAutoHyphens w:val="0"/>
        <w:spacing w:after="0"/>
        <w:rPr>
          <w:sz w:val="22"/>
          <w:szCs w:val="22"/>
          <w:lang w:val="sr-Cyrl-CS"/>
        </w:rPr>
      </w:pPr>
      <w:r w:rsidRPr="00421B6D">
        <w:rPr>
          <w:sz w:val="22"/>
          <w:szCs w:val="22"/>
          <w:lang w:val="ru-RU"/>
        </w:rPr>
        <w:t>писану изјаву да ће</w:t>
      </w:r>
      <w:r w:rsidRPr="00421B6D">
        <w:rPr>
          <w:sz w:val="22"/>
          <w:szCs w:val="22"/>
        </w:rPr>
        <w:t xml:space="preserve"> </w:t>
      </w:r>
      <w:r w:rsidRPr="00421B6D">
        <w:rPr>
          <w:sz w:val="22"/>
          <w:szCs w:val="22"/>
          <w:lang w:val="sr-Cyrl-BA"/>
        </w:rPr>
        <w:t>лице</w:t>
      </w:r>
      <w:r w:rsidRPr="00421B6D">
        <w:rPr>
          <w:sz w:val="22"/>
          <w:szCs w:val="22"/>
        </w:rPr>
        <w:t xml:space="preserve"> бити на располагању за рализацију предметног уговора, а </w:t>
      </w:r>
      <w:r w:rsidRPr="00421B6D">
        <w:rPr>
          <w:sz w:val="22"/>
          <w:szCs w:val="22"/>
          <w:lang w:val="ru-RU"/>
        </w:rPr>
        <w:t>која</w:t>
      </w:r>
      <w:r w:rsidRPr="00421B6D">
        <w:rPr>
          <w:sz w:val="22"/>
          <w:szCs w:val="22"/>
        </w:rPr>
        <w:t xml:space="preserve"> мора бити потписана од стране ангажованoг радника </w:t>
      </w:r>
      <w:r w:rsidRPr="00421B6D">
        <w:rPr>
          <w:sz w:val="22"/>
          <w:szCs w:val="22"/>
          <w:lang w:val="sr-Cyrl-BA"/>
        </w:rPr>
        <w:t xml:space="preserve">и </w:t>
      </w:r>
      <w:r w:rsidRPr="00421B6D">
        <w:rPr>
          <w:sz w:val="22"/>
          <w:szCs w:val="22"/>
        </w:rPr>
        <w:t>кандидата (потпис и печат овлаштеног лица кандидата) - само ако лице није запослено код кандидата;</w:t>
      </w:r>
    </w:p>
    <w:p w:rsidR="00CE1B40" w:rsidRPr="00421B6D" w:rsidRDefault="00CE1B40" w:rsidP="00F20FC4">
      <w:pPr>
        <w:numPr>
          <w:ilvl w:val="0"/>
          <w:numId w:val="269"/>
        </w:numPr>
        <w:suppressAutoHyphens w:val="0"/>
        <w:spacing w:after="0"/>
        <w:ind w:left="1560" w:hanging="425"/>
        <w:rPr>
          <w:sz w:val="22"/>
          <w:szCs w:val="22"/>
          <w:lang w:val="sr-Cyrl-CS"/>
        </w:rPr>
      </w:pPr>
      <w:r w:rsidRPr="00421B6D">
        <w:rPr>
          <w:b/>
          <w:bCs/>
          <w:sz w:val="22"/>
          <w:szCs w:val="22"/>
        </w:rPr>
        <w:t xml:space="preserve">За </w:t>
      </w:r>
      <w:r w:rsidRPr="00421B6D">
        <w:rPr>
          <w:b/>
          <w:bCs/>
          <w:sz w:val="22"/>
          <w:szCs w:val="22"/>
          <w:lang w:val="sr-Cyrl-CS"/>
        </w:rPr>
        <w:t xml:space="preserve">најмање двије стручне особе за анализу и имплементацију информационе сигурности у </w:t>
      </w:r>
      <w:r w:rsidRPr="00421B6D">
        <w:rPr>
          <w:b/>
          <w:bCs/>
          <w:sz w:val="22"/>
          <w:szCs w:val="22"/>
          <w:lang w:val="sr-Latn-BA"/>
        </w:rPr>
        <w:t>ИТ</w:t>
      </w:r>
      <w:r w:rsidRPr="00421B6D">
        <w:rPr>
          <w:b/>
          <w:bCs/>
          <w:sz w:val="22"/>
          <w:szCs w:val="22"/>
          <w:lang w:val="sr-Cyrl-CS"/>
        </w:rPr>
        <w:t xml:space="preserve"> системима</w:t>
      </w:r>
      <w:r w:rsidRPr="00421B6D">
        <w:rPr>
          <w:b/>
          <w:bCs/>
          <w:sz w:val="22"/>
          <w:szCs w:val="22"/>
        </w:rPr>
        <w:t>:</w:t>
      </w:r>
    </w:p>
    <w:p w:rsidR="00CE1B40" w:rsidRPr="00421B6D" w:rsidRDefault="00CE1B40" w:rsidP="00F20FC4">
      <w:pPr>
        <w:numPr>
          <w:ilvl w:val="0"/>
          <w:numId w:val="270"/>
        </w:numPr>
        <w:suppressAutoHyphens w:val="0"/>
        <w:spacing w:after="0"/>
        <w:ind w:left="1560" w:hanging="425"/>
        <w:rPr>
          <w:sz w:val="22"/>
          <w:szCs w:val="22"/>
          <w:lang w:val="sr-Cyrl-CS"/>
        </w:rPr>
      </w:pPr>
      <w:r w:rsidRPr="00421B6D">
        <w:rPr>
          <w:sz w:val="22"/>
          <w:szCs w:val="22"/>
          <w:lang w:val="sr-Cyrl-CS"/>
        </w:rPr>
        <w:t>CompTIA Security</w:t>
      </w:r>
      <w:r w:rsidRPr="00421B6D">
        <w:rPr>
          <w:sz w:val="22"/>
          <w:szCs w:val="22"/>
        </w:rPr>
        <w:t>+</w:t>
      </w:r>
      <w:r w:rsidRPr="00421B6D">
        <w:rPr>
          <w:sz w:val="22"/>
          <w:szCs w:val="22"/>
          <w:lang w:val="sr-Cyrl-CS"/>
        </w:rPr>
        <w:t xml:space="preserve"> и/или </w:t>
      </w:r>
      <w:r w:rsidRPr="00421B6D">
        <w:rPr>
          <w:sz w:val="22"/>
          <w:szCs w:val="22"/>
          <w:lang w:val="sr-Latn-BA"/>
        </w:rPr>
        <w:t>CISSP</w:t>
      </w:r>
      <w:r w:rsidRPr="00421B6D">
        <w:rPr>
          <w:sz w:val="22"/>
          <w:szCs w:val="22"/>
        </w:rPr>
        <w:t xml:space="preserve"> </w:t>
      </w:r>
      <w:r w:rsidRPr="00421B6D">
        <w:rPr>
          <w:sz w:val="22"/>
          <w:szCs w:val="22"/>
          <w:lang w:val="sr-Latn-BA"/>
        </w:rPr>
        <w:t>сертификат</w:t>
      </w:r>
      <w:r w:rsidRPr="00421B6D">
        <w:rPr>
          <w:sz w:val="22"/>
          <w:szCs w:val="22"/>
        </w:rPr>
        <w:t>;</w:t>
      </w:r>
      <w:r w:rsidRPr="00421B6D">
        <w:rPr>
          <w:sz w:val="22"/>
          <w:szCs w:val="22"/>
          <w:lang w:val="sr-Cyrl-CS"/>
        </w:rPr>
        <w:t xml:space="preserve"> </w:t>
      </w:r>
      <w:r w:rsidRPr="00421B6D">
        <w:rPr>
          <w:sz w:val="22"/>
          <w:szCs w:val="22"/>
          <w:lang w:val="sr-Latn-BA"/>
        </w:rPr>
        <w:t xml:space="preserve"> </w:t>
      </w:r>
    </w:p>
    <w:p w:rsidR="00CE1B40" w:rsidRPr="00421B6D" w:rsidRDefault="00CE1B40" w:rsidP="00F20FC4">
      <w:pPr>
        <w:numPr>
          <w:ilvl w:val="0"/>
          <w:numId w:val="270"/>
        </w:numPr>
        <w:suppressAutoHyphens w:val="0"/>
        <w:spacing w:after="0"/>
        <w:ind w:left="1560" w:hanging="425"/>
        <w:rPr>
          <w:sz w:val="22"/>
          <w:szCs w:val="22"/>
          <w:lang w:val="sr-Cyrl-CS"/>
        </w:rPr>
      </w:pPr>
      <w:r w:rsidRPr="00421B6D">
        <w:rPr>
          <w:sz w:val="22"/>
          <w:szCs w:val="22"/>
          <w:lang w:val="sr-Cyrl-BA"/>
        </w:rPr>
        <w:t xml:space="preserve">Радну биографију </w:t>
      </w:r>
      <w:r w:rsidRPr="00421B6D">
        <w:rPr>
          <w:sz w:val="22"/>
          <w:szCs w:val="22"/>
        </w:rPr>
        <w:t>(CV);</w:t>
      </w:r>
    </w:p>
    <w:p w:rsidR="00CE1B40" w:rsidRDefault="00CE1B40" w:rsidP="00F20FC4">
      <w:pPr>
        <w:numPr>
          <w:ilvl w:val="0"/>
          <w:numId w:val="270"/>
        </w:numPr>
        <w:suppressAutoHyphens w:val="0"/>
        <w:spacing w:after="0"/>
        <w:rPr>
          <w:sz w:val="22"/>
          <w:szCs w:val="22"/>
          <w:lang w:val="sr-Cyrl-CS"/>
        </w:rPr>
      </w:pPr>
      <w:r w:rsidRPr="00421B6D">
        <w:rPr>
          <w:sz w:val="22"/>
          <w:szCs w:val="22"/>
        </w:rPr>
        <w:t>потврду Пореске управе да је лице запослено ко</w:t>
      </w:r>
      <w:r>
        <w:rPr>
          <w:sz w:val="22"/>
          <w:szCs w:val="22"/>
          <w:lang w:val="sr-Cyrl-CS"/>
        </w:rPr>
        <w:t>д</w:t>
      </w:r>
      <w:r w:rsidRPr="00421B6D">
        <w:rPr>
          <w:sz w:val="22"/>
          <w:szCs w:val="22"/>
        </w:rPr>
        <w:t xml:space="preserve"> кандидата или други доказ прописан законодавством земље у којој је кандидат регистрован – само ако је лице запослено код кандидата; </w:t>
      </w:r>
    </w:p>
    <w:p w:rsidR="00CE1B40" w:rsidRPr="00421B6D" w:rsidRDefault="00CE1B40" w:rsidP="00F20FC4">
      <w:pPr>
        <w:numPr>
          <w:ilvl w:val="0"/>
          <w:numId w:val="270"/>
        </w:numPr>
        <w:suppressAutoHyphens w:val="0"/>
        <w:spacing w:after="0"/>
        <w:rPr>
          <w:sz w:val="22"/>
          <w:szCs w:val="22"/>
          <w:lang w:val="sr-Cyrl-CS"/>
        </w:rPr>
      </w:pPr>
      <w:r w:rsidRPr="00421B6D">
        <w:rPr>
          <w:sz w:val="22"/>
          <w:szCs w:val="22"/>
        </w:rPr>
        <w:t>уговор о ангажовању именованог лица на имплементацији пројекта који је предмет набавке- само ако лице није запослено код кандидата;</w:t>
      </w:r>
    </w:p>
    <w:p w:rsidR="00CE1B40" w:rsidRPr="00421B6D" w:rsidRDefault="00CE1B40" w:rsidP="00F20FC4">
      <w:pPr>
        <w:numPr>
          <w:ilvl w:val="0"/>
          <w:numId w:val="270"/>
        </w:numPr>
        <w:suppressAutoHyphens w:val="0"/>
        <w:spacing w:after="0"/>
        <w:rPr>
          <w:sz w:val="22"/>
          <w:szCs w:val="22"/>
          <w:lang w:val="sr-Cyrl-CS"/>
        </w:rPr>
      </w:pPr>
      <w:r w:rsidRPr="00421B6D">
        <w:rPr>
          <w:sz w:val="22"/>
          <w:szCs w:val="22"/>
          <w:lang w:val="ru-RU"/>
        </w:rPr>
        <w:lastRenderedPageBreak/>
        <w:t>писану изјаву да ће</w:t>
      </w:r>
      <w:r w:rsidRPr="00421B6D">
        <w:rPr>
          <w:sz w:val="22"/>
          <w:szCs w:val="22"/>
        </w:rPr>
        <w:t xml:space="preserve"> </w:t>
      </w:r>
      <w:r w:rsidRPr="00421B6D">
        <w:rPr>
          <w:sz w:val="22"/>
          <w:szCs w:val="22"/>
          <w:lang w:val="sr-Cyrl-BA"/>
        </w:rPr>
        <w:t>лице</w:t>
      </w:r>
      <w:r w:rsidRPr="00421B6D">
        <w:rPr>
          <w:sz w:val="22"/>
          <w:szCs w:val="22"/>
        </w:rPr>
        <w:t xml:space="preserve"> бити на располагању за рализацију предметног уговора, а </w:t>
      </w:r>
      <w:r w:rsidRPr="00421B6D">
        <w:rPr>
          <w:sz w:val="22"/>
          <w:szCs w:val="22"/>
          <w:lang w:val="ru-RU"/>
        </w:rPr>
        <w:t>која</w:t>
      </w:r>
      <w:r w:rsidRPr="00421B6D">
        <w:rPr>
          <w:sz w:val="22"/>
          <w:szCs w:val="22"/>
        </w:rPr>
        <w:t xml:space="preserve"> мора бити потписана од стране ангажованoг радника </w:t>
      </w:r>
      <w:r w:rsidRPr="00421B6D">
        <w:rPr>
          <w:sz w:val="22"/>
          <w:szCs w:val="22"/>
          <w:lang w:val="sr-Cyrl-BA"/>
        </w:rPr>
        <w:t xml:space="preserve">и </w:t>
      </w:r>
      <w:r w:rsidRPr="00421B6D">
        <w:rPr>
          <w:sz w:val="22"/>
          <w:szCs w:val="22"/>
        </w:rPr>
        <w:t>кандидата (потпис и печат овлаштеног лица кандидата) - само ако лице није запослено код кандидата;</w:t>
      </w:r>
    </w:p>
    <w:p w:rsidR="00CE1B40" w:rsidRPr="00421B6D" w:rsidRDefault="00CE1B40" w:rsidP="00F20FC4">
      <w:pPr>
        <w:numPr>
          <w:ilvl w:val="0"/>
          <w:numId w:val="269"/>
        </w:numPr>
        <w:suppressAutoHyphens w:val="0"/>
        <w:spacing w:after="0"/>
        <w:ind w:left="1560" w:hanging="425"/>
        <w:rPr>
          <w:sz w:val="22"/>
          <w:szCs w:val="22"/>
          <w:lang w:val="sr-Cyrl-CS"/>
        </w:rPr>
      </w:pPr>
      <w:r w:rsidRPr="00421B6D">
        <w:rPr>
          <w:b/>
          <w:bCs/>
          <w:sz w:val="22"/>
          <w:szCs w:val="22"/>
          <w:lang w:val="sr-Latn-BA"/>
        </w:rPr>
        <w:t>За</w:t>
      </w:r>
      <w:r w:rsidRPr="00421B6D">
        <w:rPr>
          <w:sz w:val="22"/>
          <w:szCs w:val="22"/>
          <w:lang w:val="sr-Latn-BA"/>
        </w:rPr>
        <w:t xml:space="preserve"> </w:t>
      </w:r>
      <w:r w:rsidRPr="00421B6D">
        <w:rPr>
          <w:b/>
          <w:bCs/>
          <w:sz w:val="22"/>
          <w:szCs w:val="22"/>
          <w:lang w:val="sr-Latn-BA"/>
        </w:rPr>
        <w:t>најмање двије стручне особе за имплементацију мрежа:</w:t>
      </w:r>
    </w:p>
    <w:p w:rsidR="00CE1B40" w:rsidRPr="00421B6D" w:rsidRDefault="00CE1B40" w:rsidP="00F20FC4">
      <w:pPr>
        <w:pStyle w:val="ListParagraph"/>
        <w:numPr>
          <w:ilvl w:val="0"/>
          <w:numId w:val="270"/>
        </w:numPr>
        <w:spacing w:after="0" w:line="240" w:lineRule="auto"/>
        <w:ind w:left="1560" w:hanging="425"/>
        <w:jc w:val="both"/>
        <w:rPr>
          <w:sz w:val="22"/>
          <w:szCs w:val="22"/>
          <w:lang w:val="sr-Cyrl-CS"/>
        </w:rPr>
      </w:pPr>
      <w:r w:rsidRPr="00421B6D">
        <w:rPr>
          <w:sz w:val="22"/>
          <w:szCs w:val="22"/>
          <w:lang w:val="sr-Latn-BA"/>
        </w:rPr>
        <w:t>CCNP сертификат;</w:t>
      </w:r>
    </w:p>
    <w:p w:rsidR="00CE1B40" w:rsidRPr="00421B6D" w:rsidRDefault="00CE1B40" w:rsidP="00F20FC4">
      <w:pPr>
        <w:pStyle w:val="ListParagraph"/>
        <w:numPr>
          <w:ilvl w:val="0"/>
          <w:numId w:val="270"/>
        </w:numPr>
        <w:spacing w:after="0" w:line="240" w:lineRule="auto"/>
        <w:ind w:left="1560" w:hanging="425"/>
        <w:jc w:val="both"/>
        <w:rPr>
          <w:sz w:val="22"/>
          <w:szCs w:val="22"/>
          <w:lang w:val="sr-Cyrl-CS"/>
        </w:rPr>
      </w:pPr>
      <w:r w:rsidRPr="00421B6D">
        <w:rPr>
          <w:lang w:val="sr-Latn-BA"/>
        </w:rPr>
        <w:t>Радну биографију</w:t>
      </w:r>
      <w:r w:rsidRPr="00421B6D">
        <w:rPr>
          <w:sz w:val="22"/>
          <w:szCs w:val="22"/>
          <w:lang w:val="sr-Latn-BA"/>
        </w:rPr>
        <w:t xml:space="preserve"> (CV);</w:t>
      </w:r>
    </w:p>
    <w:p w:rsidR="00CE1B40" w:rsidRPr="00421B6D" w:rsidRDefault="00CE1B40" w:rsidP="00F20FC4">
      <w:pPr>
        <w:numPr>
          <w:ilvl w:val="0"/>
          <w:numId w:val="270"/>
        </w:numPr>
        <w:suppressAutoHyphens w:val="0"/>
        <w:spacing w:after="0"/>
        <w:rPr>
          <w:sz w:val="22"/>
          <w:szCs w:val="22"/>
          <w:lang w:val="sr-Cyrl-CS"/>
        </w:rPr>
      </w:pPr>
      <w:r w:rsidRPr="00421B6D">
        <w:rPr>
          <w:sz w:val="22"/>
          <w:szCs w:val="22"/>
        </w:rPr>
        <w:t>потврду Пореске управе да је лице запослено ко</w:t>
      </w:r>
      <w:r>
        <w:rPr>
          <w:sz w:val="22"/>
          <w:szCs w:val="22"/>
          <w:lang w:val="sr-Cyrl-CS"/>
        </w:rPr>
        <w:t>д</w:t>
      </w:r>
      <w:r w:rsidRPr="00421B6D">
        <w:rPr>
          <w:sz w:val="22"/>
          <w:szCs w:val="22"/>
        </w:rPr>
        <w:t xml:space="preserve"> кандидата или други доказ прописан законодавством земље у којој је кандидат регистрован – само ако је лице запослено код кандидата; </w:t>
      </w:r>
    </w:p>
    <w:p w:rsidR="00CE1B40" w:rsidRPr="00421B6D" w:rsidRDefault="00CE1B40" w:rsidP="00F20FC4">
      <w:pPr>
        <w:numPr>
          <w:ilvl w:val="0"/>
          <w:numId w:val="270"/>
        </w:numPr>
        <w:suppressAutoHyphens w:val="0"/>
        <w:spacing w:after="0"/>
        <w:rPr>
          <w:sz w:val="22"/>
          <w:szCs w:val="22"/>
          <w:lang w:val="sr-Cyrl-CS"/>
        </w:rPr>
      </w:pPr>
      <w:r w:rsidRPr="00421B6D">
        <w:rPr>
          <w:sz w:val="22"/>
          <w:szCs w:val="22"/>
        </w:rPr>
        <w:t>уговор о ангажовању именованог лица на имплементацији пројекта који је предмет набавке- само ако лице није запослено код кандидата;</w:t>
      </w:r>
    </w:p>
    <w:p w:rsidR="00CE1B40" w:rsidRPr="00421B6D" w:rsidRDefault="00CE1B40" w:rsidP="00F20FC4">
      <w:pPr>
        <w:numPr>
          <w:ilvl w:val="0"/>
          <w:numId w:val="270"/>
        </w:numPr>
        <w:suppressAutoHyphens w:val="0"/>
        <w:spacing w:after="0"/>
        <w:rPr>
          <w:sz w:val="22"/>
          <w:szCs w:val="22"/>
          <w:lang w:val="sr-Cyrl-CS"/>
        </w:rPr>
      </w:pPr>
      <w:r w:rsidRPr="00421B6D">
        <w:rPr>
          <w:sz w:val="22"/>
          <w:szCs w:val="22"/>
          <w:lang w:val="ru-RU"/>
        </w:rPr>
        <w:t>писану изјаву да ће</w:t>
      </w:r>
      <w:r w:rsidRPr="00421B6D">
        <w:rPr>
          <w:sz w:val="22"/>
          <w:szCs w:val="22"/>
        </w:rPr>
        <w:t xml:space="preserve"> </w:t>
      </w:r>
      <w:r w:rsidRPr="00421B6D">
        <w:rPr>
          <w:sz w:val="22"/>
          <w:szCs w:val="22"/>
          <w:lang w:val="sr-Cyrl-BA"/>
        </w:rPr>
        <w:t>лице</w:t>
      </w:r>
      <w:r w:rsidRPr="00421B6D">
        <w:rPr>
          <w:sz w:val="22"/>
          <w:szCs w:val="22"/>
        </w:rPr>
        <w:t xml:space="preserve"> бити на располагању за рализацију предметног уговора, а </w:t>
      </w:r>
      <w:r w:rsidRPr="00421B6D">
        <w:rPr>
          <w:sz w:val="22"/>
          <w:szCs w:val="22"/>
          <w:lang w:val="ru-RU"/>
        </w:rPr>
        <w:t>која</w:t>
      </w:r>
      <w:r w:rsidRPr="00421B6D">
        <w:rPr>
          <w:sz w:val="22"/>
          <w:szCs w:val="22"/>
        </w:rPr>
        <w:t xml:space="preserve"> мора бити потписана од стране ангажованoг радника </w:t>
      </w:r>
      <w:r w:rsidRPr="00421B6D">
        <w:rPr>
          <w:sz w:val="22"/>
          <w:szCs w:val="22"/>
          <w:lang w:val="sr-Cyrl-BA"/>
        </w:rPr>
        <w:t xml:space="preserve">и </w:t>
      </w:r>
      <w:r w:rsidRPr="00421B6D">
        <w:rPr>
          <w:sz w:val="22"/>
          <w:szCs w:val="22"/>
        </w:rPr>
        <w:t>кандидата (потпис и печат овлаштеног лица кандидата) - само ако лице није запослено код кандидата;</w:t>
      </w:r>
    </w:p>
    <w:p w:rsidR="00CE1B40" w:rsidRPr="00421B6D" w:rsidRDefault="00CE1B40" w:rsidP="00F20FC4">
      <w:pPr>
        <w:numPr>
          <w:ilvl w:val="0"/>
          <w:numId w:val="269"/>
        </w:numPr>
        <w:suppressAutoHyphens w:val="0"/>
        <w:spacing w:after="0"/>
        <w:ind w:left="1440"/>
        <w:rPr>
          <w:sz w:val="22"/>
          <w:szCs w:val="22"/>
          <w:lang w:val="sr-Cyrl-CS"/>
        </w:rPr>
      </w:pPr>
      <w:r w:rsidRPr="00421B6D">
        <w:rPr>
          <w:b/>
          <w:bCs/>
          <w:sz w:val="22"/>
          <w:szCs w:val="22"/>
        </w:rPr>
        <w:t>За</w:t>
      </w:r>
      <w:r w:rsidRPr="00421B6D">
        <w:rPr>
          <w:sz w:val="22"/>
          <w:szCs w:val="22"/>
        </w:rPr>
        <w:t xml:space="preserve"> </w:t>
      </w:r>
      <w:r w:rsidRPr="00421B6D">
        <w:rPr>
          <w:b/>
          <w:bCs/>
          <w:sz w:val="22"/>
          <w:szCs w:val="22"/>
          <w:lang w:val="sr-Cyrl-CS"/>
        </w:rPr>
        <w:t>најмање једну стручну особу са знањима имплементације комуникационих протокола у здравству</w:t>
      </w:r>
      <w:r w:rsidRPr="00421B6D">
        <w:rPr>
          <w:b/>
          <w:bCs/>
          <w:sz w:val="22"/>
          <w:szCs w:val="22"/>
        </w:rPr>
        <w:t>:</w:t>
      </w:r>
    </w:p>
    <w:p w:rsidR="00CE1B40" w:rsidRPr="00421B6D" w:rsidRDefault="00CE1B40" w:rsidP="00F20FC4">
      <w:pPr>
        <w:numPr>
          <w:ilvl w:val="0"/>
          <w:numId w:val="270"/>
        </w:numPr>
        <w:suppressAutoHyphens w:val="0"/>
        <w:spacing w:after="0"/>
        <w:ind w:left="1560" w:hanging="480"/>
        <w:rPr>
          <w:sz w:val="22"/>
          <w:szCs w:val="22"/>
          <w:lang w:val="sr-Cyrl-CS"/>
        </w:rPr>
      </w:pPr>
      <w:r w:rsidRPr="00421B6D">
        <w:rPr>
          <w:sz w:val="22"/>
          <w:szCs w:val="22"/>
          <w:lang w:val="sr-Cyrl-CS"/>
        </w:rPr>
        <w:t xml:space="preserve">Certified </w:t>
      </w:r>
      <w:r w:rsidRPr="00421B6D">
        <w:rPr>
          <w:sz w:val="22"/>
          <w:szCs w:val="22"/>
        </w:rPr>
        <w:t xml:space="preserve"> </w:t>
      </w:r>
      <w:r w:rsidRPr="00421B6D">
        <w:rPr>
          <w:sz w:val="22"/>
          <w:szCs w:val="22"/>
          <w:lang w:val="sr-Cyrl-CS"/>
        </w:rPr>
        <w:t>HL7 CDA Specialist</w:t>
      </w:r>
      <w:r w:rsidRPr="00421B6D">
        <w:rPr>
          <w:sz w:val="22"/>
          <w:szCs w:val="22"/>
          <w:lang w:val="sr-Latn-BA"/>
        </w:rPr>
        <w:t xml:space="preserve"> сертификат;</w:t>
      </w:r>
      <w:r w:rsidRPr="00421B6D">
        <w:rPr>
          <w:sz w:val="22"/>
          <w:szCs w:val="22"/>
        </w:rPr>
        <w:t xml:space="preserve"> </w:t>
      </w:r>
    </w:p>
    <w:p w:rsidR="00CE1B40" w:rsidRPr="00421B6D" w:rsidRDefault="00CE1B40" w:rsidP="00F20FC4">
      <w:pPr>
        <w:numPr>
          <w:ilvl w:val="0"/>
          <w:numId w:val="270"/>
        </w:numPr>
        <w:suppressAutoHyphens w:val="0"/>
        <w:spacing w:after="0"/>
        <w:ind w:left="1560" w:hanging="480"/>
        <w:rPr>
          <w:sz w:val="22"/>
          <w:szCs w:val="22"/>
          <w:lang w:val="sr-Cyrl-CS"/>
        </w:rPr>
      </w:pPr>
      <w:r w:rsidRPr="00421B6D">
        <w:rPr>
          <w:sz w:val="22"/>
          <w:szCs w:val="22"/>
          <w:lang w:val="sr-Cyrl-BA"/>
        </w:rPr>
        <w:t xml:space="preserve">Радну биографију </w:t>
      </w:r>
      <w:r w:rsidRPr="00421B6D">
        <w:rPr>
          <w:sz w:val="22"/>
          <w:szCs w:val="22"/>
        </w:rPr>
        <w:t>(CV);</w:t>
      </w:r>
    </w:p>
    <w:p w:rsidR="00CE1B40" w:rsidRPr="00421B6D" w:rsidRDefault="00CE1B40" w:rsidP="00F20FC4">
      <w:pPr>
        <w:numPr>
          <w:ilvl w:val="0"/>
          <w:numId w:val="270"/>
        </w:numPr>
        <w:suppressAutoHyphens w:val="0"/>
        <w:spacing w:after="0"/>
        <w:rPr>
          <w:sz w:val="22"/>
          <w:szCs w:val="22"/>
          <w:lang w:val="sr-Cyrl-CS"/>
        </w:rPr>
      </w:pPr>
      <w:r w:rsidRPr="00421B6D">
        <w:rPr>
          <w:sz w:val="22"/>
          <w:szCs w:val="22"/>
        </w:rPr>
        <w:t xml:space="preserve">потврду Пореске управе да је лице запослено </w:t>
      </w:r>
      <w:r w:rsidRPr="00CB689A">
        <w:rPr>
          <w:sz w:val="22"/>
          <w:szCs w:val="22"/>
          <w:lang w:val="sr-Cyrl-BA"/>
        </w:rPr>
        <w:t>код</w:t>
      </w:r>
      <w:r w:rsidRPr="00421B6D">
        <w:rPr>
          <w:sz w:val="22"/>
          <w:szCs w:val="22"/>
        </w:rPr>
        <w:t xml:space="preserve"> кандидата или други доказ прописан законодавством земље у којој је кандидат регистрован – само ако је лице запослено код кандидата; </w:t>
      </w:r>
    </w:p>
    <w:p w:rsidR="00CE1B40" w:rsidRPr="00421B6D" w:rsidRDefault="00CE1B40" w:rsidP="00F20FC4">
      <w:pPr>
        <w:numPr>
          <w:ilvl w:val="0"/>
          <w:numId w:val="270"/>
        </w:numPr>
        <w:suppressAutoHyphens w:val="0"/>
        <w:spacing w:after="0"/>
        <w:rPr>
          <w:sz w:val="22"/>
          <w:szCs w:val="22"/>
          <w:lang w:val="sr-Cyrl-CS"/>
        </w:rPr>
      </w:pPr>
      <w:r w:rsidRPr="00421B6D">
        <w:rPr>
          <w:sz w:val="22"/>
          <w:szCs w:val="22"/>
        </w:rPr>
        <w:t>уговор о ангажовању именованог лица на имплементацији пројекта који је предмет набавке- само ако лице није запослено код кандидата;</w:t>
      </w:r>
    </w:p>
    <w:p w:rsidR="00CE1B40" w:rsidRPr="00421B6D" w:rsidRDefault="00CE1B40" w:rsidP="00F20FC4">
      <w:pPr>
        <w:numPr>
          <w:ilvl w:val="0"/>
          <w:numId w:val="270"/>
        </w:numPr>
        <w:suppressAutoHyphens w:val="0"/>
        <w:spacing w:after="0"/>
        <w:rPr>
          <w:sz w:val="22"/>
          <w:szCs w:val="22"/>
          <w:lang w:val="sr-Cyrl-CS"/>
        </w:rPr>
      </w:pPr>
      <w:r w:rsidRPr="00421B6D">
        <w:rPr>
          <w:sz w:val="22"/>
          <w:szCs w:val="22"/>
          <w:lang w:val="ru-RU"/>
        </w:rPr>
        <w:t>писану изјаву да ће</w:t>
      </w:r>
      <w:r w:rsidRPr="00421B6D">
        <w:rPr>
          <w:sz w:val="22"/>
          <w:szCs w:val="22"/>
        </w:rPr>
        <w:t xml:space="preserve"> </w:t>
      </w:r>
      <w:r w:rsidRPr="00421B6D">
        <w:rPr>
          <w:sz w:val="22"/>
          <w:szCs w:val="22"/>
          <w:lang w:val="sr-Cyrl-BA"/>
        </w:rPr>
        <w:t>лице</w:t>
      </w:r>
      <w:r w:rsidRPr="00421B6D">
        <w:rPr>
          <w:sz w:val="22"/>
          <w:szCs w:val="22"/>
        </w:rPr>
        <w:t xml:space="preserve"> бити на располагању за рализацију предметног уговора, а </w:t>
      </w:r>
      <w:r w:rsidRPr="00421B6D">
        <w:rPr>
          <w:sz w:val="22"/>
          <w:szCs w:val="22"/>
          <w:lang w:val="ru-RU"/>
        </w:rPr>
        <w:t>која</w:t>
      </w:r>
      <w:r w:rsidRPr="00421B6D">
        <w:rPr>
          <w:sz w:val="22"/>
          <w:szCs w:val="22"/>
        </w:rPr>
        <w:t xml:space="preserve"> мора бити потписана од стране ангажованoг радника </w:t>
      </w:r>
      <w:r w:rsidRPr="00421B6D">
        <w:rPr>
          <w:sz w:val="22"/>
          <w:szCs w:val="22"/>
          <w:lang w:val="sr-Cyrl-BA"/>
        </w:rPr>
        <w:t xml:space="preserve">и </w:t>
      </w:r>
      <w:r w:rsidRPr="00421B6D">
        <w:rPr>
          <w:sz w:val="22"/>
          <w:szCs w:val="22"/>
        </w:rPr>
        <w:t>кандидата (потпис и печат овлаштеног лица кандидата) - само ако лице није запослено код кандидата;</w:t>
      </w:r>
    </w:p>
    <w:p w:rsidR="00CE1B40" w:rsidRPr="00421B6D" w:rsidRDefault="00CE1B40" w:rsidP="00F20FC4">
      <w:pPr>
        <w:numPr>
          <w:ilvl w:val="0"/>
          <w:numId w:val="269"/>
        </w:numPr>
        <w:suppressAutoHyphens w:val="0"/>
        <w:spacing w:after="0"/>
        <w:ind w:left="1560" w:hanging="425"/>
        <w:rPr>
          <w:b/>
          <w:bCs/>
          <w:sz w:val="22"/>
          <w:szCs w:val="22"/>
          <w:lang w:val="sr-Cyrl-CS"/>
        </w:rPr>
      </w:pPr>
      <w:r w:rsidRPr="00421B6D">
        <w:rPr>
          <w:b/>
          <w:bCs/>
          <w:sz w:val="22"/>
          <w:szCs w:val="22"/>
          <w:lang w:val="sr-Cyrl-BA"/>
        </w:rPr>
        <w:t>За</w:t>
      </w:r>
      <w:r w:rsidRPr="00421B6D">
        <w:rPr>
          <w:b/>
          <w:bCs/>
          <w:sz w:val="22"/>
          <w:szCs w:val="22"/>
        </w:rPr>
        <w:t xml:space="preserve"> </w:t>
      </w:r>
      <w:r w:rsidRPr="00421B6D">
        <w:rPr>
          <w:b/>
          <w:bCs/>
          <w:sz w:val="22"/>
          <w:szCs w:val="22"/>
          <w:lang w:val="sr-Cyrl-BA"/>
        </w:rPr>
        <w:t>Пројектанта информационих система</w:t>
      </w:r>
      <w:r w:rsidRPr="00421B6D">
        <w:rPr>
          <w:sz w:val="22"/>
          <w:szCs w:val="22"/>
          <w:lang w:val="sr-Cyrl-BA"/>
        </w:rPr>
        <w:t xml:space="preserve"> </w:t>
      </w:r>
      <w:r w:rsidRPr="00421B6D">
        <w:rPr>
          <w:b/>
          <w:bCs/>
          <w:sz w:val="22"/>
          <w:szCs w:val="22"/>
          <w:lang w:val="sr-Cyrl-BA"/>
        </w:rPr>
        <w:t>у области здравства</w:t>
      </w:r>
      <w:r w:rsidRPr="00421B6D">
        <w:rPr>
          <w:b/>
          <w:bCs/>
          <w:sz w:val="22"/>
          <w:szCs w:val="22"/>
        </w:rPr>
        <w:t>:</w:t>
      </w:r>
      <w:r w:rsidRPr="00421B6D">
        <w:rPr>
          <w:sz w:val="22"/>
          <w:szCs w:val="22"/>
        </w:rPr>
        <w:t xml:space="preserve"> </w:t>
      </w:r>
    </w:p>
    <w:p w:rsidR="00CE1B40" w:rsidRPr="00421B6D" w:rsidRDefault="00CE1B40" w:rsidP="00F20FC4">
      <w:pPr>
        <w:numPr>
          <w:ilvl w:val="0"/>
          <w:numId w:val="270"/>
        </w:numPr>
        <w:suppressAutoHyphens w:val="0"/>
        <w:spacing w:after="0"/>
        <w:ind w:left="1560" w:hanging="425"/>
        <w:rPr>
          <w:sz w:val="22"/>
          <w:szCs w:val="22"/>
          <w:lang w:val="sr-Cyrl-CS"/>
        </w:rPr>
      </w:pPr>
      <w:r w:rsidRPr="00421B6D">
        <w:rPr>
          <w:sz w:val="22"/>
          <w:szCs w:val="22"/>
          <w:lang w:val="sr-Cyrl-CS"/>
        </w:rPr>
        <w:t xml:space="preserve">Certified </w:t>
      </w:r>
      <w:r w:rsidRPr="00421B6D">
        <w:rPr>
          <w:sz w:val="22"/>
          <w:szCs w:val="22"/>
        </w:rPr>
        <w:t xml:space="preserve"> HL7 V2.7 Control Specialist сертификат;</w:t>
      </w:r>
    </w:p>
    <w:p w:rsidR="00CE1B40" w:rsidRPr="00421B6D" w:rsidRDefault="00CE1B40" w:rsidP="00F20FC4">
      <w:pPr>
        <w:numPr>
          <w:ilvl w:val="0"/>
          <w:numId w:val="270"/>
        </w:numPr>
        <w:suppressAutoHyphens w:val="0"/>
        <w:spacing w:after="0"/>
        <w:ind w:left="1560" w:hanging="425"/>
        <w:rPr>
          <w:sz w:val="22"/>
          <w:szCs w:val="22"/>
          <w:lang w:val="sr-Cyrl-CS"/>
        </w:rPr>
      </w:pPr>
      <w:r w:rsidRPr="00421B6D">
        <w:rPr>
          <w:sz w:val="22"/>
          <w:szCs w:val="22"/>
          <w:lang w:val="sr-Cyrl-BA"/>
        </w:rPr>
        <w:t xml:space="preserve">Радну биографију </w:t>
      </w:r>
      <w:r w:rsidRPr="00421B6D">
        <w:rPr>
          <w:sz w:val="22"/>
          <w:szCs w:val="22"/>
        </w:rPr>
        <w:t>(CV);</w:t>
      </w:r>
    </w:p>
    <w:p w:rsidR="00CE1B40" w:rsidRPr="00421B6D" w:rsidRDefault="00CE1B40" w:rsidP="00F20FC4">
      <w:pPr>
        <w:numPr>
          <w:ilvl w:val="0"/>
          <w:numId w:val="270"/>
        </w:numPr>
        <w:suppressAutoHyphens w:val="0"/>
        <w:spacing w:after="0"/>
        <w:rPr>
          <w:sz w:val="22"/>
          <w:szCs w:val="22"/>
          <w:lang w:val="sr-Cyrl-CS"/>
        </w:rPr>
      </w:pPr>
      <w:r w:rsidRPr="00421B6D">
        <w:rPr>
          <w:sz w:val="22"/>
          <w:szCs w:val="22"/>
        </w:rPr>
        <w:t>потврду Пореске управе да је лице запослено ко</w:t>
      </w:r>
      <w:r>
        <w:rPr>
          <w:sz w:val="22"/>
          <w:szCs w:val="22"/>
          <w:lang w:val="sr-Cyrl-CS"/>
        </w:rPr>
        <w:t>д</w:t>
      </w:r>
      <w:r w:rsidRPr="00421B6D">
        <w:rPr>
          <w:sz w:val="22"/>
          <w:szCs w:val="22"/>
        </w:rPr>
        <w:t xml:space="preserve"> кандидата или други доказ прописан законодавством земље у којој је кандидат регистрован – само ако је лице запослено код кандидата; </w:t>
      </w:r>
    </w:p>
    <w:p w:rsidR="00CE1B40" w:rsidRPr="00421B6D" w:rsidRDefault="00CE1B40" w:rsidP="00F20FC4">
      <w:pPr>
        <w:numPr>
          <w:ilvl w:val="0"/>
          <w:numId w:val="270"/>
        </w:numPr>
        <w:suppressAutoHyphens w:val="0"/>
        <w:spacing w:after="0"/>
        <w:rPr>
          <w:sz w:val="22"/>
          <w:szCs w:val="22"/>
          <w:lang w:val="sr-Cyrl-CS"/>
        </w:rPr>
      </w:pPr>
      <w:r w:rsidRPr="00421B6D">
        <w:rPr>
          <w:sz w:val="22"/>
          <w:szCs w:val="22"/>
        </w:rPr>
        <w:t>уговор о ангажовању именованог лица на имплементацији пројекта који је предмет набавке- само ако лице није запослено код кандидата;</w:t>
      </w:r>
    </w:p>
    <w:p w:rsidR="00CE1B40" w:rsidRPr="00421B6D" w:rsidRDefault="00CE1B40" w:rsidP="00F20FC4">
      <w:pPr>
        <w:numPr>
          <w:ilvl w:val="0"/>
          <w:numId w:val="270"/>
        </w:numPr>
        <w:suppressAutoHyphens w:val="0"/>
        <w:spacing w:after="0"/>
        <w:rPr>
          <w:sz w:val="22"/>
          <w:szCs w:val="22"/>
          <w:lang w:val="sr-Cyrl-CS"/>
        </w:rPr>
      </w:pPr>
      <w:r w:rsidRPr="00421B6D">
        <w:rPr>
          <w:sz w:val="22"/>
          <w:szCs w:val="22"/>
          <w:lang w:val="ru-RU"/>
        </w:rPr>
        <w:t>писану изјаву да ће</w:t>
      </w:r>
      <w:r w:rsidRPr="00421B6D">
        <w:rPr>
          <w:sz w:val="22"/>
          <w:szCs w:val="22"/>
        </w:rPr>
        <w:t xml:space="preserve"> </w:t>
      </w:r>
      <w:r w:rsidRPr="00421B6D">
        <w:rPr>
          <w:sz w:val="22"/>
          <w:szCs w:val="22"/>
          <w:lang w:val="sr-Cyrl-BA"/>
        </w:rPr>
        <w:t>лице</w:t>
      </w:r>
      <w:r w:rsidRPr="00421B6D">
        <w:rPr>
          <w:sz w:val="22"/>
          <w:szCs w:val="22"/>
        </w:rPr>
        <w:t xml:space="preserve"> бити на располагању за рализацију предметног уговора, а </w:t>
      </w:r>
      <w:r w:rsidRPr="00421B6D">
        <w:rPr>
          <w:sz w:val="22"/>
          <w:szCs w:val="22"/>
          <w:lang w:val="ru-RU"/>
        </w:rPr>
        <w:t>која</w:t>
      </w:r>
      <w:r w:rsidRPr="00421B6D">
        <w:rPr>
          <w:sz w:val="22"/>
          <w:szCs w:val="22"/>
        </w:rPr>
        <w:t xml:space="preserve"> мора бити потписана од стране ангажованoг радника </w:t>
      </w:r>
      <w:r w:rsidRPr="00421B6D">
        <w:rPr>
          <w:sz w:val="22"/>
          <w:szCs w:val="22"/>
          <w:lang w:val="sr-Cyrl-BA"/>
        </w:rPr>
        <w:t xml:space="preserve">и </w:t>
      </w:r>
      <w:r w:rsidRPr="00421B6D">
        <w:rPr>
          <w:sz w:val="22"/>
          <w:szCs w:val="22"/>
        </w:rPr>
        <w:t>кандидата (потпис и печат овлаштеног лица кандидата) - само ако лице није запослено код кандидата;</w:t>
      </w:r>
    </w:p>
    <w:p w:rsidR="00CE1B40" w:rsidRPr="00421B6D" w:rsidRDefault="00CE1B40" w:rsidP="00F20FC4">
      <w:pPr>
        <w:numPr>
          <w:ilvl w:val="0"/>
          <w:numId w:val="269"/>
        </w:numPr>
        <w:suppressAutoHyphens w:val="0"/>
        <w:spacing w:after="0"/>
        <w:ind w:left="1560" w:hanging="425"/>
        <w:rPr>
          <w:b/>
          <w:bCs/>
          <w:sz w:val="22"/>
          <w:szCs w:val="22"/>
          <w:lang w:val="sr-Cyrl-CS"/>
        </w:rPr>
      </w:pPr>
      <w:r w:rsidRPr="00421B6D">
        <w:rPr>
          <w:b/>
          <w:bCs/>
          <w:sz w:val="22"/>
          <w:szCs w:val="22"/>
          <w:lang w:val="sr-Cyrl-BA"/>
        </w:rPr>
        <w:t>За</w:t>
      </w:r>
      <w:r w:rsidRPr="00421B6D">
        <w:rPr>
          <w:b/>
          <w:bCs/>
          <w:sz w:val="22"/>
          <w:szCs w:val="22"/>
        </w:rPr>
        <w:t xml:space="preserve"> </w:t>
      </w:r>
      <w:r w:rsidRPr="00421B6D">
        <w:rPr>
          <w:b/>
          <w:bCs/>
          <w:sz w:val="22"/>
          <w:szCs w:val="22"/>
          <w:lang w:val="sr-Cyrl-BA"/>
        </w:rPr>
        <w:t>специ</w:t>
      </w:r>
      <w:r w:rsidRPr="00421B6D">
        <w:rPr>
          <w:b/>
          <w:bCs/>
          <w:sz w:val="22"/>
          <w:szCs w:val="22"/>
          <w:lang w:val="sr-Latn-BA"/>
        </w:rPr>
        <w:t>ј</w:t>
      </w:r>
      <w:r w:rsidRPr="00421B6D">
        <w:rPr>
          <w:b/>
          <w:bCs/>
          <w:sz w:val="22"/>
          <w:szCs w:val="22"/>
          <w:lang w:val="sr-Cyrl-BA"/>
        </w:rPr>
        <w:t>алисту</w:t>
      </w:r>
      <w:r w:rsidRPr="00421B6D">
        <w:rPr>
          <w:b/>
          <w:bCs/>
          <w:sz w:val="22"/>
          <w:szCs w:val="22"/>
          <w:lang w:val="sr-Latn-BA"/>
        </w:rPr>
        <w:t xml:space="preserve"> за базе података</w:t>
      </w:r>
      <w:r w:rsidRPr="00421B6D">
        <w:rPr>
          <w:b/>
          <w:bCs/>
          <w:sz w:val="22"/>
          <w:szCs w:val="22"/>
        </w:rPr>
        <w:t>:</w:t>
      </w:r>
    </w:p>
    <w:p w:rsidR="00CE1B40" w:rsidRPr="00421B6D" w:rsidRDefault="00CE1B40" w:rsidP="00F20FC4">
      <w:pPr>
        <w:numPr>
          <w:ilvl w:val="0"/>
          <w:numId w:val="270"/>
        </w:numPr>
        <w:suppressAutoHyphens w:val="0"/>
        <w:spacing w:after="0"/>
        <w:ind w:left="1560" w:hanging="425"/>
        <w:rPr>
          <w:sz w:val="22"/>
          <w:szCs w:val="22"/>
          <w:lang w:val="sr-Cyrl-CS"/>
        </w:rPr>
      </w:pPr>
      <w:r w:rsidRPr="00421B6D">
        <w:rPr>
          <w:sz w:val="22"/>
          <w:szCs w:val="22"/>
          <w:lang w:val="sr-Latn-BA"/>
        </w:rPr>
        <w:t>Сертификат за понуђени RDBMS систем;</w:t>
      </w:r>
    </w:p>
    <w:p w:rsidR="00CE1B40" w:rsidRPr="00421B6D" w:rsidRDefault="00CE1B40" w:rsidP="00F20FC4">
      <w:pPr>
        <w:numPr>
          <w:ilvl w:val="0"/>
          <w:numId w:val="270"/>
        </w:numPr>
        <w:suppressAutoHyphens w:val="0"/>
        <w:spacing w:after="0"/>
        <w:ind w:left="1560" w:hanging="425"/>
        <w:rPr>
          <w:sz w:val="22"/>
          <w:szCs w:val="22"/>
          <w:lang w:val="sr-Cyrl-CS"/>
        </w:rPr>
      </w:pPr>
      <w:r w:rsidRPr="00421B6D">
        <w:rPr>
          <w:sz w:val="22"/>
          <w:szCs w:val="22"/>
          <w:lang w:val="sr-Cyrl-BA"/>
        </w:rPr>
        <w:t xml:space="preserve">Радну биографију </w:t>
      </w:r>
      <w:r w:rsidRPr="00421B6D">
        <w:rPr>
          <w:sz w:val="22"/>
          <w:szCs w:val="22"/>
        </w:rPr>
        <w:t>(CV);</w:t>
      </w:r>
    </w:p>
    <w:p w:rsidR="00CE1B40" w:rsidRPr="00421B6D" w:rsidRDefault="00CE1B40" w:rsidP="00F20FC4">
      <w:pPr>
        <w:numPr>
          <w:ilvl w:val="0"/>
          <w:numId w:val="270"/>
        </w:numPr>
        <w:suppressAutoHyphens w:val="0"/>
        <w:spacing w:after="0"/>
        <w:rPr>
          <w:sz w:val="22"/>
          <w:szCs w:val="22"/>
          <w:lang w:val="sr-Cyrl-CS"/>
        </w:rPr>
      </w:pPr>
      <w:r w:rsidRPr="00421B6D">
        <w:rPr>
          <w:sz w:val="22"/>
          <w:szCs w:val="22"/>
        </w:rPr>
        <w:t xml:space="preserve">потврду Пореске управе да је лице запослено </w:t>
      </w:r>
      <w:r w:rsidRPr="00CB689A">
        <w:rPr>
          <w:sz w:val="22"/>
          <w:szCs w:val="22"/>
          <w:lang w:val="sr-Cyrl-BA"/>
        </w:rPr>
        <w:t>код</w:t>
      </w:r>
      <w:r w:rsidRPr="00421B6D">
        <w:rPr>
          <w:sz w:val="22"/>
          <w:szCs w:val="22"/>
        </w:rPr>
        <w:t xml:space="preserve"> кандидата или други доказ прописан законодавством земље у којој је кандидат регистрован – само ако је лице запослено код кандидата; </w:t>
      </w:r>
    </w:p>
    <w:p w:rsidR="00CE1B40" w:rsidRPr="00421B6D" w:rsidRDefault="00CE1B40" w:rsidP="00F20FC4">
      <w:pPr>
        <w:numPr>
          <w:ilvl w:val="0"/>
          <w:numId w:val="270"/>
        </w:numPr>
        <w:suppressAutoHyphens w:val="0"/>
        <w:spacing w:after="0"/>
        <w:rPr>
          <w:sz w:val="22"/>
          <w:szCs w:val="22"/>
          <w:lang w:val="sr-Cyrl-CS"/>
        </w:rPr>
      </w:pPr>
      <w:r w:rsidRPr="00421B6D">
        <w:rPr>
          <w:sz w:val="22"/>
          <w:szCs w:val="22"/>
        </w:rPr>
        <w:t>уговор о ангажовању именованог лица на имплементацији пројекта који је предмет набавке- само ако лице није запослено код кандидата;</w:t>
      </w:r>
    </w:p>
    <w:p w:rsidR="00CE1B40" w:rsidRPr="00421B6D" w:rsidRDefault="00CE1B40" w:rsidP="00F20FC4">
      <w:pPr>
        <w:numPr>
          <w:ilvl w:val="0"/>
          <w:numId w:val="270"/>
        </w:numPr>
        <w:suppressAutoHyphens w:val="0"/>
        <w:spacing w:after="0"/>
        <w:rPr>
          <w:sz w:val="22"/>
          <w:szCs w:val="22"/>
          <w:lang w:val="sr-Cyrl-CS"/>
        </w:rPr>
      </w:pPr>
      <w:r w:rsidRPr="00421B6D">
        <w:rPr>
          <w:sz w:val="22"/>
          <w:szCs w:val="22"/>
          <w:lang w:val="ru-RU"/>
        </w:rPr>
        <w:t>писану изјаву да ће</w:t>
      </w:r>
      <w:r w:rsidRPr="00421B6D">
        <w:rPr>
          <w:sz w:val="22"/>
          <w:szCs w:val="22"/>
        </w:rPr>
        <w:t xml:space="preserve"> </w:t>
      </w:r>
      <w:r w:rsidRPr="00421B6D">
        <w:rPr>
          <w:sz w:val="22"/>
          <w:szCs w:val="22"/>
          <w:lang w:val="sr-Cyrl-BA"/>
        </w:rPr>
        <w:t>лице</w:t>
      </w:r>
      <w:r w:rsidRPr="00421B6D">
        <w:rPr>
          <w:sz w:val="22"/>
          <w:szCs w:val="22"/>
        </w:rPr>
        <w:t xml:space="preserve"> бити на располагању за рализацију предметног уговора, а </w:t>
      </w:r>
      <w:r w:rsidRPr="00421B6D">
        <w:rPr>
          <w:sz w:val="22"/>
          <w:szCs w:val="22"/>
          <w:lang w:val="ru-RU"/>
        </w:rPr>
        <w:t>која</w:t>
      </w:r>
      <w:r w:rsidRPr="00421B6D">
        <w:rPr>
          <w:sz w:val="22"/>
          <w:szCs w:val="22"/>
        </w:rPr>
        <w:t xml:space="preserve"> мора бити потписана од стране ангажованoг радника </w:t>
      </w:r>
      <w:r w:rsidRPr="00421B6D">
        <w:rPr>
          <w:sz w:val="22"/>
          <w:szCs w:val="22"/>
          <w:lang w:val="sr-Cyrl-BA"/>
        </w:rPr>
        <w:t xml:space="preserve">и </w:t>
      </w:r>
      <w:r w:rsidRPr="00421B6D">
        <w:rPr>
          <w:sz w:val="22"/>
          <w:szCs w:val="22"/>
        </w:rPr>
        <w:t>кандидата (потпис и печат овлаштеног лица кандидата) - само ако лице није запослено код кандидата;</w:t>
      </w:r>
    </w:p>
    <w:p w:rsidR="00CE1B40" w:rsidRPr="00421B6D" w:rsidRDefault="00CE1B40" w:rsidP="00F20FC4">
      <w:pPr>
        <w:numPr>
          <w:ilvl w:val="0"/>
          <w:numId w:val="269"/>
        </w:numPr>
        <w:suppressAutoHyphens w:val="0"/>
        <w:spacing w:after="0"/>
        <w:ind w:left="1560" w:hanging="425"/>
        <w:rPr>
          <w:b/>
          <w:bCs/>
          <w:sz w:val="22"/>
          <w:szCs w:val="22"/>
          <w:lang w:val="sr-Cyrl-CS"/>
        </w:rPr>
      </w:pPr>
      <w:r w:rsidRPr="00421B6D">
        <w:rPr>
          <w:b/>
          <w:bCs/>
          <w:sz w:val="22"/>
          <w:szCs w:val="22"/>
          <w:lang w:val="sr-Cyrl-BA"/>
        </w:rPr>
        <w:t>За</w:t>
      </w:r>
      <w:r w:rsidRPr="00421B6D">
        <w:rPr>
          <w:b/>
          <w:bCs/>
          <w:sz w:val="22"/>
          <w:szCs w:val="22"/>
        </w:rPr>
        <w:t xml:space="preserve"> </w:t>
      </w:r>
      <w:r w:rsidRPr="00421B6D">
        <w:rPr>
          <w:b/>
          <w:bCs/>
          <w:sz w:val="22"/>
          <w:szCs w:val="22"/>
          <w:lang w:val="sr-Latn-BA"/>
        </w:rPr>
        <w:t xml:space="preserve"> </w:t>
      </w:r>
      <w:r w:rsidRPr="00421B6D">
        <w:rPr>
          <w:b/>
          <w:bCs/>
          <w:sz w:val="22"/>
          <w:szCs w:val="22"/>
          <w:lang w:val="sr-Cyrl-BA"/>
        </w:rPr>
        <w:t>д</w:t>
      </w:r>
      <w:r w:rsidRPr="00421B6D">
        <w:rPr>
          <w:b/>
          <w:bCs/>
          <w:sz w:val="22"/>
          <w:szCs w:val="22"/>
          <w:lang w:val="sr-Latn-BA"/>
        </w:rPr>
        <w:t>изајнера графичког корисничког интерфејса</w:t>
      </w:r>
      <w:r w:rsidRPr="00421B6D">
        <w:rPr>
          <w:b/>
          <w:bCs/>
          <w:sz w:val="22"/>
          <w:szCs w:val="22"/>
        </w:rPr>
        <w:t>:</w:t>
      </w:r>
    </w:p>
    <w:p w:rsidR="00CE1B40" w:rsidRPr="00421B6D" w:rsidRDefault="00CE1B40" w:rsidP="00F20FC4">
      <w:pPr>
        <w:numPr>
          <w:ilvl w:val="0"/>
          <w:numId w:val="270"/>
        </w:numPr>
        <w:suppressAutoHyphens w:val="0"/>
        <w:spacing w:after="0"/>
        <w:ind w:left="1560" w:hanging="425"/>
        <w:rPr>
          <w:sz w:val="22"/>
          <w:szCs w:val="22"/>
          <w:lang w:val="sr-Cyrl-CS"/>
        </w:rPr>
      </w:pPr>
      <w:r w:rsidRPr="00421B6D">
        <w:rPr>
          <w:sz w:val="22"/>
          <w:szCs w:val="22"/>
          <w:lang w:val="sr-Cyrl-BA"/>
        </w:rPr>
        <w:t xml:space="preserve">Радну биографију </w:t>
      </w:r>
      <w:r w:rsidRPr="00421B6D">
        <w:rPr>
          <w:sz w:val="22"/>
          <w:szCs w:val="22"/>
        </w:rPr>
        <w:t>(CV)</w:t>
      </w:r>
    </w:p>
    <w:p w:rsidR="00CE1B40" w:rsidRPr="00421B6D" w:rsidRDefault="00CE1B40" w:rsidP="00F20FC4">
      <w:pPr>
        <w:numPr>
          <w:ilvl w:val="0"/>
          <w:numId w:val="270"/>
        </w:numPr>
        <w:suppressAutoHyphens w:val="0"/>
        <w:spacing w:after="0"/>
        <w:rPr>
          <w:sz w:val="22"/>
          <w:szCs w:val="22"/>
          <w:lang w:val="sr-Cyrl-CS"/>
        </w:rPr>
      </w:pPr>
      <w:r w:rsidRPr="00421B6D">
        <w:rPr>
          <w:sz w:val="22"/>
          <w:szCs w:val="22"/>
        </w:rPr>
        <w:t xml:space="preserve">потврду Пореске управе да је лице запослено ког кандидата или други доказ прописан законодавством земље у којој је кандидат регистрован - само ако је лице запослено код кандидата; </w:t>
      </w:r>
    </w:p>
    <w:p w:rsidR="00CE1B40" w:rsidRPr="00421B6D" w:rsidRDefault="00CE1B40" w:rsidP="00F20FC4">
      <w:pPr>
        <w:numPr>
          <w:ilvl w:val="0"/>
          <w:numId w:val="270"/>
        </w:numPr>
        <w:suppressAutoHyphens w:val="0"/>
        <w:spacing w:after="0"/>
        <w:rPr>
          <w:sz w:val="22"/>
          <w:szCs w:val="22"/>
          <w:lang w:val="sr-Cyrl-CS"/>
        </w:rPr>
      </w:pPr>
      <w:r w:rsidRPr="00421B6D">
        <w:rPr>
          <w:sz w:val="22"/>
          <w:szCs w:val="22"/>
        </w:rPr>
        <w:t>уговор о ангажовању именованог лица на имплементацији пројекта који је предмет набавке- само ако лице није запослено код кандидата;</w:t>
      </w:r>
    </w:p>
    <w:p w:rsidR="00CE1B40" w:rsidRPr="00421B6D" w:rsidRDefault="00CE1B40" w:rsidP="00F20FC4">
      <w:pPr>
        <w:numPr>
          <w:ilvl w:val="0"/>
          <w:numId w:val="270"/>
        </w:numPr>
        <w:suppressAutoHyphens w:val="0"/>
        <w:spacing w:after="0"/>
        <w:rPr>
          <w:sz w:val="22"/>
          <w:szCs w:val="22"/>
          <w:lang w:val="sr-Cyrl-CS"/>
        </w:rPr>
      </w:pPr>
      <w:r w:rsidRPr="00421B6D">
        <w:rPr>
          <w:sz w:val="22"/>
          <w:szCs w:val="22"/>
          <w:lang w:val="ru-RU"/>
        </w:rPr>
        <w:t>писану изјаву да ће</w:t>
      </w:r>
      <w:r w:rsidRPr="00421B6D">
        <w:rPr>
          <w:sz w:val="22"/>
          <w:szCs w:val="22"/>
        </w:rPr>
        <w:t xml:space="preserve"> </w:t>
      </w:r>
      <w:r w:rsidRPr="00421B6D">
        <w:rPr>
          <w:sz w:val="22"/>
          <w:szCs w:val="22"/>
          <w:lang w:val="sr-Cyrl-BA"/>
        </w:rPr>
        <w:t>лице</w:t>
      </w:r>
      <w:r w:rsidRPr="00421B6D">
        <w:rPr>
          <w:sz w:val="22"/>
          <w:szCs w:val="22"/>
        </w:rPr>
        <w:t xml:space="preserve"> бити на располагању за рализацију предметног уговора, а </w:t>
      </w:r>
      <w:r w:rsidRPr="00421B6D">
        <w:rPr>
          <w:sz w:val="22"/>
          <w:szCs w:val="22"/>
          <w:lang w:val="ru-RU"/>
        </w:rPr>
        <w:t>која</w:t>
      </w:r>
      <w:r w:rsidRPr="00421B6D">
        <w:rPr>
          <w:sz w:val="22"/>
          <w:szCs w:val="22"/>
        </w:rPr>
        <w:t xml:space="preserve"> мора бити потписана од стране ангажованoг радника </w:t>
      </w:r>
      <w:r w:rsidRPr="00421B6D">
        <w:rPr>
          <w:sz w:val="22"/>
          <w:szCs w:val="22"/>
          <w:lang w:val="sr-Cyrl-BA"/>
        </w:rPr>
        <w:t xml:space="preserve">и </w:t>
      </w:r>
      <w:r w:rsidRPr="00421B6D">
        <w:rPr>
          <w:sz w:val="22"/>
          <w:szCs w:val="22"/>
        </w:rPr>
        <w:t>кандидата (потпис и печат овлаштеног лица кандидата) - само ако лице није запослено код кандидата;</w:t>
      </w:r>
    </w:p>
    <w:p w:rsidR="00CE1B40" w:rsidRPr="00421B6D" w:rsidRDefault="00CE1B40" w:rsidP="00F20FC4">
      <w:pPr>
        <w:pStyle w:val="ListParagraph"/>
        <w:numPr>
          <w:ilvl w:val="0"/>
          <w:numId w:val="269"/>
        </w:numPr>
        <w:spacing w:after="0" w:line="240" w:lineRule="auto"/>
        <w:ind w:left="1560" w:hanging="425"/>
        <w:jc w:val="both"/>
        <w:rPr>
          <w:b/>
          <w:bCs/>
          <w:sz w:val="22"/>
          <w:szCs w:val="22"/>
          <w:lang w:val="sr-Cyrl-CS"/>
        </w:rPr>
      </w:pPr>
      <w:r w:rsidRPr="00421B6D">
        <w:rPr>
          <w:b/>
          <w:bCs/>
          <w:sz w:val="22"/>
          <w:szCs w:val="22"/>
        </w:rPr>
        <w:t>За најмање 5 (пет) програмера</w:t>
      </w:r>
    </w:p>
    <w:p w:rsidR="00CE1B40" w:rsidRPr="00421B6D" w:rsidRDefault="00CE1B40" w:rsidP="00F20FC4">
      <w:pPr>
        <w:numPr>
          <w:ilvl w:val="0"/>
          <w:numId w:val="270"/>
        </w:numPr>
        <w:suppressAutoHyphens w:val="0"/>
        <w:spacing w:after="0"/>
        <w:ind w:left="1560" w:hanging="425"/>
        <w:rPr>
          <w:sz w:val="22"/>
          <w:szCs w:val="22"/>
          <w:lang w:val="sr-Cyrl-CS"/>
        </w:rPr>
      </w:pPr>
      <w:r w:rsidRPr="00421B6D">
        <w:rPr>
          <w:sz w:val="22"/>
          <w:szCs w:val="22"/>
          <w:lang w:val="sr-Cyrl-BA"/>
        </w:rPr>
        <w:t xml:space="preserve">Радну биографију </w:t>
      </w:r>
      <w:r w:rsidRPr="00421B6D">
        <w:rPr>
          <w:sz w:val="22"/>
          <w:szCs w:val="22"/>
        </w:rPr>
        <w:t>(CV)</w:t>
      </w:r>
    </w:p>
    <w:p w:rsidR="00CE1B40" w:rsidRPr="00421B6D" w:rsidRDefault="00CE1B40" w:rsidP="00F20FC4">
      <w:pPr>
        <w:pStyle w:val="ListParagraph"/>
        <w:numPr>
          <w:ilvl w:val="0"/>
          <w:numId w:val="273"/>
        </w:numPr>
        <w:spacing w:after="0" w:line="240" w:lineRule="auto"/>
        <w:ind w:left="1418"/>
        <w:jc w:val="both"/>
        <w:rPr>
          <w:b/>
          <w:bCs/>
          <w:sz w:val="22"/>
          <w:szCs w:val="22"/>
          <w:lang w:val="sr-Cyrl-CS"/>
        </w:rPr>
      </w:pPr>
      <w:r w:rsidRPr="00421B6D">
        <w:rPr>
          <w:sz w:val="22"/>
          <w:szCs w:val="22"/>
          <w:lang w:val="sr-Cyrl-BA"/>
        </w:rPr>
        <w:lastRenderedPageBreak/>
        <w:t>Копију дипломе о завршеном студију техничког смјера или валидан сертификат за програмски језик на којем је базирано апликативно рјешење;</w:t>
      </w:r>
    </w:p>
    <w:p w:rsidR="00CE1B40" w:rsidRPr="00421B6D" w:rsidRDefault="00CE1B40" w:rsidP="00F20FC4">
      <w:pPr>
        <w:numPr>
          <w:ilvl w:val="0"/>
          <w:numId w:val="273"/>
        </w:numPr>
        <w:suppressAutoHyphens w:val="0"/>
        <w:spacing w:after="0"/>
        <w:ind w:left="1418"/>
        <w:rPr>
          <w:sz w:val="22"/>
          <w:szCs w:val="22"/>
          <w:lang w:val="sr-Cyrl-CS"/>
        </w:rPr>
      </w:pPr>
      <w:r w:rsidRPr="00421B6D">
        <w:rPr>
          <w:sz w:val="22"/>
          <w:szCs w:val="22"/>
        </w:rPr>
        <w:t xml:space="preserve">потврду Пореске управе да је лице запослено ког кандидата или други доказ прописан законодавством земље у којој је кандидат регистрован - само ако је лице запослено код кандидата; </w:t>
      </w:r>
    </w:p>
    <w:p w:rsidR="00CE1B40" w:rsidRPr="00421B6D" w:rsidRDefault="00CE1B40" w:rsidP="00F20FC4">
      <w:pPr>
        <w:numPr>
          <w:ilvl w:val="0"/>
          <w:numId w:val="273"/>
        </w:numPr>
        <w:suppressAutoHyphens w:val="0"/>
        <w:spacing w:after="0"/>
        <w:ind w:left="1418"/>
        <w:rPr>
          <w:sz w:val="22"/>
          <w:szCs w:val="22"/>
          <w:lang w:val="sr-Cyrl-CS"/>
        </w:rPr>
      </w:pPr>
      <w:r w:rsidRPr="00421B6D">
        <w:rPr>
          <w:sz w:val="22"/>
          <w:szCs w:val="22"/>
        </w:rPr>
        <w:t>уговор о ангажовању именованог лица на имплементацији пројекта који је предмет набавке- само ако лице није запослено код кандидата;</w:t>
      </w:r>
    </w:p>
    <w:p w:rsidR="00CE1B40" w:rsidRPr="00421B6D" w:rsidRDefault="00CE1B40" w:rsidP="00F20FC4">
      <w:pPr>
        <w:numPr>
          <w:ilvl w:val="0"/>
          <w:numId w:val="273"/>
        </w:numPr>
        <w:suppressAutoHyphens w:val="0"/>
        <w:spacing w:after="0"/>
        <w:ind w:left="1418"/>
        <w:rPr>
          <w:sz w:val="22"/>
          <w:szCs w:val="22"/>
          <w:lang w:val="sr-Cyrl-CS"/>
        </w:rPr>
      </w:pPr>
      <w:r w:rsidRPr="00421B6D">
        <w:rPr>
          <w:sz w:val="22"/>
          <w:szCs w:val="22"/>
          <w:lang w:val="ru-RU"/>
        </w:rPr>
        <w:t>писану изјаву да ће</w:t>
      </w:r>
      <w:r w:rsidRPr="00421B6D">
        <w:rPr>
          <w:sz w:val="22"/>
          <w:szCs w:val="22"/>
        </w:rPr>
        <w:t xml:space="preserve"> </w:t>
      </w:r>
      <w:r w:rsidRPr="00421B6D">
        <w:rPr>
          <w:sz w:val="22"/>
          <w:szCs w:val="22"/>
          <w:lang w:val="sr-Cyrl-BA"/>
        </w:rPr>
        <w:t>лице</w:t>
      </w:r>
      <w:r w:rsidRPr="00421B6D">
        <w:rPr>
          <w:sz w:val="22"/>
          <w:szCs w:val="22"/>
        </w:rPr>
        <w:t xml:space="preserve"> бити на располагању за рализацију предметног уговора, а </w:t>
      </w:r>
      <w:r w:rsidRPr="00421B6D">
        <w:rPr>
          <w:sz w:val="22"/>
          <w:szCs w:val="22"/>
          <w:lang w:val="ru-RU"/>
        </w:rPr>
        <w:t>која</w:t>
      </w:r>
      <w:r w:rsidRPr="00421B6D">
        <w:rPr>
          <w:sz w:val="22"/>
          <w:szCs w:val="22"/>
        </w:rPr>
        <w:t xml:space="preserve"> мора бити потписана од стране ангажованoг радника </w:t>
      </w:r>
      <w:r w:rsidRPr="00421B6D">
        <w:rPr>
          <w:sz w:val="22"/>
          <w:szCs w:val="22"/>
          <w:lang w:val="sr-Cyrl-BA"/>
        </w:rPr>
        <w:t xml:space="preserve">и </w:t>
      </w:r>
      <w:r w:rsidRPr="00421B6D">
        <w:rPr>
          <w:sz w:val="22"/>
          <w:szCs w:val="22"/>
        </w:rPr>
        <w:t>кандидата (потпис и печат овлаштеног лица кандидата) - само ако лице није запослено код кандидата;</w:t>
      </w:r>
    </w:p>
    <w:p w:rsidR="00CE1B40" w:rsidRPr="009A7CB3" w:rsidRDefault="00CE1B40" w:rsidP="00764002">
      <w:pPr>
        <w:spacing w:after="0"/>
        <w:ind w:left="1134"/>
        <w:rPr>
          <w:sz w:val="6"/>
          <w:szCs w:val="6"/>
          <w:lang w:val="ru-RU"/>
        </w:rPr>
      </w:pPr>
    </w:p>
    <w:p w:rsidR="00CE1B40" w:rsidRPr="00421B6D" w:rsidRDefault="00CE1B40" w:rsidP="00764002">
      <w:pPr>
        <w:spacing w:after="0"/>
        <w:rPr>
          <w:sz w:val="22"/>
          <w:szCs w:val="22"/>
        </w:rPr>
      </w:pPr>
      <w:r w:rsidRPr="00421B6D">
        <w:rPr>
          <w:sz w:val="22"/>
          <w:szCs w:val="22"/>
          <w:lang w:val="ru-RU"/>
        </w:rPr>
        <w:t xml:space="preserve">НАПОМЕНА: </w:t>
      </w:r>
      <w:r w:rsidRPr="00421B6D">
        <w:rPr>
          <w:sz w:val="22"/>
          <w:szCs w:val="22"/>
        </w:rPr>
        <w:t xml:space="preserve"> </w:t>
      </w:r>
    </w:p>
    <w:p w:rsidR="00CE1B40" w:rsidRPr="00421B6D" w:rsidRDefault="00CE1B40" w:rsidP="00F20FC4">
      <w:pPr>
        <w:numPr>
          <w:ilvl w:val="0"/>
          <w:numId w:val="271"/>
        </w:numPr>
        <w:tabs>
          <w:tab w:val="clear" w:pos="720"/>
          <w:tab w:val="num" w:pos="-540"/>
        </w:tabs>
        <w:suppressAutoHyphens w:val="0"/>
        <w:spacing w:after="0"/>
        <w:ind w:left="360"/>
        <w:rPr>
          <w:sz w:val="22"/>
          <w:szCs w:val="22"/>
          <w:lang w:val="ru-RU"/>
        </w:rPr>
      </w:pPr>
      <w:r w:rsidRPr="00421B6D">
        <w:rPr>
          <w:sz w:val="22"/>
          <w:szCs w:val="22"/>
        </w:rPr>
        <w:t xml:space="preserve">Уговорни орган је образложио разлоге због којих тражи одређене сертификате, а у складу са чланом 48. </w:t>
      </w:r>
      <w:r w:rsidRPr="00421B6D">
        <w:rPr>
          <w:sz w:val="22"/>
          <w:szCs w:val="22"/>
          <w:lang w:val="ru-RU"/>
        </w:rPr>
        <w:t xml:space="preserve">став (6) Закона, Уговорни орган ће прихватити и еквивалентне </w:t>
      </w:r>
      <w:r w:rsidRPr="00421B6D">
        <w:rPr>
          <w:sz w:val="22"/>
          <w:szCs w:val="22"/>
          <w:lang w:val="sr-Cyrl-BA"/>
        </w:rPr>
        <w:t>доказе о мјерама обезбјеђења квалитета,</w:t>
      </w:r>
      <w:r w:rsidRPr="00421B6D">
        <w:rPr>
          <w:sz w:val="22"/>
          <w:szCs w:val="22"/>
          <w:lang w:val="ru-RU"/>
        </w:rPr>
        <w:t xml:space="preserve"> којима се доказују све чињенице захтјеване траженим сертификатима у дијелу техничке и професионалне способности.</w:t>
      </w:r>
      <w:r w:rsidRPr="00421B6D">
        <w:rPr>
          <w:sz w:val="22"/>
          <w:szCs w:val="22"/>
        </w:rPr>
        <w:t xml:space="preserve"> С</w:t>
      </w:r>
      <w:r w:rsidRPr="00421B6D">
        <w:rPr>
          <w:sz w:val="22"/>
          <w:szCs w:val="22"/>
          <w:lang w:val="ru-RU"/>
        </w:rPr>
        <w:t xml:space="preserve">ав </w:t>
      </w:r>
      <w:r w:rsidRPr="00421B6D">
        <w:rPr>
          <w:sz w:val="22"/>
          <w:szCs w:val="22"/>
        </w:rPr>
        <w:t>терет доказивања еквивалентности пада на кандидата.</w:t>
      </w:r>
    </w:p>
    <w:p w:rsidR="00CE1B40" w:rsidRPr="00421B6D" w:rsidRDefault="00CE1B40" w:rsidP="00F20FC4">
      <w:pPr>
        <w:numPr>
          <w:ilvl w:val="0"/>
          <w:numId w:val="271"/>
        </w:numPr>
        <w:tabs>
          <w:tab w:val="clear" w:pos="720"/>
          <w:tab w:val="num" w:pos="-540"/>
        </w:tabs>
        <w:suppressAutoHyphens w:val="0"/>
        <w:spacing w:after="0"/>
        <w:ind w:left="360"/>
        <w:rPr>
          <w:sz w:val="22"/>
          <w:szCs w:val="22"/>
          <w:lang w:val="ru-RU"/>
        </w:rPr>
      </w:pPr>
      <w:r w:rsidRPr="00421B6D">
        <w:rPr>
          <w:sz w:val="22"/>
          <w:szCs w:val="22"/>
        </w:rPr>
        <w:t>Сертификати се достављају као обичне копије, а уговори између кандидата и ангажованог радника морају бити оригинали или овјерене копије.</w:t>
      </w:r>
    </w:p>
    <w:p w:rsidR="00CE1B40" w:rsidRPr="00421B6D" w:rsidRDefault="00CE1B40" w:rsidP="00F20FC4">
      <w:pPr>
        <w:numPr>
          <w:ilvl w:val="0"/>
          <w:numId w:val="271"/>
        </w:numPr>
        <w:tabs>
          <w:tab w:val="clear" w:pos="720"/>
          <w:tab w:val="num" w:pos="-540"/>
        </w:tabs>
        <w:suppressAutoHyphens w:val="0"/>
        <w:spacing w:after="0"/>
        <w:ind w:left="360"/>
        <w:rPr>
          <w:sz w:val="22"/>
          <w:szCs w:val="22"/>
        </w:rPr>
      </w:pPr>
      <w:r w:rsidRPr="00421B6D">
        <w:rPr>
          <w:sz w:val="22"/>
          <w:szCs w:val="22"/>
          <w:lang w:val="ru-RU"/>
        </w:rPr>
        <w:t xml:space="preserve">Радне биографије морају бити потписане од именованог лица и овјерене потписом и печатом кандидата. </w:t>
      </w:r>
    </w:p>
    <w:p w:rsidR="00CE1B40" w:rsidRPr="00421B6D" w:rsidRDefault="00CE1B40" w:rsidP="00F20FC4">
      <w:pPr>
        <w:numPr>
          <w:ilvl w:val="0"/>
          <w:numId w:val="271"/>
        </w:numPr>
        <w:tabs>
          <w:tab w:val="clear" w:pos="720"/>
          <w:tab w:val="num" w:pos="-540"/>
        </w:tabs>
        <w:suppressAutoHyphens w:val="0"/>
        <w:spacing w:after="0"/>
        <w:ind w:left="360"/>
        <w:rPr>
          <w:sz w:val="22"/>
          <w:szCs w:val="22"/>
          <w:lang w:val="ru-RU"/>
        </w:rPr>
      </w:pPr>
      <w:r w:rsidRPr="00421B6D">
        <w:rPr>
          <w:sz w:val="22"/>
          <w:szCs w:val="22"/>
          <w:lang w:val="sr-Cyrl-BA"/>
        </w:rPr>
        <w:t>Кандидат не може пријавити исту особу из тачке</w:t>
      </w:r>
      <w:r w:rsidRPr="00421B6D">
        <w:rPr>
          <w:sz w:val="22"/>
          <w:szCs w:val="22"/>
        </w:rPr>
        <w:t xml:space="preserve"> 4.4.1. </w:t>
      </w:r>
      <w:r w:rsidRPr="00421B6D">
        <w:rPr>
          <w:sz w:val="22"/>
          <w:szCs w:val="22"/>
          <w:lang w:val="ru-RU"/>
        </w:rPr>
        <w:t xml:space="preserve">под б) за више позиција у тиму. </w:t>
      </w:r>
    </w:p>
    <w:p w:rsidR="00CE1B40" w:rsidRPr="00421B6D" w:rsidRDefault="00CE1B40" w:rsidP="00F20FC4">
      <w:pPr>
        <w:numPr>
          <w:ilvl w:val="0"/>
          <w:numId w:val="271"/>
        </w:numPr>
        <w:tabs>
          <w:tab w:val="clear" w:pos="720"/>
          <w:tab w:val="num" w:pos="-540"/>
        </w:tabs>
        <w:suppressAutoHyphens w:val="0"/>
        <w:spacing w:after="0"/>
        <w:ind w:left="360"/>
        <w:rPr>
          <w:sz w:val="22"/>
          <w:szCs w:val="22"/>
        </w:rPr>
      </w:pPr>
      <w:r w:rsidRPr="00421B6D">
        <w:rPr>
          <w:sz w:val="22"/>
          <w:szCs w:val="22"/>
          <w:lang w:val="ru-RU"/>
        </w:rPr>
        <w:t>Услов у погледу година искуства на одређеним пословима из тачке 4.4.1.</w:t>
      </w:r>
      <w:r w:rsidRPr="00421B6D">
        <w:rPr>
          <w:sz w:val="22"/>
          <w:szCs w:val="22"/>
        </w:rPr>
        <w:t xml:space="preserve"> п</w:t>
      </w:r>
      <w:r w:rsidRPr="00421B6D">
        <w:rPr>
          <w:sz w:val="22"/>
          <w:szCs w:val="22"/>
          <w:lang w:val="ru-RU"/>
        </w:rPr>
        <w:t>од б)</w:t>
      </w:r>
      <w:r w:rsidRPr="00421B6D">
        <w:rPr>
          <w:sz w:val="22"/>
          <w:szCs w:val="22"/>
        </w:rPr>
        <w:t xml:space="preserve"> ће бити испуњен ако је именована стру</w:t>
      </w:r>
      <w:r w:rsidRPr="00421B6D">
        <w:rPr>
          <w:sz w:val="22"/>
          <w:szCs w:val="22"/>
          <w:lang w:val="ru-RU"/>
        </w:rPr>
        <w:t>чна особа у свакој од наведених година радила на пословима за које се тражи одређена стручна квалификација.</w:t>
      </w:r>
    </w:p>
    <w:p w:rsidR="00CE1B40" w:rsidRPr="00421B6D" w:rsidRDefault="00CE1B40" w:rsidP="00F20FC4">
      <w:pPr>
        <w:numPr>
          <w:ilvl w:val="0"/>
          <w:numId w:val="271"/>
        </w:numPr>
        <w:tabs>
          <w:tab w:val="clear" w:pos="720"/>
          <w:tab w:val="num" w:pos="-540"/>
        </w:tabs>
        <w:suppressAutoHyphens w:val="0"/>
        <w:spacing w:after="0"/>
        <w:ind w:left="360"/>
        <w:rPr>
          <w:sz w:val="22"/>
          <w:szCs w:val="22"/>
        </w:rPr>
      </w:pPr>
      <w:r w:rsidRPr="00421B6D">
        <w:rPr>
          <w:sz w:val="22"/>
          <w:szCs w:val="22"/>
          <w:lang w:val="sr-Cyrl-BA"/>
        </w:rPr>
        <w:t>Радна биографија (</w:t>
      </w:r>
      <w:r w:rsidRPr="00421B6D">
        <w:rPr>
          <w:sz w:val="22"/>
          <w:szCs w:val="22"/>
        </w:rPr>
        <w:t>CV</w:t>
      </w:r>
      <w:r w:rsidRPr="00421B6D">
        <w:rPr>
          <w:sz w:val="22"/>
          <w:szCs w:val="22"/>
          <w:lang w:val="sr-Cyrl-BA"/>
        </w:rPr>
        <w:t>) мора да садржи све податке у складу са формом из Анекса 10</w:t>
      </w:r>
      <w:r w:rsidRPr="00421B6D">
        <w:rPr>
          <w:sz w:val="22"/>
          <w:szCs w:val="22"/>
          <w:lang w:val="ru-RU"/>
        </w:rPr>
        <w:t xml:space="preserve"> </w:t>
      </w:r>
    </w:p>
    <w:p w:rsidR="00CE1B40" w:rsidRPr="00421B6D" w:rsidRDefault="00CE1B40" w:rsidP="00F20FC4">
      <w:pPr>
        <w:numPr>
          <w:ilvl w:val="0"/>
          <w:numId w:val="271"/>
        </w:numPr>
        <w:tabs>
          <w:tab w:val="clear" w:pos="720"/>
          <w:tab w:val="num" w:pos="-540"/>
        </w:tabs>
        <w:suppressAutoHyphens w:val="0"/>
        <w:spacing w:after="0"/>
        <w:ind w:left="360"/>
        <w:rPr>
          <w:sz w:val="22"/>
          <w:szCs w:val="22"/>
          <w:lang w:val="ru-RU"/>
        </w:rPr>
      </w:pPr>
      <w:r w:rsidRPr="00421B6D">
        <w:rPr>
          <w:sz w:val="22"/>
          <w:szCs w:val="22"/>
          <w:lang w:val="ru-RU"/>
        </w:rPr>
        <w:t>Уговорни орган задржава право провјере достављених референци у складу са чланом 48</w:t>
      </w:r>
      <w:r w:rsidRPr="00421B6D">
        <w:rPr>
          <w:sz w:val="22"/>
          <w:szCs w:val="22"/>
        </w:rPr>
        <w:t>.</w:t>
      </w:r>
      <w:r w:rsidRPr="00421B6D">
        <w:rPr>
          <w:sz w:val="22"/>
          <w:szCs w:val="22"/>
          <w:lang w:val="ru-RU"/>
        </w:rPr>
        <w:t xml:space="preserve"> став (5) Закона.</w:t>
      </w:r>
    </w:p>
    <w:p w:rsidR="00CE1B40" w:rsidRPr="00421B6D" w:rsidRDefault="00CE1B40" w:rsidP="00764002">
      <w:pPr>
        <w:spacing w:after="0"/>
        <w:ind w:left="1080"/>
        <w:rPr>
          <w:sz w:val="22"/>
          <w:szCs w:val="22"/>
          <w:lang w:val="sr-Cyrl-BA"/>
        </w:rPr>
      </w:pPr>
    </w:p>
    <w:p w:rsidR="00CE1B40" w:rsidRPr="00421B6D" w:rsidRDefault="00CE1B40" w:rsidP="00764002">
      <w:pPr>
        <w:tabs>
          <w:tab w:val="left" w:pos="1080"/>
        </w:tabs>
        <w:spacing w:after="0"/>
        <w:ind w:left="720"/>
        <w:rPr>
          <w:sz w:val="22"/>
          <w:szCs w:val="22"/>
        </w:rPr>
      </w:pPr>
      <w:r w:rsidRPr="00421B6D">
        <w:rPr>
          <w:sz w:val="22"/>
          <w:szCs w:val="22"/>
          <w:lang w:val="ru-RU"/>
        </w:rPr>
        <w:t>г)</w:t>
      </w:r>
      <w:r w:rsidRPr="00421B6D">
        <w:rPr>
          <w:sz w:val="22"/>
          <w:szCs w:val="22"/>
        </w:rPr>
        <w:tab/>
      </w:r>
      <w:r w:rsidRPr="00421B6D">
        <w:rPr>
          <w:sz w:val="22"/>
          <w:szCs w:val="22"/>
          <w:lang w:val="ru-RU"/>
        </w:rPr>
        <w:t>У сврху испуњавања услова из тачке 4.4.1.</w:t>
      </w:r>
      <w:r w:rsidRPr="00421B6D">
        <w:rPr>
          <w:sz w:val="22"/>
          <w:szCs w:val="22"/>
        </w:rPr>
        <w:t xml:space="preserve"> п</w:t>
      </w:r>
      <w:r w:rsidRPr="00421B6D">
        <w:rPr>
          <w:sz w:val="22"/>
          <w:szCs w:val="22"/>
          <w:lang w:val="ru-RU"/>
        </w:rPr>
        <w:t>од г) кандидати морају доставити</w:t>
      </w:r>
      <w:r w:rsidRPr="00421B6D">
        <w:rPr>
          <w:sz w:val="22"/>
          <w:szCs w:val="22"/>
        </w:rPr>
        <w:t>:</w:t>
      </w:r>
    </w:p>
    <w:p w:rsidR="00CE1B40" w:rsidRPr="00421B6D" w:rsidRDefault="00CE1B40" w:rsidP="00F20FC4">
      <w:pPr>
        <w:numPr>
          <w:ilvl w:val="0"/>
          <w:numId w:val="274"/>
        </w:numPr>
        <w:suppressAutoHyphens w:val="0"/>
        <w:spacing w:after="0"/>
        <w:ind w:left="1418"/>
        <w:rPr>
          <w:sz w:val="22"/>
          <w:szCs w:val="22"/>
        </w:rPr>
      </w:pPr>
      <w:r w:rsidRPr="00421B6D">
        <w:rPr>
          <w:sz w:val="22"/>
          <w:szCs w:val="22"/>
          <w:lang w:val="ru-RU"/>
        </w:rPr>
        <w:t xml:space="preserve">Детаљан </w:t>
      </w:r>
      <w:r w:rsidRPr="00421B6D">
        <w:rPr>
          <w:sz w:val="22"/>
          <w:szCs w:val="22"/>
        </w:rPr>
        <w:t>технички опис понуђеног системског рјешења, који мора имати све елементе дефинисане техничком спецификацијом.</w:t>
      </w:r>
    </w:p>
    <w:p w:rsidR="00CE1B40" w:rsidRPr="00421B6D" w:rsidRDefault="00CE1B40" w:rsidP="00764002">
      <w:pPr>
        <w:spacing w:after="0"/>
        <w:rPr>
          <w:sz w:val="22"/>
          <w:szCs w:val="22"/>
          <w:lang w:val="ru-RU"/>
        </w:rPr>
      </w:pPr>
    </w:p>
    <w:p w:rsidR="00CE1B40" w:rsidRPr="00421B6D" w:rsidRDefault="00CE1B40" w:rsidP="00764002">
      <w:pPr>
        <w:spacing w:after="0"/>
        <w:rPr>
          <w:noProof/>
          <w:sz w:val="22"/>
          <w:szCs w:val="22"/>
          <w:lang w:eastAsia="hr-HR"/>
        </w:rPr>
      </w:pPr>
      <w:r w:rsidRPr="00421B6D">
        <w:rPr>
          <w:sz w:val="22"/>
          <w:szCs w:val="22"/>
          <w:lang w:val="ru-RU"/>
        </w:rPr>
        <w:t xml:space="preserve">НАПОМЕНА: </w:t>
      </w:r>
      <w:r w:rsidRPr="00421B6D">
        <w:rPr>
          <w:sz w:val="22"/>
          <w:szCs w:val="22"/>
        </w:rPr>
        <w:t xml:space="preserve"> </w:t>
      </w:r>
      <w:r w:rsidRPr="00421B6D">
        <w:rPr>
          <w:noProof/>
          <w:sz w:val="22"/>
          <w:szCs w:val="22"/>
          <w:lang w:eastAsia="hr-HR"/>
        </w:rPr>
        <w:t xml:space="preserve">Сви кандидати који испуне остале квалификационе услове биће позвани да презентују  понуђено рјешење у термину који одреди уговорни орган, све у складу са чланом 49. тачка д) Закона, као потврду вјеродостојности понуђеног предмета набавке. Наиме, понуђено техничко рјешење у потпуности мора да испуњава функционалне захтјеве уговорног органа који су дефинисани у техничкој спецификацији, у противном понуда ће бити одбачена због неиспуњавања квалификационог услова из члана 49. тачка д) Закона, јер није потврђена вјеродостојност понуђеног рјешења. </w:t>
      </w:r>
    </w:p>
    <w:p w:rsidR="00CE1B40" w:rsidRPr="00421B6D" w:rsidRDefault="00CE1B40" w:rsidP="00764002">
      <w:pPr>
        <w:spacing w:after="0"/>
        <w:rPr>
          <w:sz w:val="22"/>
          <w:szCs w:val="22"/>
          <w:lang w:val="sr-Cyrl-BA"/>
        </w:rPr>
      </w:pPr>
      <w:r w:rsidRPr="00421B6D">
        <w:rPr>
          <w:sz w:val="22"/>
          <w:szCs w:val="22"/>
        </w:rPr>
        <w:t xml:space="preserve">Кандидат је дужан обезбиједити све </w:t>
      </w:r>
      <w:r w:rsidRPr="00421B6D">
        <w:rPr>
          <w:sz w:val="22"/>
          <w:szCs w:val="22"/>
          <w:lang w:val="sr-Cyrl-BA"/>
        </w:rPr>
        <w:t xml:space="preserve">неопходне </w:t>
      </w:r>
      <w:r w:rsidRPr="00421B6D">
        <w:rPr>
          <w:sz w:val="22"/>
          <w:szCs w:val="22"/>
        </w:rPr>
        <w:t>ресурсе потребне за демонстрацију, при чему ће се демонстрација прототипа понуђеног рјешења вршити на локацији Уговорног органа. Уговорни орган ће у ту сврху обезбједити три рачунара који ће се користити као клијентски рачунари за приступ</w:t>
      </w:r>
      <w:r w:rsidRPr="00421B6D">
        <w:rPr>
          <w:sz w:val="22"/>
          <w:szCs w:val="22"/>
          <w:lang w:val="sr-Cyrl-BA"/>
        </w:rPr>
        <w:t xml:space="preserve"> апликацијама</w:t>
      </w:r>
      <w:r w:rsidRPr="00421B6D">
        <w:rPr>
          <w:sz w:val="22"/>
          <w:szCs w:val="22"/>
        </w:rPr>
        <w:t xml:space="preserve"> прототип</w:t>
      </w:r>
      <w:r w:rsidRPr="00421B6D">
        <w:rPr>
          <w:sz w:val="22"/>
          <w:szCs w:val="22"/>
          <w:lang w:val="sr-Cyrl-BA"/>
        </w:rPr>
        <w:t>а</w:t>
      </w:r>
      <w:r w:rsidRPr="00421B6D">
        <w:rPr>
          <w:sz w:val="22"/>
          <w:szCs w:val="22"/>
        </w:rPr>
        <w:t xml:space="preserve"> понуђеног </w:t>
      </w:r>
      <w:r w:rsidRPr="00421B6D">
        <w:rPr>
          <w:sz w:val="22"/>
          <w:szCs w:val="22"/>
          <w:lang w:val="sr-Cyrl-BA"/>
        </w:rPr>
        <w:t>рјешења</w:t>
      </w:r>
      <w:r w:rsidRPr="00421B6D">
        <w:rPr>
          <w:sz w:val="22"/>
          <w:szCs w:val="22"/>
        </w:rPr>
        <w:t xml:space="preserve">, </w:t>
      </w:r>
      <w:r w:rsidRPr="00421B6D">
        <w:rPr>
          <w:sz w:val="22"/>
          <w:szCs w:val="22"/>
          <w:lang w:val="sr-Cyrl-BA"/>
        </w:rPr>
        <w:t xml:space="preserve">а </w:t>
      </w:r>
      <w:r w:rsidRPr="00421B6D">
        <w:rPr>
          <w:sz w:val="22"/>
          <w:szCs w:val="22"/>
        </w:rPr>
        <w:t>на којим ће се вршити аудио визуелно снимање комплетне демонстрације.</w:t>
      </w:r>
      <w:r w:rsidRPr="00421B6D">
        <w:rPr>
          <w:sz w:val="22"/>
          <w:szCs w:val="22"/>
          <w:lang w:val="sr-Cyrl-BA"/>
        </w:rPr>
        <w:t xml:space="preserve"> Такође, Уговорни орган  ће обезбједити сву неопходну инфраструктуру за приступ понуђеном рјешењу, без обзира да ли ће се</w:t>
      </w:r>
      <w:r w:rsidRPr="00421B6D">
        <w:rPr>
          <w:b/>
          <w:bCs/>
          <w:sz w:val="22"/>
          <w:szCs w:val="22"/>
          <w:lang w:val="sr-Cyrl-BA"/>
        </w:rPr>
        <w:t xml:space="preserve"> </w:t>
      </w:r>
      <w:r w:rsidRPr="00421B6D">
        <w:rPr>
          <w:sz w:val="22"/>
          <w:szCs w:val="22"/>
          <w:lang w:val="sr-Cyrl-BA"/>
        </w:rPr>
        <w:t xml:space="preserve">демонстрација  вршити приступом на удаљене ресурсе (серверима кандидата), или ће понуђено рјешење бити постављено на локацији Уговорног органа. </w:t>
      </w:r>
    </w:p>
    <w:p w:rsidR="00CE1B40" w:rsidRPr="00421B6D" w:rsidRDefault="00CE1B40" w:rsidP="00764002">
      <w:pPr>
        <w:spacing w:after="0"/>
        <w:rPr>
          <w:noProof/>
          <w:sz w:val="22"/>
          <w:szCs w:val="22"/>
          <w:lang w:eastAsia="hr-HR"/>
        </w:rPr>
      </w:pPr>
      <w:r w:rsidRPr="00421B6D">
        <w:rPr>
          <w:noProof/>
          <w:sz w:val="22"/>
          <w:szCs w:val="22"/>
          <w:lang w:val="sr-Cyrl-BA" w:eastAsia="hr-HR"/>
        </w:rPr>
        <w:t>Захтјеви за демонстрацију</w:t>
      </w:r>
      <w:r w:rsidRPr="00421B6D">
        <w:rPr>
          <w:noProof/>
          <w:sz w:val="22"/>
          <w:szCs w:val="22"/>
          <w:lang w:val="sr-Latn-BA" w:eastAsia="hr-HR"/>
        </w:rPr>
        <w:t xml:space="preserve"> понуђеног рјешењ</w:t>
      </w:r>
      <w:r w:rsidRPr="00421B6D">
        <w:rPr>
          <w:noProof/>
          <w:sz w:val="22"/>
          <w:szCs w:val="22"/>
          <w:lang w:val="sr-Cyrl-BA" w:eastAsia="hr-HR"/>
        </w:rPr>
        <w:t>а</w:t>
      </w:r>
      <w:r w:rsidRPr="00421B6D">
        <w:rPr>
          <w:noProof/>
          <w:sz w:val="22"/>
          <w:szCs w:val="22"/>
          <w:lang w:val="sr-Latn-BA" w:eastAsia="hr-HR"/>
        </w:rPr>
        <w:t xml:space="preserve"> (ИЗИС) </w:t>
      </w:r>
      <w:r w:rsidRPr="00421B6D">
        <w:rPr>
          <w:noProof/>
          <w:sz w:val="22"/>
          <w:szCs w:val="22"/>
          <w:lang w:val="sr-Cyrl-BA" w:eastAsia="hr-HR"/>
        </w:rPr>
        <w:t>су</w:t>
      </w:r>
      <w:r w:rsidRPr="00421B6D">
        <w:rPr>
          <w:noProof/>
          <w:sz w:val="22"/>
          <w:szCs w:val="22"/>
          <w:lang w:val="sr-Latn-BA" w:eastAsia="hr-HR"/>
        </w:rPr>
        <w:t xml:space="preserve"> детаљно описан</w:t>
      </w:r>
      <w:r w:rsidRPr="00421B6D">
        <w:rPr>
          <w:noProof/>
          <w:sz w:val="22"/>
          <w:szCs w:val="22"/>
          <w:lang w:val="sr-Cyrl-BA" w:eastAsia="hr-HR"/>
        </w:rPr>
        <w:t>и</w:t>
      </w:r>
      <w:r w:rsidRPr="00421B6D">
        <w:rPr>
          <w:noProof/>
          <w:sz w:val="22"/>
          <w:szCs w:val="22"/>
          <w:lang w:val="sr-Latn-BA" w:eastAsia="hr-HR"/>
        </w:rPr>
        <w:t xml:space="preserve"> Техничким спецификацијама</w:t>
      </w:r>
      <w:r w:rsidRPr="00421B6D">
        <w:rPr>
          <w:noProof/>
          <w:sz w:val="22"/>
          <w:szCs w:val="22"/>
          <w:lang w:val="sr-Cyrl-BA" w:eastAsia="hr-HR"/>
        </w:rPr>
        <w:t>, секција 3.9</w:t>
      </w:r>
      <w:r w:rsidRPr="00421B6D">
        <w:rPr>
          <w:noProof/>
          <w:sz w:val="22"/>
          <w:szCs w:val="22"/>
          <w:lang w:val="sr-Latn-BA" w:eastAsia="hr-HR"/>
        </w:rPr>
        <w:t xml:space="preserve"> (Анекс </w:t>
      </w:r>
      <w:r w:rsidRPr="00421B6D">
        <w:rPr>
          <w:noProof/>
          <w:sz w:val="22"/>
          <w:szCs w:val="22"/>
          <w:lang w:eastAsia="hr-HR"/>
        </w:rPr>
        <w:t>7</w:t>
      </w:r>
      <w:r w:rsidRPr="00421B6D">
        <w:rPr>
          <w:noProof/>
          <w:sz w:val="22"/>
          <w:szCs w:val="22"/>
          <w:lang w:val="sr-Latn-BA" w:eastAsia="hr-HR"/>
        </w:rPr>
        <w:t>).</w:t>
      </w:r>
    </w:p>
    <w:p w:rsidR="00CE1B40" w:rsidRPr="00421B6D" w:rsidRDefault="00CE1B40" w:rsidP="00764002">
      <w:pPr>
        <w:spacing w:after="0"/>
        <w:rPr>
          <w:sz w:val="22"/>
          <w:szCs w:val="22"/>
        </w:rPr>
      </w:pPr>
    </w:p>
    <w:p w:rsidR="00CE1B40" w:rsidRPr="00421B6D" w:rsidRDefault="00CE1B40" w:rsidP="00F20FC4">
      <w:pPr>
        <w:numPr>
          <w:ilvl w:val="0"/>
          <w:numId w:val="274"/>
        </w:numPr>
        <w:suppressAutoHyphens w:val="0"/>
        <w:spacing w:after="0"/>
        <w:ind w:left="1418"/>
        <w:rPr>
          <w:sz w:val="22"/>
          <w:szCs w:val="22"/>
        </w:rPr>
      </w:pPr>
      <w:r w:rsidRPr="00421B6D">
        <w:rPr>
          <w:sz w:val="22"/>
          <w:szCs w:val="22"/>
          <w:lang w:val="ru-RU"/>
        </w:rPr>
        <w:t>Попуњену матрицу усаглашености захтјева у вези са техничким специф</w:t>
      </w:r>
      <w:r>
        <w:rPr>
          <w:sz w:val="22"/>
          <w:szCs w:val="22"/>
          <w:lang w:val="ru-RU"/>
        </w:rPr>
        <w:t xml:space="preserve">икацијама, у складу са </w:t>
      </w:r>
      <w:r w:rsidRPr="00CB689A">
        <w:rPr>
          <w:sz w:val="22"/>
          <w:szCs w:val="22"/>
          <w:lang w:val="ru-RU"/>
        </w:rPr>
        <w:t>Анексом 8</w:t>
      </w:r>
      <w:r w:rsidRPr="00421B6D">
        <w:rPr>
          <w:sz w:val="22"/>
          <w:szCs w:val="22"/>
          <w:lang w:val="ru-RU"/>
        </w:rPr>
        <w:t xml:space="preserve"> Тендерске документације.</w:t>
      </w:r>
    </w:p>
    <w:p w:rsidR="00CE1B40" w:rsidRPr="00421B6D" w:rsidRDefault="00CE1B40" w:rsidP="00764002">
      <w:pPr>
        <w:spacing w:after="0"/>
        <w:rPr>
          <w:sz w:val="22"/>
          <w:szCs w:val="22"/>
          <w:lang w:val="ru-RU"/>
        </w:rPr>
      </w:pPr>
      <w:r w:rsidRPr="00421B6D">
        <w:rPr>
          <w:sz w:val="22"/>
          <w:szCs w:val="22"/>
          <w:lang w:val="ru-RU"/>
        </w:rPr>
        <w:t xml:space="preserve">НАПОМЕНА: </w:t>
      </w:r>
      <w:r w:rsidRPr="00421B6D">
        <w:rPr>
          <w:sz w:val="22"/>
          <w:szCs w:val="22"/>
        </w:rPr>
        <w:t xml:space="preserve"> </w:t>
      </w:r>
      <w:r w:rsidRPr="00421B6D">
        <w:rPr>
          <w:sz w:val="22"/>
          <w:szCs w:val="22"/>
          <w:lang w:val="ru-RU"/>
        </w:rPr>
        <w:t>Докази из ове тачке морају бити потписани од стране овлаштеног лица кандидата и овјерени печатом.</w:t>
      </w:r>
    </w:p>
    <w:p w:rsidR="00CE1B40" w:rsidRPr="00421B6D" w:rsidRDefault="00CE1B40" w:rsidP="00764002">
      <w:pPr>
        <w:spacing w:after="0"/>
        <w:rPr>
          <w:sz w:val="22"/>
          <w:szCs w:val="22"/>
          <w:lang w:val="ru-RU"/>
        </w:rPr>
      </w:pPr>
      <w:r w:rsidRPr="00421B6D">
        <w:rPr>
          <w:sz w:val="22"/>
          <w:szCs w:val="22"/>
          <w:lang w:val="ru-RU"/>
        </w:rPr>
        <w:t>Матрица сагласности се попуњава на начин да кандидат у одговарајућој рубрици одговори са ДА или НЕ на питање да ли његово понуђено системско рјешење испуњава тражени захтјев, а да се у следећој рубрици позове на дио свог техничког описа у којем је то детаљно описано и представљено.</w:t>
      </w:r>
    </w:p>
    <w:p w:rsidR="00CE1B40" w:rsidRDefault="00CE1B40" w:rsidP="00764002">
      <w:pPr>
        <w:spacing w:after="0"/>
        <w:rPr>
          <w:sz w:val="22"/>
          <w:szCs w:val="22"/>
          <w:lang w:val="sr-Cyrl-CS"/>
        </w:rPr>
      </w:pPr>
    </w:p>
    <w:p w:rsidR="00CE1B40" w:rsidRPr="00141C83" w:rsidRDefault="00CE1B40" w:rsidP="00764002">
      <w:pPr>
        <w:spacing w:after="0"/>
        <w:rPr>
          <w:sz w:val="22"/>
          <w:szCs w:val="22"/>
          <w:lang w:val="sr-Cyrl-CS"/>
        </w:rPr>
      </w:pPr>
    </w:p>
    <w:p w:rsidR="00CE1B40" w:rsidRPr="00421B6D" w:rsidRDefault="00CE1B40" w:rsidP="00764002">
      <w:pPr>
        <w:tabs>
          <w:tab w:val="left" w:pos="540"/>
        </w:tabs>
        <w:spacing w:after="0"/>
        <w:rPr>
          <w:sz w:val="22"/>
          <w:szCs w:val="22"/>
        </w:rPr>
      </w:pPr>
      <w:r w:rsidRPr="00421B6D">
        <w:rPr>
          <w:b/>
          <w:bCs/>
          <w:sz w:val="22"/>
          <w:szCs w:val="22"/>
        </w:rPr>
        <w:t xml:space="preserve">4.5. </w:t>
      </w:r>
      <w:r w:rsidRPr="00421B6D">
        <w:rPr>
          <w:b/>
          <w:bCs/>
          <w:sz w:val="22"/>
          <w:szCs w:val="22"/>
        </w:rPr>
        <w:tab/>
      </w:r>
      <w:r w:rsidRPr="00421B6D">
        <w:rPr>
          <w:b/>
          <w:bCs/>
          <w:sz w:val="22"/>
          <w:szCs w:val="22"/>
        </w:rPr>
        <w:tab/>
      </w:r>
      <w:r w:rsidRPr="00421B6D">
        <w:rPr>
          <w:b/>
          <w:bCs/>
          <w:sz w:val="22"/>
          <w:szCs w:val="22"/>
          <w:lang w:val="ru-RU"/>
        </w:rPr>
        <w:t>Група кандидата</w:t>
      </w:r>
      <w:r w:rsidRPr="00421B6D">
        <w:rPr>
          <w:b/>
          <w:bCs/>
          <w:sz w:val="22"/>
          <w:szCs w:val="22"/>
        </w:rPr>
        <w:t xml:space="preserve"> </w:t>
      </w:r>
    </w:p>
    <w:p w:rsidR="00CE1B40" w:rsidRPr="00421B6D" w:rsidRDefault="00CE1B40" w:rsidP="00421B6D">
      <w:pPr>
        <w:pStyle w:val="ListParagraph"/>
        <w:spacing w:after="0" w:line="240" w:lineRule="auto"/>
        <w:ind w:left="720" w:hanging="720"/>
        <w:jc w:val="both"/>
        <w:rPr>
          <w:sz w:val="22"/>
          <w:szCs w:val="22"/>
        </w:rPr>
      </w:pPr>
      <w:r w:rsidRPr="00421B6D">
        <w:rPr>
          <w:sz w:val="22"/>
          <w:szCs w:val="22"/>
        </w:rPr>
        <w:t xml:space="preserve">4.5.1. </w:t>
      </w:r>
      <w:r w:rsidRPr="00421B6D">
        <w:rPr>
          <w:sz w:val="22"/>
          <w:szCs w:val="22"/>
        </w:rPr>
        <w:tab/>
        <w:t>У случају да понуду доставља група кандидата, уговорни орган ће оцјену испуњености квалификационих услова од стране групе кандидата извршити на</w:t>
      </w:r>
      <w:r w:rsidRPr="00421B6D">
        <w:rPr>
          <w:sz w:val="22"/>
          <w:szCs w:val="22"/>
          <w:lang w:val="ru-RU"/>
        </w:rPr>
        <w:t xml:space="preserve"> начин да</w:t>
      </w:r>
      <w:r w:rsidRPr="00421B6D">
        <w:rPr>
          <w:sz w:val="22"/>
          <w:szCs w:val="22"/>
        </w:rPr>
        <w:t>:</w:t>
      </w:r>
    </w:p>
    <w:p w:rsidR="00CE1B40" w:rsidRPr="00421B6D" w:rsidRDefault="00CE1B40" w:rsidP="00F20FC4">
      <w:pPr>
        <w:pStyle w:val="ListParagraph"/>
        <w:numPr>
          <w:ilvl w:val="0"/>
          <w:numId w:val="268"/>
        </w:numPr>
        <w:tabs>
          <w:tab w:val="clear" w:pos="1293"/>
          <w:tab w:val="num" w:pos="1080"/>
        </w:tabs>
        <w:spacing w:after="0" w:line="240" w:lineRule="auto"/>
        <w:ind w:left="1080"/>
        <w:contextualSpacing w:val="0"/>
        <w:jc w:val="both"/>
        <w:rPr>
          <w:sz w:val="22"/>
          <w:szCs w:val="22"/>
        </w:rPr>
      </w:pPr>
      <w:r w:rsidRPr="00421B6D">
        <w:rPr>
          <w:sz w:val="22"/>
          <w:szCs w:val="22"/>
        </w:rPr>
        <w:lastRenderedPageBreak/>
        <w:t>услове који су наведени под тачком 4.1. и 4.2. мора испуњавати сваки члан групе кандидата појединачно, те сваки од чланова групе кандидата мора доставити документацију којом доказуј</w:t>
      </w:r>
      <w:r w:rsidRPr="00421B6D">
        <w:rPr>
          <w:sz w:val="22"/>
          <w:szCs w:val="22"/>
          <w:lang w:val="ru-RU"/>
        </w:rPr>
        <w:t>е</w:t>
      </w:r>
      <w:r w:rsidRPr="00421B6D">
        <w:rPr>
          <w:sz w:val="22"/>
          <w:szCs w:val="22"/>
        </w:rPr>
        <w:t xml:space="preserve"> испуњавање постављених услова, на начин на који су предвиђени да се достављају докази;</w:t>
      </w:r>
    </w:p>
    <w:p w:rsidR="00CE1B40" w:rsidRPr="00421B6D" w:rsidRDefault="00CE1B40" w:rsidP="00F20FC4">
      <w:pPr>
        <w:pStyle w:val="ListParagraph"/>
        <w:numPr>
          <w:ilvl w:val="0"/>
          <w:numId w:val="268"/>
        </w:numPr>
        <w:tabs>
          <w:tab w:val="clear" w:pos="1293"/>
          <w:tab w:val="num" w:pos="1080"/>
        </w:tabs>
        <w:spacing w:after="0" w:line="240" w:lineRule="auto"/>
        <w:ind w:left="1080"/>
        <w:contextualSpacing w:val="0"/>
        <w:jc w:val="both"/>
        <w:rPr>
          <w:sz w:val="22"/>
          <w:szCs w:val="22"/>
        </w:rPr>
      </w:pPr>
      <w:r w:rsidRPr="00421B6D">
        <w:rPr>
          <w:sz w:val="22"/>
          <w:szCs w:val="22"/>
          <w:lang w:val="ru-RU"/>
        </w:rPr>
        <w:t xml:space="preserve">група </w:t>
      </w:r>
      <w:r w:rsidRPr="00421B6D">
        <w:rPr>
          <w:sz w:val="22"/>
          <w:szCs w:val="22"/>
        </w:rPr>
        <w:t>кандидата</w:t>
      </w:r>
      <w:r w:rsidRPr="00421B6D">
        <w:rPr>
          <w:sz w:val="22"/>
          <w:szCs w:val="22"/>
          <w:lang w:val="ru-RU"/>
        </w:rPr>
        <w:t xml:space="preserve"> као цјелина мора испуњавати услове који су наведени у тачки </w:t>
      </w:r>
      <w:r w:rsidRPr="00421B6D">
        <w:rPr>
          <w:sz w:val="22"/>
          <w:szCs w:val="22"/>
        </w:rPr>
        <w:t xml:space="preserve">4.3. </w:t>
      </w:r>
      <w:r w:rsidRPr="00421B6D">
        <w:rPr>
          <w:sz w:val="22"/>
          <w:szCs w:val="22"/>
          <w:lang w:val="ru-RU"/>
        </w:rPr>
        <w:t>и 4.4.,</w:t>
      </w:r>
      <w:r w:rsidRPr="00421B6D">
        <w:rPr>
          <w:sz w:val="22"/>
          <w:szCs w:val="22"/>
        </w:rPr>
        <w:t xml:space="preserve"> што значи да група кандидата може кумулативно испуњавати постављене услове и доставити документацију којом доказују испуњавање постављених услова.</w:t>
      </w:r>
    </w:p>
    <w:p w:rsidR="00CE1B40" w:rsidRPr="00421B6D" w:rsidRDefault="00CE1B40" w:rsidP="00421B6D">
      <w:pPr>
        <w:pStyle w:val="ListParagraph"/>
        <w:spacing w:after="0" w:line="240" w:lineRule="auto"/>
        <w:ind w:left="720" w:hanging="720"/>
        <w:jc w:val="both"/>
        <w:rPr>
          <w:sz w:val="22"/>
          <w:szCs w:val="22"/>
        </w:rPr>
      </w:pPr>
      <w:r w:rsidRPr="00421B6D">
        <w:rPr>
          <w:sz w:val="22"/>
          <w:szCs w:val="22"/>
        </w:rPr>
        <w:t xml:space="preserve">4.5.2. </w:t>
      </w:r>
      <w:r w:rsidRPr="00421B6D">
        <w:rPr>
          <w:sz w:val="22"/>
          <w:szCs w:val="22"/>
        </w:rPr>
        <w:tab/>
        <w:t>Група кандидата која жели учествовати у овом поступку јавне набавке дужна је доставити оргинал или овјерену копију правног акта о удруживању у групу понуђача ради учешћа у поступку јавне набавке, у року од 5 дана од дана пријема одлуке о избору најповољније понуде. Наведени правни акт мора садржавати: ко су чланови групе понуђача са тачним идентификационим елементима; ко има право иступа, представљања и овлаштење за потписивање уговора у име групе понуђача као и утврђену солидарну одговорност између чланова групе понуђача за обавезе које преузима група понуђача. Уколико понуђач не достави дефинисани правни акт са дефинисаним садржајем, уговор ће се додијелити сљедећем понуђачу са ранг листе.</w:t>
      </w:r>
    </w:p>
    <w:p w:rsidR="00CE1B40" w:rsidRPr="00421B6D" w:rsidRDefault="00CE1B40" w:rsidP="00421B6D">
      <w:pPr>
        <w:pStyle w:val="ListParagraph"/>
        <w:tabs>
          <w:tab w:val="left" w:pos="360"/>
        </w:tabs>
        <w:spacing w:after="0" w:line="240" w:lineRule="auto"/>
        <w:ind w:left="720" w:hanging="720"/>
        <w:jc w:val="both"/>
        <w:rPr>
          <w:b/>
          <w:bCs/>
          <w:sz w:val="22"/>
          <w:szCs w:val="22"/>
          <w:shd w:val="clear" w:color="auto" w:fill="E6E6E6"/>
        </w:rPr>
      </w:pPr>
      <w:r w:rsidRPr="00421B6D">
        <w:rPr>
          <w:sz w:val="22"/>
          <w:szCs w:val="22"/>
        </w:rPr>
        <w:t xml:space="preserve">4.5.3. </w:t>
      </w:r>
      <w:r w:rsidRPr="00421B6D">
        <w:rPr>
          <w:sz w:val="22"/>
          <w:szCs w:val="22"/>
        </w:rPr>
        <w:tab/>
      </w:r>
      <w:r w:rsidRPr="00421B6D">
        <w:rPr>
          <w:sz w:val="22"/>
          <w:szCs w:val="22"/>
          <w:shd w:val="clear" w:color="auto" w:fill="FFFFFF"/>
        </w:rPr>
        <w:t>Група кандидата не мора основати ново правно лице да би учествовала у овом поступку јавне набавке.</w:t>
      </w:r>
    </w:p>
    <w:p w:rsidR="00CE1B40" w:rsidRPr="00421B6D" w:rsidRDefault="00CE1B40" w:rsidP="00764002">
      <w:pPr>
        <w:spacing w:after="0"/>
        <w:rPr>
          <w:b/>
          <w:bCs/>
          <w:sz w:val="22"/>
          <w:szCs w:val="22"/>
        </w:rPr>
      </w:pPr>
    </w:p>
    <w:p w:rsidR="00CE1B40" w:rsidRPr="00421B6D" w:rsidRDefault="00CE1B40" w:rsidP="00764002">
      <w:pPr>
        <w:spacing w:after="0"/>
        <w:rPr>
          <w:b/>
          <w:bCs/>
          <w:sz w:val="22"/>
          <w:szCs w:val="22"/>
        </w:rPr>
      </w:pPr>
    </w:p>
    <w:p w:rsidR="00CE1B40" w:rsidRPr="00421B6D" w:rsidRDefault="00CE1B40" w:rsidP="00764002">
      <w:pPr>
        <w:spacing w:after="0"/>
        <w:rPr>
          <w:b/>
          <w:bCs/>
          <w:sz w:val="22"/>
          <w:szCs w:val="22"/>
        </w:rPr>
      </w:pPr>
    </w:p>
    <w:p w:rsidR="00CE1B40" w:rsidRPr="00421B6D" w:rsidRDefault="00CE1B40" w:rsidP="00764002">
      <w:pPr>
        <w:spacing w:after="0"/>
        <w:rPr>
          <w:b/>
          <w:bCs/>
          <w:sz w:val="22"/>
          <w:szCs w:val="22"/>
          <w:lang w:val="ru-RU"/>
        </w:rPr>
      </w:pPr>
      <w:r w:rsidRPr="00421B6D">
        <w:rPr>
          <w:b/>
          <w:bCs/>
          <w:sz w:val="22"/>
          <w:szCs w:val="22"/>
        </w:rPr>
        <w:t xml:space="preserve">5. </w:t>
      </w:r>
      <w:r w:rsidRPr="00421B6D">
        <w:rPr>
          <w:b/>
          <w:bCs/>
          <w:sz w:val="22"/>
          <w:szCs w:val="22"/>
          <w:lang w:val="ru-RU"/>
        </w:rPr>
        <w:t>ПОДАЦИ О ЗАХТЈЕВУ ЗА УЧЕШЋЕ</w:t>
      </w:r>
    </w:p>
    <w:p w:rsidR="00CE1B40" w:rsidRPr="00421B6D" w:rsidRDefault="00CE1B40" w:rsidP="00764002">
      <w:pPr>
        <w:spacing w:after="0"/>
        <w:rPr>
          <w:b/>
          <w:bCs/>
          <w:sz w:val="22"/>
          <w:szCs w:val="22"/>
        </w:rPr>
      </w:pPr>
    </w:p>
    <w:p w:rsidR="00CE1B40" w:rsidRPr="00421B6D" w:rsidRDefault="00CE1B40" w:rsidP="00764002">
      <w:pPr>
        <w:tabs>
          <w:tab w:val="left" w:pos="540"/>
        </w:tabs>
        <w:spacing w:after="0"/>
        <w:rPr>
          <w:sz w:val="22"/>
          <w:szCs w:val="22"/>
          <w:lang w:val="ru-RU"/>
        </w:rPr>
      </w:pPr>
      <w:r w:rsidRPr="00421B6D">
        <w:rPr>
          <w:b/>
          <w:bCs/>
          <w:sz w:val="22"/>
          <w:szCs w:val="22"/>
        </w:rPr>
        <w:t xml:space="preserve">5.1. </w:t>
      </w:r>
      <w:r w:rsidRPr="00421B6D">
        <w:rPr>
          <w:b/>
          <w:bCs/>
          <w:sz w:val="22"/>
          <w:szCs w:val="22"/>
        </w:rPr>
        <w:tab/>
      </w:r>
      <w:r w:rsidRPr="00421B6D">
        <w:rPr>
          <w:b/>
          <w:bCs/>
          <w:sz w:val="22"/>
          <w:szCs w:val="22"/>
        </w:rPr>
        <w:tab/>
      </w:r>
      <w:r w:rsidRPr="00421B6D">
        <w:rPr>
          <w:b/>
          <w:bCs/>
          <w:sz w:val="22"/>
          <w:szCs w:val="22"/>
          <w:lang w:val="ru-RU"/>
        </w:rPr>
        <w:t xml:space="preserve">Начин </w:t>
      </w:r>
      <w:r w:rsidRPr="00421B6D">
        <w:rPr>
          <w:b/>
          <w:bCs/>
          <w:sz w:val="22"/>
          <w:szCs w:val="22"/>
        </w:rPr>
        <w:t xml:space="preserve">припреме </w:t>
      </w:r>
      <w:r w:rsidRPr="00421B6D">
        <w:rPr>
          <w:b/>
          <w:bCs/>
          <w:sz w:val="22"/>
          <w:szCs w:val="22"/>
          <w:lang w:val="ru-RU"/>
        </w:rPr>
        <w:t>захтјева за учешће</w:t>
      </w:r>
    </w:p>
    <w:p w:rsidR="00CE1B40" w:rsidRPr="00421B6D" w:rsidRDefault="00CE1B40" w:rsidP="00421B6D">
      <w:pPr>
        <w:pStyle w:val="ListParagraph"/>
        <w:tabs>
          <w:tab w:val="left" w:pos="-360"/>
        </w:tabs>
        <w:spacing w:after="0" w:line="240" w:lineRule="auto"/>
        <w:ind w:left="720" w:hanging="720"/>
        <w:jc w:val="both"/>
        <w:rPr>
          <w:sz w:val="22"/>
          <w:szCs w:val="22"/>
          <w:lang w:val="sr-Cyrl-CS"/>
        </w:rPr>
      </w:pPr>
      <w:r w:rsidRPr="00421B6D">
        <w:rPr>
          <w:sz w:val="22"/>
          <w:szCs w:val="22"/>
        </w:rPr>
        <w:t xml:space="preserve">5.1.1. </w:t>
      </w:r>
      <w:r w:rsidRPr="00421B6D">
        <w:rPr>
          <w:sz w:val="22"/>
          <w:szCs w:val="22"/>
        </w:rPr>
        <w:tab/>
      </w:r>
      <w:r w:rsidRPr="00421B6D">
        <w:rPr>
          <w:sz w:val="22"/>
          <w:szCs w:val="22"/>
          <w:lang w:val="ru-RU"/>
        </w:rPr>
        <w:t>Кандидати</w:t>
      </w:r>
      <w:r w:rsidRPr="00421B6D">
        <w:rPr>
          <w:sz w:val="22"/>
          <w:szCs w:val="22"/>
          <w:lang w:val="sr-Cyrl-CS"/>
        </w:rPr>
        <w:t xml:space="preserve"> сносе све трошкове настале на име припреме и достављања њихових понуда. Уговорни орган не сноси никакве трошкове кандидат</w:t>
      </w:r>
      <w:r w:rsidRPr="00421B6D">
        <w:rPr>
          <w:sz w:val="22"/>
          <w:szCs w:val="22"/>
          <w:lang w:val="sr-Latn-CS"/>
        </w:rPr>
        <w:t xml:space="preserve">а у поступку </w:t>
      </w:r>
      <w:r w:rsidRPr="00421B6D">
        <w:rPr>
          <w:sz w:val="22"/>
          <w:szCs w:val="22"/>
          <w:lang w:val="ru-RU"/>
        </w:rPr>
        <w:t>јавне набавке.</w:t>
      </w:r>
      <w:r w:rsidRPr="00421B6D">
        <w:rPr>
          <w:sz w:val="22"/>
          <w:szCs w:val="22"/>
        </w:rPr>
        <w:t xml:space="preserve"> </w:t>
      </w:r>
      <w:r w:rsidRPr="00421B6D">
        <w:rPr>
          <w:sz w:val="22"/>
          <w:szCs w:val="22"/>
          <w:lang w:val="sr-Cyrl-CS"/>
        </w:rPr>
        <w:t>Кандидати су обавезни да припреме захтјеве за учешће у складу са захтјевима и условима који су утврђени у овој тендерској документацији</w:t>
      </w:r>
      <w:r w:rsidRPr="00421B6D">
        <w:rPr>
          <w:sz w:val="22"/>
          <w:szCs w:val="22"/>
        </w:rPr>
        <w:t>.</w:t>
      </w:r>
    </w:p>
    <w:p w:rsidR="00CE1B40" w:rsidRPr="00421B6D" w:rsidRDefault="00CE1B40" w:rsidP="00764002">
      <w:pPr>
        <w:pStyle w:val="ListParagraph"/>
        <w:tabs>
          <w:tab w:val="left" w:pos="-360"/>
        </w:tabs>
        <w:spacing w:after="0" w:line="240" w:lineRule="auto"/>
        <w:ind w:hanging="720"/>
        <w:jc w:val="both"/>
        <w:rPr>
          <w:b/>
          <w:bCs/>
          <w:sz w:val="22"/>
          <w:szCs w:val="22"/>
          <w:shd w:val="clear" w:color="auto" w:fill="E6E6E6"/>
          <w:lang w:val="sr-Cyrl-CS"/>
        </w:rPr>
      </w:pPr>
    </w:p>
    <w:p w:rsidR="00CE1B40" w:rsidRPr="00421B6D" w:rsidRDefault="00CE1B40" w:rsidP="00764002">
      <w:pPr>
        <w:spacing w:after="0"/>
        <w:ind w:left="720" w:hanging="720"/>
        <w:rPr>
          <w:sz w:val="22"/>
          <w:szCs w:val="22"/>
        </w:rPr>
      </w:pPr>
      <w:r w:rsidRPr="00421B6D">
        <w:rPr>
          <w:sz w:val="22"/>
          <w:szCs w:val="22"/>
        </w:rPr>
        <w:t xml:space="preserve">5.1.2. </w:t>
      </w:r>
      <w:r w:rsidRPr="00421B6D">
        <w:rPr>
          <w:sz w:val="22"/>
          <w:szCs w:val="22"/>
        </w:rPr>
        <w:tab/>
      </w:r>
      <w:r w:rsidRPr="00421B6D">
        <w:rPr>
          <w:sz w:val="22"/>
          <w:szCs w:val="22"/>
          <w:lang w:val="ru-RU"/>
        </w:rPr>
        <w:t>Захтјев за учешће</w:t>
      </w:r>
      <w:r w:rsidRPr="00421B6D">
        <w:rPr>
          <w:sz w:val="22"/>
          <w:szCs w:val="22"/>
        </w:rPr>
        <w:t xml:space="preserve">, сви документи и коресподенција у вези са </w:t>
      </w:r>
      <w:r w:rsidRPr="00421B6D">
        <w:rPr>
          <w:sz w:val="22"/>
          <w:szCs w:val="22"/>
          <w:lang w:val="ru-RU"/>
        </w:rPr>
        <w:t>захтјевом за учешће</w:t>
      </w:r>
      <w:r w:rsidRPr="00421B6D">
        <w:rPr>
          <w:sz w:val="22"/>
          <w:szCs w:val="22"/>
        </w:rPr>
        <w:t xml:space="preserve"> између </w:t>
      </w:r>
      <w:r w:rsidRPr="00421B6D">
        <w:rPr>
          <w:sz w:val="22"/>
          <w:szCs w:val="22"/>
          <w:lang w:val="ru-RU"/>
        </w:rPr>
        <w:t>кандидата</w:t>
      </w:r>
      <w:r w:rsidRPr="00421B6D">
        <w:rPr>
          <w:sz w:val="22"/>
          <w:szCs w:val="22"/>
        </w:rPr>
        <w:t xml:space="preserve"> и </w:t>
      </w:r>
      <w:r w:rsidRPr="00421B6D">
        <w:rPr>
          <w:sz w:val="22"/>
          <w:szCs w:val="22"/>
          <w:lang w:val="sr-Cyrl-BA"/>
        </w:rPr>
        <w:t>у</w:t>
      </w:r>
      <w:r w:rsidRPr="00421B6D">
        <w:rPr>
          <w:sz w:val="22"/>
          <w:szCs w:val="22"/>
        </w:rPr>
        <w:t>говорног органа морају бити написани на једном од службених језика у БиХ. Штампана литература, брошуре, каталози</w:t>
      </w:r>
      <w:r>
        <w:rPr>
          <w:sz w:val="22"/>
          <w:szCs w:val="22"/>
          <w:lang w:val="sr-Cyrl-BA"/>
        </w:rPr>
        <w:t xml:space="preserve">, </w:t>
      </w:r>
      <w:r w:rsidRPr="00CB689A">
        <w:rPr>
          <w:sz w:val="22"/>
          <w:szCs w:val="22"/>
          <w:lang w:val="sr-Cyrl-BA"/>
        </w:rPr>
        <w:t>сертификати</w:t>
      </w:r>
      <w:r w:rsidRPr="00421B6D">
        <w:rPr>
          <w:sz w:val="22"/>
          <w:szCs w:val="22"/>
        </w:rPr>
        <w:t xml:space="preserve"> или слично које доставља </w:t>
      </w:r>
      <w:r w:rsidRPr="00421B6D">
        <w:rPr>
          <w:sz w:val="22"/>
          <w:szCs w:val="22"/>
          <w:lang w:val="sr-Cyrl-CS"/>
        </w:rPr>
        <w:t>кандидат</w:t>
      </w:r>
      <w:r w:rsidRPr="00421B6D">
        <w:rPr>
          <w:sz w:val="22"/>
          <w:szCs w:val="22"/>
        </w:rPr>
        <w:t xml:space="preserve"> морају бити преведени од стране овлаштеног судског тумача, осим у случају да су исти на енглеском језику.</w:t>
      </w:r>
    </w:p>
    <w:p w:rsidR="00CE1B40" w:rsidRPr="00421B6D" w:rsidRDefault="00CE1B40" w:rsidP="00421B6D">
      <w:pPr>
        <w:pStyle w:val="ListParagraph"/>
        <w:tabs>
          <w:tab w:val="left" w:pos="-360"/>
        </w:tabs>
        <w:spacing w:after="0" w:line="240" w:lineRule="auto"/>
        <w:ind w:left="720" w:hanging="720"/>
        <w:jc w:val="both"/>
        <w:rPr>
          <w:sz w:val="22"/>
          <w:szCs w:val="22"/>
          <w:lang w:val="sr-Cyrl-CS"/>
        </w:rPr>
      </w:pPr>
      <w:r w:rsidRPr="00421B6D">
        <w:rPr>
          <w:sz w:val="22"/>
          <w:szCs w:val="22"/>
        </w:rPr>
        <w:t xml:space="preserve">5.1.3. </w:t>
      </w:r>
      <w:r w:rsidRPr="00421B6D">
        <w:rPr>
          <w:sz w:val="22"/>
          <w:szCs w:val="22"/>
        </w:rPr>
        <w:tab/>
        <w:t xml:space="preserve">Ако због обима или других објективних околности </w:t>
      </w:r>
      <w:r w:rsidRPr="00421B6D">
        <w:rPr>
          <w:sz w:val="22"/>
          <w:szCs w:val="22"/>
          <w:lang w:val="ru-RU"/>
        </w:rPr>
        <w:t>захтјев за учешће</w:t>
      </w:r>
      <w:r w:rsidRPr="00421B6D">
        <w:rPr>
          <w:sz w:val="22"/>
          <w:szCs w:val="22"/>
        </w:rPr>
        <w:t xml:space="preserve"> не може бити израђен на начин да чини цјелину, онда се израђује у два или више дијелова и сваки дио се чврсто увезује на начин да се онемогући накнадно вађење или уметање листова, </w:t>
      </w:r>
      <w:r w:rsidRPr="00421B6D">
        <w:rPr>
          <w:sz w:val="22"/>
          <w:szCs w:val="22"/>
          <w:lang w:val="ru-RU"/>
        </w:rPr>
        <w:t xml:space="preserve">а кандидат мора у садржају захтјева за учешће навести од колико се дијелова понуда састоји. </w:t>
      </w:r>
      <w:r w:rsidRPr="00421B6D">
        <w:rPr>
          <w:sz w:val="22"/>
          <w:szCs w:val="22"/>
        </w:rPr>
        <w:t xml:space="preserve">Када је </w:t>
      </w:r>
      <w:r w:rsidRPr="00421B6D">
        <w:rPr>
          <w:sz w:val="22"/>
          <w:szCs w:val="22"/>
          <w:lang w:val="ru-RU"/>
        </w:rPr>
        <w:t>захтјев за учешће</w:t>
      </w:r>
      <w:r w:rsidRPr="00421B6D">
        <w:rPr>
          <w:sz w:val="22"/>
          <w:szCs w:val="22"/>
        </w:rPr>
        <w:t xml:space="preserve"> израђен од више дијелова, странице се означавају на начин да сваки сљедећи дио започиње редним бројем којим се наставља редни број странице којим завршава претходни дио. Дијелове захтјева за учешће као што су узорци, каталози, медији за похрањивање података и сл. који не могу бити увезани </w:t>
      </w:r>
      <w:r w:rsidRPr="00421B6D">
        <w:rPr>
          <w:sz w:val="22"/>
          <w:szCs w:val="22"/>
          <w:lang w:val="sr-Cyrl-CS"/>
        </w:rPr>
        <w:t>кандидат</w:t>
      </w:r>
      <w:r w:rsidRPr="00421B6D">
        <w:rPr>
          <w:sz w:val="22"/>
          <w:szCs w:val="22"/>
        </w:rPr>
        <w:t xml:space="preserve"> обиљежава називом и наводи у садржају захтјева за учешће као дио </w:t>
      </w:r>
      <w:r w:rsidRPr="00421B6D">
        <w:rPr>
          <w:sz w:val="22"/>
          <w:szCs w:val="22"/>
          <w:lang w:val="ru-RU"/>
        </w:rPr>
        <w:t>захтјева за учешће</w:t>
      </w:r>
      <w:r w:rsidRPr="00421B6D">
        <w:rPr>
          <w:sz w:val="22"/>
          <w:szCs w:val="22"/>
        </w:rPr>
        <w:t>.</w:t>
      </w:r>
    </w:p>
    <w:p w:rsidR="00CE1B40" w:rsidRPr="00421B6D" w:rsidRDefault="00CE1B40" w:rsidP="00764002">
      <w:pPr>
        <w:spacing w:after="0"/>
        <w:ind w:left="720" w:hanging="720"/>
        <w:rPr>
          <w:sz w:val="22"/>
          <w:szCs w:val="22"/>
        </w:rPr>
      </w:pPr>
      <w:r w:rsidRPr="00421B6D">
        <w:rPr>
          <w:sz w:val="22"/>
          <w:szCs w:val="22"/>
        </w:rPr>
        <w:t xml:space="preserve">5.1.4. </w:t>
      </w:r>
      <w:r w:rsidRPr="00421B6D">
        <w:rPr>
          <w:sz w:val="22"/>
          <w:szCs w:val="22"/>
        </w:rPr>
        <w:tab/>
      </w:r>
      <w:r w:rsidRPr="00421B6D">
        <w:rPr>
          <w:sz w:val="22"/>
          <w:szCs w:val="22"/>
          <w:lang w:val="ru-RU"/>
        </w:rPr>
        <w:t>Све стране захтјева за учешће морају бити нумерисане на начин да је видљив редни број странице.</w:t>
      </w:r>
      <w:r w:rsidRPr="00421B6D">
        <w:rPr>
          <w:sz w:val="22"/>
          <w:szCs w:val="22"/>
        </w:rPr>
        <w:t xml:space="preserve"> Ако </w:t>
      </w:r>
      <w:r w:rsidRPr="00421B6D">
        <w:rPr>
          <w:sz w:val="22"/>
          <w:szCs w:val="22"/>
          <w:lang w:val="ru-RU"/>
        </w:rPr>
        <w:t>захтјев за учешће</w:t>
      </w:r>
      <w:r w:rsidRPr="00421B6D">
        <w:rPr>
          <w:sz w:val="22"/>
          <w:szCs w:val="22"/>
        </w:rPr>
        <w:t xml:space="preserve"> садржи штампану литературу, брошуре, каталоге који имају изворно нумерисане бројеве, онда се ти дијелови понуде не нумеришу додатно.</w:t>
      </w:r>
    </w:p>
    <w:p w:rsidR="00CE1B40" w:rsidRPr="00421B6D" w:rsidRDefault="00CE1B40" w:rsidP="00764002">
      <w:pPr>
        <w:spacing w:after="0"/>
        <w:ind w:left="720" w:hanging="720"/>
        <w:rPr>
          <w:sz w:val="22"/>
          <w:szCs w:val="22"/>
        </w:rPr>
      </w:pPr>
      <w:r w:rsidRPr="00421B6D">
        <w:rPr>
          <w:sz w:val="22"/>
          <w:szCs w:val="22"/>
        </w:rPr>
        <w:t xml:space="preserve">5.1.5. </w:t>
      </w:r>
      <w:r w:rsidRPr="00421B6D">
        <w:rPr>
          <w:sz w:val="22"/>
          <w:szCs w:val="22"/>
        </w:rPr>
        <w:tab/>
      </w:r>
      <w:r w:rsidRPr="00421B6D">
        <w:rPr>
          <w:sz w:val="22"/>
          <w:szCs w:val="22"/>
          <w:lang w:val="ru-RU"/>
        </w:rPr>
        <w:t>Захтјев за учешће</w:t>
      </w:r>
      <w:r w:rsidRPr="00421B6D">
        <w:rPr>
          <w:sz w:val="22"/>
          <w:szCs w:val="22"/>
        </w:rPr>
        <w:t xml:space="preserve"> се израђује на начин да чини цјелину и мора бити написана неизбрисивом тинтом. </w:t>
      </w:r>
      <w:r w:rsidRPr="00421B6D">
        <w:rPr>
          <w:sz w:val="22"/>
          <w:szCs w:val="22"/>
          <w:lang w:val="ru-RU"/>
        </w:rPr>
        <w:t xml:space="preserve">Исправке у захтјеву за учешће морају бити израђене на начин да су видљиве и потврђене потписом </w:t>
      </w:r>
      <w:r w:rsidRPr="00421B6D">
        <w:rPr>
          <w:sz w:val="22"/>
          <w:szCs w:val="22"/>
          <w:lang w:val="sr-Cyrl-CS"/>
        </w:rPr>
        <w:t>кандидат</w:t>
      </w:r>
      <w:r w:rsidRPr="00421B6D">
        <w:rPr>
          <w:sz w:val="22"/>
          <w:szCs w:val="22"/>
          <w:lang w:val="ru-RU"/>
        </w:rPr>
        <w:t>а, уз навођење датума исправке. Сви листови</w:t>
      </w:r>
      <w:r w:rsidRPr="00421B6D">
        <w:rPr>
          <w:sz w:val="22"/>
          <w:szCs w:val="22"/>
        </w:rPr>
        <w:t xml:space="preserve"> </w:t>
      </w:r>
      <w:r w:rsidRPr="00421B6D">
        <w:rPr>
          <w:sz w:val="22"/>
          <w:szCs w:val="22"/>
          <w:lang w:val="ru-RU"/>
        </w:rPr>
        <w:t>захтјева за учешће</w:t>
      </w:r>
      <w:r w:rsidRPr="00421B6D">
        <w:rPr>
          <w:sz w:val="22"/>
          <w:szCs w:val="22"/>
        </w:rPr>
        <w:t xml:space="preserve"> морају бити чврсто увезани на начин да се онемогући накнадно вађење или уметање листова, осим гарантних докумената. </w:t>
      </w:r>
      <w:r w:rsidRPr="00421B6D">
        <w:rPr>
          <w:sz w:val="22"/>
          <w:szCs w:val="22"/>
          <w:lang w:val="ru-RU"/>
        </w:rPr>
        <w:t>Захтјев за учешће</w:t>
      </w:r>
      <w:r w:rsidRPr="00421B6D">
        <w:rPr>
          <w:sz w:val="22"/>
          <w:szCs w:val="22"/>
        </w:rPr>
        <w:t xml:space="preserve"> неће бити одбачен уколико су листови </w:t>
      </w:r>
      <w:r w:rsidRPr="00421B6D">
        <w:rPr>
          <w:sz w:val="22"/>
          <w:szCs w:val="22"/>
          <w:lang w:val="ru-RU"/>
        </w:rPr>
        <w:t>захтјева за учешће</w:t>
      </w:r>
      <w:r w:rsidRPr="00421B6D">
        <w:rPr>
          <w:sz w:val="22"/>
          <w:szCs w:val="22"/>
        </w:rPr>
        <w:t xml:space="preserve"> нумерисани на начин да је обезбјеђен континуитет нумерисања, те ће се сматрати мањим одступањем које не мијења, нити се битно  удаљава од карактеристика, услова и других захтјева утврђених у Обавјештењу о набавци и тендерској документације.</w:t>
      </w:r>
    </w:p>
    <w:p w:rsidR="00CE1B40" w:rsidRPr="0093361E" w:rsidRDefault="00CE1B40" w:rsidP="00764002">
      <w:pPr>
        <w:spacing w:after="0"/>
        <w:ind w:left="720" w:hanging="720"/>
        <w:rPr>
          <w:lang w:val="sr-Latn-CS"/>
        </w:rPr>
      </w:pPr>
      <w:r w:rsidRPr="00421B6D">
        <w:rPr>
          <w:sz w:val="22"/>
          <w:szCs w:val="22"/>
        </w:rPr>
        <w:t xml:space="preserve">5.1.6. </w:t>
      </w:r>
      <w:r w:rsidRPr="00421B6D">
        <w:rPr>
          <w:sz w:val="22"/>
          <w:szCs w:val="22"/>
        </w:rPr>
        <w:tab/>
      </w:r>
      <w:r w:rsidRPr="00421B6D">
        <w:rPr>
          <w:sz w:val="22"/>
          <w:szCs w:val="22"/>
          <w:lang w:val="ru-RU"/>
        </w:rPr>
        <w:t xml:space="preserve">Захтјеви за учешће које нису у складу са овом тендерском документацијом ће бити </w:t>
      </w:r>
      <w:r w:rsidRPr="00CB689A">
        <w:rPr>
          <w:sz w:val="22"/>
          <w:szCs w:val="22"/>
          <w:lang w:val="ru-RU"/>
        </w:rPr>
        <w:t>одбачени</w:t>
      </w:r>
      <w:r w:rsidRPr="00421B6D">
        <w:rPr>
          <w:sz w:val="22"/>
          <w:szCs w:val="22"/>
          <w:lang w:val="ru-RU"/>
        </w:rPr>
        <w:t xml:space="preserve"> као неприхватљиве, све у складу са чланом 68. Закона.</w:t>
      </w:r>
    </w:p>
    <w:p w:rsidR="00CE1B40" w:rsidRDefault="00CE1B40" w:rsidP="00764002">
      <w:pPr>
        <w:spacing w:after="0"/>
        <w:ind w:left="720" w:hanging="720"/>
        <w:rPr>
          <w:sz w:val="16"/>
          <w:szCs w:val="16"/>
          <w:lang w:val="sr-Cyrl-CS"/>
        </w:rPr>
      </w:pPr>
    </w:p>
    <w:p w:rsidR="00CE1B40" w:rsidRDefault="00CE1B40" w:rsidP="00764002">
      <w:pPr>
        <w:spacing w:after="0"/>
        <w:ind w:left="720" w:hanging="720"/>
        <w:rPr>
          <w:sz w:val="16"/>
          <w:szCs w:val="16"/>
          <w:lang w:val="sr-Cyrl-CS"/>
        </w:rPr>
      </w:pPr>
    </w:p>
    <w:p w:rsidR="00CE1B40" w:rsidRDefault="00CE1B40" w:rsidP="00764002">
      <w:pPr>
        <w:spacing w:after="0"/>
        <w:ind w:left="720" w:hanging="720"/>
        <w:rPr>
          <w:sz w:val="16"/>
          <w:szCs w:val="16"/>
          <w:lang w:val="sr-Cyrl-CS"/>
        </w:rPr>
      </w:pPr>
    </w:p>
    <w:p w:rsidR="00CE1B40" w:rsidRDefault="00CE1B40" w:rsidP="00764002">
      <w:pPr>
        <w:spacing w:after="0"/>
        <w:ind w:left="720" w:hanging="720"/>
        <w:rPr>
          <w:sz w:val="16"/>
          <w:szCs w:val="16"/>
          <w:lang w:val="sr-Cyrl-CS"/>
        </w:rPr>
      </w:pPr>
    </w:p>
    <w:p w:rsidR="00CE1B40" w:rsidRDefault="00CE1B40" w:rsidP="00764002">
      <w:pPr>
        <w:spacing w:after="0"/>
        <w:ind w:left="720" w:hanging="720"/>
        <w:rPr>
          <w:sz w:val="16"/>
          <w:szCs w:val="16"/>
          <w:lang w:val="sr-Cyrl-CS"/>
        </w:rPr>
      </w:pPr>
    </w:p>
    <w:p w:rsidR="00CE1B40" w:rsidRPr="00141C83" w:rsidRDefault="00CE1B40" w:rsidP="00764002">
      <w:pPr>
        <w:spacing w:after="0"/>
        <w:ind w:left="720" w:hanging="720"/>
        <w:rPr>
          <w:sz w:val="16"/>
          <w:szCs w:val="16"/>
          <w:lang w:val="sr-Cyrl-CS"/>
        </w:rPr>
      </w:pPr>
    </w:p>
    <w:p w:rsidR="00CE1B40" w:rsidRPr="00421B6D" w:rsidRDefault="00CE1B40" w:rsidP="00764002">
      <w:pPr>
        <w:tabs>
          <w:tab w:val="left" w:pos="540"/>
        </w:tabs>
        <w:spacing w:after="0"/>
        <w:rPr>
          <w:sz w:val="22"/>
          <w:szCs w:val="22"/>
        </w:rPr>
      </w:pPr>
      <w:r w:rsidRPr="0093361E">
        <w:rPr>
          <w:b/>
          <w:bCs/>
        </w:rPr>
        <w:t xml:space="preserve">5.2. </w:t>
      </w:r>
      <w:r w:rsidRPr="0093361E">
        <w:rPr>
          <w:b/>
          <w:bCs/>
        </w:rPr>
        <w:tab/>
      </w:r>
      <w:r w:rsidRPr="0093361E">
        <w:rPr>
          <w:b/>
          <w:bCs/>
        </w:rPr>
        <w:tab/>
      </w:r>
      <w:r w:rsidRPr="00421B6D">
        <w:rPr>
          <w:b/>
          <w:bCs/>
          <w:sz w:val="22"/>
          <w:szCs w:val="22"/>
          <w:lang w:val="ru-RU"/>
        </w:rPr>
        <w:t>Садржај захтјева за учешће</w:t>
      </w:r>
      <w:r w:rsidRPr="00421B6D">
        <w:rPr>
          <w:b/>
          <w:bCs/>
          <w:sz w:val="22"/>
          <w:szCs w:val="22"/>
        </w:rPr>
        <w:t xml:space="preserve"> </w:t>
      </w:r>
    </w:p>
    <w:p w:rsidR="00CE1B40" w:rsidRPr="00421B6D" w:rsidRDefault="00CE1B40" w:rsidP="00764002">
      <w:pPr>
        <w:spacing w:after="0"/>
        <w:ind w:left="540" w:hanging="540"/>
        <w:rPr>
          <w:b/>
          <w:bCs/>
          <w:sz w:val="22"/>
          <w:szCs w:val="22"/>
        </w:rPr>
      </w:pPr>
      <w:r w:rsidRPr="00421B6D">
        <w:rPr>
          <w:sz w:val="22"/>
          <w:szCs w:val="22"/>
        </w:rPr>
        <w:t xml:space="preserve">5.2.1. </w:t>
      </w:r>
      <w:r w:rsidRPr="00421B6D">
        <w:rPr>
          <w:sz w:val="22"/>
          <w:szCs w:val="22"/>
        </w:rPr>
        <w:tab/>
      </w:r>
      <w:r w:rsidRPr="00421B6D">
        <w:rPr>
          <w:sz w:val="22"/>
          <w:szCs w:val="22"/>
          <w:lang w:val="sr-Cyrl-CS"/>
        </w:rPr>
        <w:t>Кандидат</w:t>
      </w:r>
      <w:r w:rsidRPr="00421B6D">
        <w:rPr>
          <w:sz w:val="22"/>
          <w:szCs w:val="22"/>
        </w:rPr>
        <w:t xml:space="preserve"> не смије мијењати или надопуњавати текст тендерске документације.</w:t>
      </w:r>
    </w:p>
    <w:p w:rsidR="00CE1B40" w:rsidRPr="00421B6D" w:rsidRDefault="00CE1B40" w:rsidP="00764002">
      <w:pPr>
        <w:spacing w:after="0"/>
        <w:ind w:left="540" w:hanging="540"/>
        <w:rPr>
          <w:b/>
          <w:bCs/>
          <w:sz w:val="22"/>
          <w:szCs w:val="22"/>
        </w:rPr>
      </w:pPr>
      <w:r w:rsidRPr="00421B6D">
        <w:rPr>
          <w:sz w:val="22"/>
          <w:szCs w:val="22"/>
        </w:rPr>
        <w:t xml:space="preserve">5.2.2. </w:t>
      </w:r>
      <w:r w:rsidRPr="00421B6D">
        <w:rPr>
          <w:sz w:val="22"/>
          <w:szCs w:val="22"/>
        </w:rPr>
        <w:tab/>
      </w:r>
      <w:r w:rsidRPr="00421B6D">
        <w:rPr>
          <w:sz w:val="22"/>
          <w:szCs w:val="22"/>
          <w:lang w:val="sr-Cyrl-CS"/>
        </w:rPr>
        <w:t>Захтјев за учешће мора садржавати најмање:</w:t>
      </w:r>
    </w:p>
    <w:p w:rsidR="00CE1B40" w:rsidRPr="00421B6D" w:rsidRDefault="00CE1B40" w:rsidP="00F20FC4">
      <w:pPr>
        <w:pStyle w:val="ListParagraph"/>
        <w:numPr>
          <w:ilvl w:val="0"/>
          <w:numId w:val="262"/>
        </w:numPr>
        <w:tabs>
          <w:tab w:val="clear" w:pos="1440"/>
          <w:tab w:val="num" w:pos="-360"/>
        </w:tabs>
        <w:spacing w:after="0" w:line="240" w:lineRule="auto"/>
        <w:ind w:left="1080"/>
        <w:contextualSpacing w:val="0"/>
        <w:jc w:val="both"/>
        <w:rPr>
          <w:sz w:val="22"/>
          <w:szCs w:val="22"/>
        </w:rPr>
      </w:pPr>
      <w:r w:rsidRPr="00421B6D">
        <w:rPr>
          <w:sz w:val="22"/>
          <w:szCs w:val="22"/>
        </w:rPr>
        <w:t xml:space="preserve">Образац за достављање </w:t>
      </w:r>
      <w:r w:rsidRPr="00421B6D">
        <w:rPr>
          <w:sz w:val="22"/>
          <w:szCs w:val="22"/>
          <w:lang w:val="ru-RU"/>
        </w:rPr>
        <w:t xml:space="preserve">захтјева за учешће </w:t>
      </w:r>
      <w:r w:rsidRPr="00421B6D">
        <w:rPr>
          <w:sz w:val="22"/>
          <w:szCs w:val="22"/>
        </w:rPr>
        <w:t>попуњен у складу са шемом која је дата у Анексу</w:t>
      </w:r>
      <w:r w:rsidRPr="00421B6D">
        <w:rPr>
          <w:sz w:val="22"/>
          <w:szCs w:val="22"/>
          <w:lang w:val="sr-Cyrl-BA"/>
        </w:rPr>
        <w:t xml:space="preserve"> 1 </w:t>
      </w:r>
      <w:r w:rsidRPr="00421B6D">
        <w:rPr>
          <w:sz w:val="22"/>
          <w:szCs w:val="22"/>
        </w:rPr>
        <w:t xml:space="preserve">; </w:t>
      </w:r>
    </w:p>
    <w:p w:rsidR="00CE1B40" w:rsidRPr="00421B6D" w:rsidRDefault="00CE1B40" w:rsidP="00F20FC4">
      <w:pPr>
        <w:pStyle w:val="ListParagraph"/>
        <w:numPr>
          <w:ilvl w:val="0"/>
          <w:numId w:val="262"/>
        </w:numPr>
        <w:tabs>
          <w:tab w:val="clear" w:pos="1440"/>
          <w:tab w:val="num" w:pos="-360"/>
        </w:tabs>
        <w:spacing w:after="0" w:line="240" w:lineRule="auto"/>
        <w:ind w:left="1080"/>
        <w:contextualSpacing w:val="0"/>
        <w:jc w:val="both"/>
        <w:rPr>
          <w:sz w:val="22"/>
          <w:szCs w:val="22"/>
        </w:rPr>
      </w:pPr>
      <w:r w:rsidRPr="00421B6D">
        <w:rPr>
          <w:sz w:val="22"/>
          <w:szCs w:val="22"/>
        </w:rPr>
        <w:lastRenderedPageBreak/>
        <w:t xml:space="preserve">Изјава кандидата из члана 45. Закона о јавним набавкама (Анекс </w:t>
      </w:r>
      <w:r w:rsidRPr="00421B6D">
        <w:rPr>
          <w:sz w:val="22"/>
          <w:szCs w:val="22"/>
          <w:lang w:val="sr-Cyrl-BA"/>
        </w:rPr>
        <w:t>2</w:t>
      </w:r>
      <w:r w:rsidRPr="00421B6D">
        <w:rPr>
          <w:sz w:val="22"/>
          <w:szCs w:val="22"/>
        </w:rPr>
        <w:t>);</w:t>
      </w:r>
    </w:p>
    <w:p w:rsidR="00CE1B40" w:rsidRPr="00421B6D" w:rsidRDefault="00CE1B40" w:rsidP="00F20FC4">
      <w:pPr>
        <w:pStyle w:val="ListParagraph"/>
        <w:numPr>
          <w:ilvl w:val="0"/>
          <w:numId w:val="262"/>
        </w:numPr>
        <w:tabs>
          <w:tab w:val="clear" w:pos="1440"/>
          <w:tab w:val="num" w:pos="-360"/>
        </w:tabs>
        <w:spacing w:after="0" w:line="240" w:lineRule="auto"/>
        <w:ind w:left="1080"/>
        <w:contextualSpacing w:val="0"/>
        <w:jc w:val="both"/>
        <w:rPr>
          <w:sz w:val="22"/>
          <w:szCs w:val="22"/>
        </w:rPr>
      </w:pPr>
      <w:r w:rsidRPr="00421B6D">
        <w:rPr>
          <w:sz w:val="22"/>
          <w:szCs w:val="22"/>
        </w:rPr>
        <w:t xml:space="preserve">Изјава кандидата из члана 47. Закона о јавним набавкама (Анекс </w:t>
      </w:r>
      <w:r w:rsidRPr="00421B6D">
        <w:rPr>
          <w:sz w:val="22"/>
          <w:szCs w:val="22"/>
          <w:lang w:val="sr-Cyrl-BA"/>
        </w:rPr>
        <w:t>3</w:t>
      </w:r>
      <w:r w:rsidRPr="00421B6D">
        <w:rPr>
          <w:sz w:val="22"/>
          <w:szCs w:val="22"/>
        </w:rPr>
        <w:t>);</w:t>
      </w:r>
    </w:p>
    <w:p w:rsidR="00CE1B40" w:rsidRPr="00421B6D" w:rsidRDefault="00CE1B40" w:rsidP="00F20FC4">
      <w:pPr>
        <w:pStyle w:val="ListParagraph"/>
        <w:numPr>
          <w:ilvl w:val="0"/>
          <w:numId w:val="262"/>
        </w:numPr>
        <w:tabs>
          <w:tab w:val="clear" w:pos="1440"/>
          <w:tab w:val="num" w:pos="-360"/>
        </w:tabs>
        <w:spacing w:after="0" w:line="240" w:lineRule="auto"/>
        <w:ind w:left="1080"/>
        <w:contextualSpacing w:val="0"/>
        <w:jc w:val="both"/>
        <w:rPr>
          <w:sz w:val="22"/>
          <w:szCs w:val="22"/>
        </w:rPr>
      </w:pPr>
      <w:r w:rsidRPr="00421B6D">
        <w:rPr>
          <w:sz w:val="22"/>
          <w:szCs w:val="22"/>
        </w:rPr>
        <w:t xml:space="preserve">Изјава кандидата из члана 52. Закона о јавним набавкама (Анекс </w:t>
      </w:r>
      <w:r w:rsidRPr="00421B6D">
        <w:rPr>
          <w:sz w:val="22"/>
          <w:szCs w:val="22"/>
          <w:lang w:val="sr-Cyrl-BA"/>
        </w:rPr>
        <w:t>4</w:t>
      </w:r>
      <w:r w:rsidRPr="00421B6D">
        <w:rPr>
          <w:sz w:val="22"/>
          <w:szCs w:val="22"/>
        </w:rPr>
        <w:t>);</w:t>
      </w:r>
    </w:p>
    <w:p w:rsidR="00CE1B40" w:rsidRPr="00421B6D" w:rsidRDefault="00CE1B40" w:rsidP="00F20FC4">
      <w:pPr>
        <w:pStyle w:val="ListParagraph"/>
        <w:numPr>
          <w:ilvl w:val="0"/>
          <w:numId w:val="262"/>
        </w:numPr>
        <w:tabs>
          <w:tab w:val="clear" w:pos="1440"/>
          <w:tab w:val="num" w:pos="-360"/>
        </w:tabs>
        <w:spacing w:after="0" w:line="240" w:lineRule="auto"/>
        <w:ind w:left="1080"/>
        <w:contextualSpacing w:val="0"/>
        <w:jc w:val="both"/>
        <w:rPr>
          <w:sz w:val="22"/>
          <w:szCs w:val="22"/>
        </w:rPr>
      </w:pPr>
      <w:r w:rsidRPr="00421B6D">
        <w:rPr>
          <w:sz w:val="22"/>
          <w:szCs w:val="22"/>
        </w:rPr>
        <w:t xml:space="preserve">Списак повјерљивих информација попуњен у складу са шемом која је дата у Анексу </w:t>
      </w:r>
      <w:r w:rsidRPr="00421B6D">
        <w:rPr>
          <w:sz w:val="22"/>
          <w:szCs w:val="22"/>
          <w:lang w:val="sr-Cyrl-BA"/>
        </w:rPr>
        <w:t>5;</w:t>
      </w:r>
    </w:p>
    <w:p w:rsidR="00CE1B40" w:rsidRPr="00421B6D" w:rsidRDefault="00CE1B40" w:rsidP="00F20FC4">
      <w:pPr>
        <w:pStyle w:val="ListParagraph"/>
        <w:numPr>
          <w:ilvl w:val="0"/>
          <w:numId w:val="262"/>
        </w:numPr>
        <w:tabs>
          <w:tab w:val="clear" w:pos="1440"/>
          <w:tab w:val="num" w:pos="-360"/>
        </w:tabs>
        <w:spacing w:after="0" w:line="240" w:lineRule="auto"/>
        <w:ind w:left="1080"/>
        <w:contextualSpacing w:val="0"/>
        <w:jc w:val="both"/>
        <w:rPr>
          <w:sz w:val="22"/>
          <w:szCs w:val="22"/>
        </w:rPr>
      </w:pPr>
      <w:r w:rsidRPr="00421B6D">
        <w:rPr>
          <w:sz w:val="22"/>
          <w:szCs w:val="22"/>
        </w:rPr>
        <w:t>Изјава о намјери подуговарања (понуђачи достављају ову изјаву само ако имају намјеру да ангажују подуговарача) попуњен</w:t>
      </w:r>
      <w:r w:rsidRPr="00421B6D">
        <w:rPr>
          <w:sz w:val="22"/>
          <w:szCs w:val="22"/>
          <w:lang w:val="ru-RU"/>
        </w:rPr>
        <w:t>а</w:t>
      </w:r>
      <w:r w:rsidRPr="00421B6D">
        <w:rPr>
          <w:sz w:val="22"/>
          <w:szCs w:val="22"/>
        </w:rPr>
        <w:t xml:space="preserve"> у складу са шемом која је датау Анексу </w:t>
      </w:r>
      <w:r w:rsidRPr="00421B6D">
        <w:rPr>
          <w:sz w:val="22"/>
          <w:szCs w:val="22"/>
          <w:lang w:val="sr-Cyrl-BA"/>
        </w:rPr>
        <w:t>6</w:t>
      </w:r>
      <w:r w:rsidRPr="00421B6D">
        <w:rPr>
          <w:sz w:val="22"/>
          <w:szCs w:val="22"/>
        </w:rPr>
        <w:t>;</w:t>
      </w:r>
    </w:p>
    <w:p w:rsidR="00CE1B40" w:rsidRPr="00421B6D" w:rsidRDefault="00CE1B40" w:rsidP="00F20FC4">
      <w:pPr>
        <w:pStyle w:val="ListParagraph"/>
        <w:numPr>
          <w:ilvl w:val="0"/>
          <w:numId w:val="262"/>
        </w:numPr>
        <w:tabs>
          <w:tab w:val="clear" w:pos="1440"/>
          <w:tab w:val="num" w:pos="-360"/>
        </w:tabs>
        <w:spacing w:after="0" w:line="240" w:lineRule="auto"/>
        <w:ind w:left="1080"/>
        <w:contextualSpacing w:val="0"/>
        <w:jc w:val="both"/>
        <w:rPr>
          <w:sz w:val="22"/>
          <w:szCs w:val="22"/>
        </w:rPr>
      </w:pPr>
      <w:r w:rsidRPr="00421B6D">
        <w:rPr>
          <w:sz w:val="22"/>
          <w:szCs w:val="22"/>
        </w:rPr>
        <w:t xml:space="preserve">докумената у сврху доказивања професионалне способности, тачка 4.2.2. </w:t>
      </w:r>
      <w:r w:rsidRPr="00421B6D">
        <w:rPr>
          <w:sz w:val="22"/>
          <w:szCs w:val="22"/>
          <w:lang w:val="ru-RU"/>
        </w:rPr>
        <w:t>ТД</w:t>
      </w:r>
      <w:r w:rsidRPr="00421B6D">
        <w:rPr>
          <w:sz w:val="22"/>
          <w:szCs w:val="22"/>
        </w:rPr>
        <w:t>;</w:t>
      </w:r>
    </w:p>
    <w:p w:rsidR="00CE1B40" w:rsidRPr="00421B6D" w:rsidRDefault="00CE1B40" w:rsidP="00F20FC4">
      <w:pPr>
        <w:pStyle w:val="ListParagraph"/>
        <w:numPr>
          <w:ilvl w:val="0"/>
          <w:numId w:val="262"/>
        </w:numPr>
        <w:tabs>
          <w:tab w:val="clear" w:pos="1440"/>
          <w:tab w:val="num" w:pos="-360"/>
        </w:tabs>
        <w:spacing w:after="0" w:line="240" w:lineRule="auto"/>
        <w:ind w:left="1080"/>
        <w:contextualSpacing w:val="0"/>
        <w:jc w:val="both"/>
        <w:rPr>
          <w:sz w:val="22"/>
          <w:szCs w:val="22"/>
        </w:rPr>
      </w:pPr>
      <w:r w:rsidRPr="00421B6D">
        <w:rPr>
          <w:sz w:val="22"/>
          <w:szCs w:val="22"/>
          <w:lang w:val="ru-RU"/>
        </w:rPr>
        <w:t>документа у сврху доказивања испуњења услова економске и финансијске способности</w:t>
      </w:r>
    </w:p>
    <w:p w:rsidR="00CE1B40" w:rsidRPr="00421B6D" w:rsidRDefault="00CE1B40" w:rsidP="00F20FC4">
      <w:pPr>
        <w:pStyle w:val="ListParagraph"/>
        <w:numPr>
          <w:ilvl w:val="0"/>
          <w:numId w:val="262"/>
        </w:numPr>
        <w:tabs>
          <w:tab w:val="clear" w:pos="1440"/>
          <w:tab w:val="num" w:pos="-360"/>
        </w:tabs>
        <w:spacing w:after="0" w:line="240" w:lineRule="auto"/>
        <w:ind w:left="1080"/>
        <w:contextualSpacing w:val="0"/>
        <w:jc w:val="both"/>
        <w:rPr>
          <w:sz w:val="22"/>
          <w:szCs w:val="22"/>
        </w:rPr>
      </w:pPr>
      <w:r w:rsidRPr="00421B6D">
        <w:rPr>
          <w:sz w:val="22"/>
          <w:szCs w:val="22"/>
          <w:lang w:val="ru-RU"/>
        </w:rPr>
        <w:t>документа у сврху доказивања испуњења услова техничке и професионалне способности</w:t>
      </w:r>
    </w:p>
    <w:p w:rsidR="00CE1B40" w:rsidRPr="00421B6D" w:rsidRDefault="00CE1B40" w:rsidP="00F20FC4">
      <w:pPr>
        <w:pStyle w:val="ListParagraph1"/>
        <w:numPr>
          <w:ilvl w:val="0"/>
          <w:numId w:val="262"/>
        </w:numPr>
        <w:tabs>
          <w:tab w:val="clear" w:pos="1440"/>
          <w:tab w:val="num" w:pos="-360"/>
        </w:tabs>
        <w:suppressAutoHyphens w:val="0"/>
        <w:spacing w:after="0" w:line="240" w:lineRule="auto"/>
        <w:ind w:left="1080"/>
        <w:contextualSpacing w:val="0"/>
        <w:jc w:val="both"/>
        <w:rPr>
          <w:rFonts w:ascii="Times New Roman" w:hAnsi="Times New Roman" w:cs="Times New Roman"/>
        </w:rPr>
      </w:pPr>
      <w:r w:rsidRPr="00421B6D">
        <w:rPr>
          <w:rFonts w:ascii="Times New Roman" w:hAnsi="Times New Roman" w:cs="Times New Roman"/>
          <w:lang w:val="sr-Cyrl-BA"/>
        </w:rPr>
        <w:t>попис документације достављене уз захтјев за учешће (може се налазити у било којем дијелу захтјева за учешће)</w:t>
      </w:r>
    </w:p>
    <w:p w:rsidR="00CE1B40" w:rsidRDefault="00CE1B40" w:rsidP="00764002">
      <w:pPr>
        <w:tabs>
          <w:tab w:val="left" w:pos="993"/>
        </w:tabs>
        <w:spacing w:after="0"/>
        <w:ind w:left="540" w:hanging="540"/>
        <w:rPr>
          <w:sz w:val="22"/>
          <w:szCs w:val="22"/>
          <w:lang w:val="sr-Cyrl-CS"/>
        </w:rPr>
      </w:pPr>
    </w:p>
    <w:p w:rsidR="00CE1B40" w:rsidRPr="00141C83" w:rsidRDefault="00CE1B40" w:rsidP="00764002">
      <w:pPr>
        <w:tabs>
          <w:tab w:val="left" w:pos="993"/>
        </w:tabs>
        <w:spacing w:after="0"/>
        <w:ind w:left="540" w:hanging="540"/>
        <w:rPr>
          <w:sz w:val="22"/>
          <w:szCs w:val="22"/>
          <w:lang w:val="sr-Cyrl-CS"/>
        </w:rPr>
      </w:pPr>
    </w:p>
    <w:p w:rsidR="00CE1B40" w:rsidRPr="00421B6D" w:rsidRDefault="00CE1B40" w:rsidP="00764002">
      <w:pPr>
        <w:tabs>
          <w:tab w:val="left" w:pos="540"/>
        </w:tabs>
        <w:spacing w:after="0"/>
        <w:rPr>
          <w:sz w:val="22"/>
          <w:szCs w:val="22"/>
        </w:rPr>
      </w:pPr>
      <w:r w:rsidRPr="00421B6D">
        <w:rPr>
          <w:b/>
          <w:bCs/>
          <w:sz w:val="22"/>
          <w:szCs w:val="22"/>
        </w:rPr>
        <w:t xml:space="preserve">5.3. </w:t>
      </w:r>
      <w:r w:rsidRPr="00421B6D">
        <w:rPr>
          <w:b/>
          <w:bCs/>
          <w:sz w:val="22"/>
          <w:szCs w:val="22"/>
        </w:rPr>
        <w:tab/>
      </w:r>
      <w:r w:rsidRPr="00421B6D">
        <w:rPr>
          <w:b/>
          <w:bCs/>
          <w:sz w:val="22"/>
          <w:szCs w:val="22"/>
        </w:rPr>
        <w:tab/>
      </w:r>
      <w:r w:rsidRPr="00421B6D">
        <w:rPr>
          <w:b/>
          <w:bCs/>
          <w:sz w:val="22"/>
          <w:szCs w:val="22"/>
          <w:lang w:val="ru-RU"/>
        </w:rPr>
        <w:t>Начин доставе захтјева за учешће</w:t>
      </w:r>
      <w:r w:rsidRPr="00421B6D">
        <w:rPr>
          <w:b/>
          <w:bCs/>
          <w:sz w:val="22"/>
          <w:szCs w:val="22"/>
        </w:rPr>
        <w:t xml:space="preserve"> </w:t>
      </w:r>
    </w:p>
    <w:p w:rsidR="00CE1B40" w:rsidRPr="00421B6D" w:rsidRDefault="00CE1B40" w:rsidP="00764002">
      <w:pPr>
        <w:spacing w:after="0"/>
        <w:ind w:left="720" w:hanging="720"/>
        <w:rPr>
          <w:sz w:val="22"/>
          <w:szCs w:val="22"/>
          <w:lang w:val="sr-Cyrl-CS"/>
        </w:rPr>
      </w:pPr>
      <w:r w:rsidRPr="00421B6D">
        <w:rPr>
          <w:sz w:val="22"/>
          <w:szCs w:val="22"/>
        </w:rPr>
        <w:t xml:space="preserve">5.3.1. </w:t>
      </w:r>
      <w:r w:rsidRPr="00421B6D">
        <w:rPr>
          <w:sz w:val="22"/>
          <w:szCs w:val="22"/>
        </w:rPr>
        <w:tab/>
      </w:r>
      <w:r w:rsidRPr="00421B6D">
        <w:rPr>
          <w:sz w:val="22"/>
          <w:szCs w:val="22"/>
          <w:lang w:val="ru-RU"/>
        </w:rPr>
        <w:t>Захтјев за учешће</w:t>
      </w:r>
      <w:r w:rsidRPr="00421B6D">
        <w:rPr>
          <w:sz w:val="22"/>
          <w:szCs w:val="22"/>
        </w:rPr>
        <w:t xml:space="preserve"> се доставља у оригиналу и једној копији</w:t>
      </w:r>
      <w:r w:rsidRPr="00421B6D">
        <w:rPr>
          <w:sz w:val="22"/>
          <w:szCs w:val="22"/>
          <w:lang w:val="sr-Cyrl-CS"/>
        </w:rPr>
        <w:t xml:space="preserve">.  </w:t>
      </w:r>
    </w:p>
    <w:p w:rsidR="00CE1B40" w:rsidRPr="00421B6D" w:rsidRDefault="00CE1B40" w:rsidP="00764002">
      <w:pPr>
        <w:spacing w:after="0"/>
        <w:ind w:left="720" w:hanging="720"/>
        <w:rPr>
          <w:sz w:val="22"/>
          <w:szCs w:val="22"/>
          <w:lang w:val="ru-RU"/>
        </w:rPr>
      </w:pPr>
      <w:r w:rsidRPr="00421B6D">
        <w:rPr>
          <w:sz w:val="22"/>
          <w:szCs w:val="22"/>
          <w:lang w:val="sr-Cyrl-CS"/>
        </w:rPr>
        <w:tab/>
      </w:r>
      <w:r w:rsidRPr="00421B6D">
        <w:rPr>
          <w:sz w:val="22"/>
          <w:szCs w:val="22"/>
          <w:lang w:val="ru-RU"/>
        </w:rPr>
        <w:t xml:space="preserve">Копија захтјева за учешће мора да садржи сва документа која садржи и оригинал. </w:t>
      </w:r>
    </w:p>
    <w:p w:rsidR="00CE1B40" w:rsidRPr="00421B6D" w:rsidRDefault="00CE1B40" w:rsidP="00764002">
      <w:pPr>
        <w:spacing w:after="0"/>
        <w:ind w:left="720" w:hanging="720"/>
        <w:rPr>
          <w:sz w:val="22"/>
          <w:szCs w:val="22"/>
        </w:rPr>
      </w:pPr>
      <w:r w:rsidRPr="00421B6D">
        <w:rPr>
          <w:sz w:val="22"/>
          <w:szCs w:val="22"/>
          <w:lang w:val="ru-RU"/>
        </w:rPr>
        <w:tab/>
        <w:t>Копија захтјева за учешће се доставља заједно са оригиналом у једној коверти/пакету</w:t>
      </w:r>
      <w:r w:rsidRPr="00421B6D">
        <w:rPr>
          <w:sz w:val="22"/>
          <w:szCs w:val="22"/>
        </w:rPr>
        <w:t>.</w:t>
      </w:r>
    </w:p>
    <w:p w:rsidR="00CE1B40" w:rsidRPr="00421B6D" w:rsidRDefault="00CE1B40" w:rsidP="00764002">
      <w:pPr>
        <w:spacing w:after="0"/>
        <w:ind w:left="705" w:hanging="705"/>
        <w:rPr>
          <w:sz w:val="22"/>
          <w:szCs w:val="22"/>
          <w:lang w:val="sr-Cyrl-CS"/>
        </w:rPr>
      </w:pPr>
      <w:r w:rsidRPr="00421B6D">
        <w:rPr>
          <w:sz w:val="22"/>
          <w:szCs w:val="22"/>
        </w:rPr>
        <w:t xml:space="preserve">5.3.2. </w:t>
      </w:r>
      <w:r w:rsidRPr="00421B6D">
        <w:rPr>
          <w:sz w:val="22"/>
          <w:szCs w:val="22"/>
        </w:rPr>
        <w:tab/>
      </w:r>
      <w:r w:rsidRPr="00421B6D">
        <w:rPr>
          <w:sz w:val="22"/>
          <w:szCs w:val="22"/>
          <w:lang w:val="ru-RU"/>
        </w:rPr>
        <w:t>Захтјев за учешће</w:t>
      </w:r>
      <w:r w:rsidRPr="00421B6D">
        <w:rPr>
          <w:sz w:val="22"/>
          <w:szCs w:val="22"/>
        </w:rPr>
        <w:t>, без обзира на начин доставе, мора бити запримљен у уговорном органу, на адреси наведеној у тендерској</w:t>
      </w:r>
      <w:r w:rsidRPr="00421B6D">
        <w:rPr>
          <w:sz w:val="22"/>
          <w:szCs w:val="22"/>
          <w:lang w:val="sr-Cyrl-CS"/>
        </w:rPr>
        <w:t xml:space="preserve"> </w:t>
      </w:r>
      <w:r w:rsidRPr="00421B6D">
        <w:rPr>
          <w:sz w:val="22"/>
          <w:szCs w:val="22"/>
        </w:rPr>
        <w:t>документацији, до</w:t>
      </w:r>
      <w:r w:rsidRPr="00421B6D">
        <w:rPr>
          <w:sz w:val="22"/>
          <w:szCs w:val="22"/>
          <w:lang w:val="sr-Cyrl-CS"/>
        </w:rPr>
        <w:t xml:space="preserve"> </w:t>
      </w:r>
      <w:r w:rsidRPr="00421B6D">
        <w:rPr>
          <w:sz w:val="22"/>
          <w:szCs w:val="22"/>
        </w:rPr>
        <w:t>датума и времена наведеног у Обавјештењу о набавци и тендерској документацији. Св</w:t>
      </w:r>
      <w:r w:rsidRPr="00421B6D">
        <w:rPr>
          <w:sz w:val="22"/>
          <w:szCs w:val="22"/>
          <w:lang w:val="ru-RU"/>
        </w:rPr>
        <w:t>и</w:t>
      </w:r>
      <w:r w:rsidRPr="00421B6D">
        <w:rPr>
          <w:sz w:val="22"/>
          <w:szCs w:val="22"/>
        </w:rPr>
        <w:t xml:space="preserve"> </w:t>
      </w:r>
      <w:r w:rsidRPr="00421B6D">
        <w:rPr>
          <w:sz w:val="22"/>
          <w:szCs w:val="22"/>
          <w:lang w:val="ru-RU"/>
        </w:rPr>
        <w:t>захтјеви за учешће</w:t>
      </w:r>
      <w:r w:rsidRPr="00421B6D">
        <w:rPr>
          <w:sz w:val="22"/>
          <w:szCs w:val="22"/>
        </w:rPr>
        <w:t xml:space="preserve"> запримљен</w:t>
      </w:r>
      <w:r w:rsidRPr="00421B6D">
        <w:rPr>
          <w:sz w:val="22"/>
          <w:szCs w:val="22"/>
          <w:lang w:val="ru-RU"/>
        </w:rPr>
        <w:t>и</w:t>
      </w:r>
      <w:r w:rsidRPr="00421B6D">
        <w:rPr>
          <w:sz w:val="22"/>
          <w:szCs w:val="22"/>
        </w:rPr>
        <w:t xml:space="preserve"> након тог времена су неблаговремен</w:t>
      </w:r>
      <w:r w:rsidRPr="00421B6D">
        <w:rPr>
          <w:sz w:val="22"/>
          <w:szCs w:val="22"/>
          <w:lang w:val="ru-RU"/>
        </w:rPr>
        <w:t>и</w:t>
      </w:r>
      <w:r w:rsidRPr="00421B6D">
        <w:rPr>
          <w:sz w:val="22"/>
          <w:szCs w:val="22"/>
        </w:rPr>
        <w:t xml:space="preserve"> и као такв</w:t>
      </w:r>
      <w:r w:rsidRPr="00421B6D">
        <w:rPr>
          <w:sz w:val="22"/>
          <w:szCs w:val="22"/>
          <w:lang w:val="ru-RU"/>
        </w:rPr>
        <w:t>и</w:t>
      </w:r>
      <w:r w:rsidRPr="00421B6D">
        <w:rPr>
          <w:sz w:val="22"/>
          <w:szCs w:val="22"/>
        </w:rPr>
        <w:t>, неотворен</w:t>
      </w:r>
      <w:r w:rsidRPr="00421B6D">
        <w:rPr>
          <w:sz w:val="22"/>
          <w:szCs w:val="22"/>
          <w:lang w:val="ru-RU"/>
        </w:rPr>
        <w:t>и</w:t>
      </w:r>
      <w:r w:rsidRPr="00421B6D">
        <w:rPr>
          <w:sz w:val="22"/>
          <w:szCs w:val="22"/>
        </w:rPr>
        <w:t xml:space="preserve"> ће бити враћен</w:t>
      </w:r>
      <w:r w:rsidRPr="00421B6D">
        <w:rPr>
          <w:sz w:val="22"/>
          <w:szCs w:val="22"/>
          <w:lang w:val="ru-RU"/>
        </w:rPr>
        <w:t>и</w:t>
      </w:r>
      <w:r w:rsidRPr="00421B6D">
        <w:rPr>
          <w:sz w:val="22"/>
          <w:szCs w:val="22"/>
        </w:rPr>
        <w:t xml:space="preserve"> </w:t>
      </w:r>
      <w:r w:rsidRPr="00421B6D">
        <w:rPr>
          <w:sz w:val="22"/>
          <w:szCs w:val="22"/>
          <w:lang w:val="ru-RU"/>
        </w:rPr>
        <w:t>кандидату</w:t>
      </w:r>
      <w:r w:rsidRPr="00421B6D">
        <w:rPr>
          <w:sz w:val="22"/>
          <w:szCs w:val="22"/>
        </w:rPr>
        <w:t>.</w:t>
      </w:r>
    </w:p>
    <w:p w:rsidR="00CE1B40" w:rsidRPr="00421B6D" w:rsidRDefault="00CE1B40" w:rsidP="00764002">
      <w:pPr>
        <w:spacing w:after="0"/>
        <w:ind w:left="705" w:hanging="705"/>
        <w:rPr>
          <w:b/>
          <w:bCs/>
          <w:sz w:val="22"/>
          <w:szCs w:val="22"/>
          <w:lang w:val="sr-Cyrl-CS"/>
        </w:rPr>
      </w:pPr>
      <w:r w:rsidRPr="00421B6D">
        <w:rPr>
          <w:sz w:val="22"/>
          <w:szCs w:val="22"/>
        </w:rPr>
        <w:t xml:space="preserve">5.3.3. </w:t>
      </w:r>
      <w:r w:rsidRPr="00421B6D">
        <w:rPr>
          <w:sz w:val="22"/>
          <w:szCs w:val="22"/>
        </w:rPr>
        <w:tab/>
      </w:r>
      <w:r w:rsidRPr="00421B6D">
        <w:rPr>
          <w:sz w:val="22"/>
          <w:szCs w:val="22"/>
          <w:lang w:val="ru-RU"/>
        </w:rPr>
        <w:t>Захтјеви за учешће</w:t>
      </w:r>
      <w:r w:rsidRPr="00421B6D">
        <w:rPr>
          <w:sz w:val="22"/>
          <w:szCs w:val="22"/>
        </w:rPr>
        <w:t xml:space="preserve"> се предају на протокол уговорног органа, у канцеларији бр. 3 или путем поште, на адресу уговорног органа, у затвореној коверти на којој, на предњој страни коверте, мора бити наведено</w:t>
      </w:r>
      <w:r w:rsidRPr="00421B6D">
        <w:rPr>
          <w:sz w:val="22"/>
          <w:szCs w:val="22"/>
          <w:lang w:val="sr-Cyrl-CS"/>
        </w:rPr>
        <w:t>:</w:t>
      </w:r>
    </w:p>
    <w:p w:rsidR="00CE1B40" w:rsidRPr="00421B6D" w:rsidRDefault="00CE1B40" w:rsidP="00F20FC4">
      <w:pPr>
        <w:numPr>
          <w:ilvl w:val="0"/>
          <w:numId w:val="263"/>
        </w:numPr>
        <w:suppressAutoHyphens w:val="0"/>
        <w:spacing w:after="0"/>
        <w:rPr>
          <w:sz w:val="22"/>
          <w:szCs w:val="22"/>
        </w:rPr>
      </w:pPr>
      <w:r w:rsidRPr="00421B6D">
        <w:rPr>
          <w:sz w:val="22"/>
          <w:szCs w:val="22"/>
          <w:lang w:val="ru-RU"/>
        </w:rPr>
        <w:t xml:space="preserve">Назив </w:t>
      </w:r>
      <w:r w:rsidRPr="00421B6D">
        <w:rPr>
          <w:sz w:val="22"/>
          <w:szCs w:val="22"/>
        </w:rPr>
        <w:t>и адреса Уговорног органа</w:t>
      </w:r>
    </w:p>
    <w:p w:rsidR="00CE1B40" w:rsidRPr="00421B6D" w:rsidRDefault="00CE1B40" w:rsidP="00F20FC4">
      <w:pPr>
        <w:numPr>
          <w:ilvl w:val="0"/>
          <w:numId w:val="263"/>
        </w:numPr>
        <w:suppressAutoHyphens w:val="0"/>
        <w:spacing w:after="0"/>
        <w:rPr>
          <w:sz w:val="22"/>
          <w:szCs w:val="22"/>
        </w:rPr>
      </w:pPr>
      <w:r w:rsidRPr="00421B6D">
        <w:rPr>
          <w:sz w:val="22"/>
          <w:szCs w:val="22"/>
          <w:lang w:val="ru-RU"/>
        </w:rPr>
        <w:t xml:space="preserve">Назив </w:t>
      </w:r>
      <w:r w:rsidRPr="00421B6D">
        <w:rPr>
          <w:sz w:val="22"/>
          <w:szCs w:val="22"/>
        </w:rPr>
        <w:t xml:space="preserve">и адреса </w:t>
      </w:r>
      <w:r w:rsidRPr="00421B6D">
        <w:rPr>
          <w:sz w:val="22"/>
          <w:szCs w:val="22"/>
          <w:lang w:val="ru-RU"/>
        </w:rPr>
        <w:t>кандидата</w:t>
      </w:r>
      <w:r w:rsidRPr="00421B6D">
        <w:rPr>
          <w:sz w:val="22"/>
          <w:szCs w:val="22"/>
        </w:rPr>
        <w:t xml:space="preserve"> </w:t>
      </w:r>
    </w:p>
    <w:p w:rsidR="00CE1B40" w:rsidRPr="00421B6D" w:rsidRDefault="00CE1B40" w:rsidP="00F20FC4">
      <w:pPr>
        <w:numPr>
          <w:ilvl w:val="0"/>
          <w:numId w:val="263"/>
        </w:numPr>
        <w:suppressAutoHyphens w:val="0"/>
        <w:spacing w:after="0"/>
        <w:rPr>
          <w:sz w:val="22"/>
          <w:szCs w:val="22"/>
        </w:rPr>
      </w:pPr>
      <w:r w:rsidRPr="00421B6D">
        <w:rPr>
          <w:sz w:val="22"/>
          <w:szCs w:val="22"/>
          <w:lang w:val="ru-RU"/>
        </w:rPr>
        <w:t xml:space="preserve">Број </w:t>
      </w:r>
      <w:r w:rsidRPr="00421B6D">
        <w:rPr>
          <w:sz w:val="22"/>
          <w:szCs w:val="22"/>
        </w:rPr>
        <w:t>набавке</w:t>
      </w:r>
    </w:p>
    <w:p w:rsidR="00CE1B40" w:rsidRPr="00421B6D" w:rsidRDefault="00CE1B40" w:rsidP="00F20FC4">
      <w:pPr>
        <w:numPr>
          <w:ilvl w:val="0"/>
          <w:numId w:val="263"/>
        </w:numPr>
        <w:suppressAutoHyphens w:val="0"/>
        <w:spacing w:after="0"/>
        <w:rPr>
          <w:sz w:val="22"/>
          <w:szCs w:val="22"/>
        </w:rPr>
      </w:pPr>
      <w:r w:rsidRPr="00421B6D">
        <w:rPr>
          <w:sz w:val="22"/>
          <w:szCs w:val="22"/>
          <w:lang w:val="ru-RU"/>
        </w:rPr>
        <w:t xml:space="preserve">Назив </w:t>
      </w:r>
      <w:r w:rsidRPr="00421B6D">
        <w:rPr>
          <w:sz w:val="22"/>
          <w:szCs w:val="22"/>
        </w:rPr>
        <w:t>предмета набавке</w:t>
      </w:r>
    </w:p>
    <w:p w:rsidR="00CE1B40" w:rsidRPr="00421B6D" w:rsidRDefault="00CE1B40" w:rsidP="00F20FC4">
      <w:pPr>
        <w:numPr>
          <w:ilvl w:val="0"/>
          <w:numId w:val="263"/>
        </w:numPr>
        <w:suppressAutoHyphens w:val="0"/>
        <w:spacing w:after="0"/>
        <w:rPr>
          <w:sz w:val="22"/>
          <w:szCs w:val="22"/>
        </w:rPr>
      </w:pPr>
      <w:r w:rsidRPr="00421B6D">
        <w:rPr>
          <w:sz w:val="22"/>
          <w:szCs w:val="22"/>
          <w:lang w:val="ru-RU"/>
        </w:rPr>
        <w:t xml:space="preserve">Назнака </w:t>
      </w:r>
      <w:r w:rsidRPr="00421B6D">
        <w:rPr>
          <w:sz w:val="22"/>
          <w:szCs w:val="22"/>
        </w:rPr>
        <w:t>«НЕ ОТВАРАЈ»</w:t>
      </w:r>
    </w:p>
    <w:p w:rsidR="00CE1B40" w:rsidRPr="00421B6D" w:rsidRDefault="00CE1B40" w:rsidP="00764002">
      <w:pPr>
        <w:spacing w:after="0"/>
        <w:ind w:left="705" w:hanging="705"/>
        <w:rPr>
          <w:b/>
          <w:bCs/>
          <w:sz w:val="22"/>
          <w:szCs w:val="22"/>
        </w:rPr>
      </w:pPr>
      <w:r w:rsidRPr="00421B6D">
        <w:rPr>
          <w:sz w:val="22"/>
          <w:szCs w:val="22"/>
        </w:rPr>
        <w:t xml:space="preserve">5.3.4. </w:t>
      </w:r>
      <w:r w:rsidRPr="00421B6D">
        <w:rPr>
          <w:sz w:val="22"/>
          <w:szCs w:val="22"/>
        </w:rPr>
        <w:tab/>
      </w:r>
      <w:r w:rsidRPr="00421B6D">
        <w:rPr>
          <w:sz w:val="22"/>
          <w:szCs w:val="22"/>
          <w:lang w:val="ru-RU"/>
        </w:rPr>
        <w:t>Кандидати могу измјенити или допунити своје захтјеве за учешће само прије истека рока за достављање захтјева за учешће. Измјена и допуна захтјева за учешће се доставља на исти начин као и основни захтјев за учешће, са обавезном назнаком да се ради о измјени или допуни захтјева за учешће. Кандидат може у истом року одустати од свог захтјева за учешће, достављањем писане изјаве. Писана изјава се доставља на исти начин као и захтјев за учешће, са назнаком да се ради о одустајању од захтјева за учешће. У том случају захтјев за учешће ће бити враћен кандидату неотворен</w:t>
      </w:r>
    </w:p>
    <w:p w:rsidR="00CE1B40" w:rsidRDefault="00CE1B40" w:rsidP="00764002">
      <w:pPr>
        <w:tabs>
          <w:tab w:val="left" w:pos="540"/>
          <w:tab w:val="left" w:pos="720"/>
        </w:tabs>
        <w:spacing w:after="0"/>
        <w:rPr>
          <w:b/>
          <w:bCs/>
          <w:sz w:val="22"/>
          <w:szCs w:val="22"/>
          <w:lang w:val="sr-Cyrl-CS"/>
        </w:rPr>
      </w:pPr>
    </w:p>
    <w:p w:rsidR="00CE1B40" w:rsidRDefault="00CE1B40" w:rsidP="00764002">
      <w:pPr>
        <w:tabs>
          <w:tab w:val="left" w:pos="540"/>
          <w:tab w:val="left" w:pos="720"/>
        </w:tabs>
        <w:spacing w:after="0"/>
        <w:rPr>
          <w:b/>
          <w:bCs/>
          <w:sz w:val="22"/>
          <w:szCs w:val="22"/>
          <w:lang w:val="sr-Cyrl-CS"/>
        </w:rPr>
      </w:pPr>
    </w:p>
    <w:p w:rsidR="00CE1B40" w:rsidRPr="00141C83" w:rsidRDefault="00CE1B40" w:rsidP="00764002">
      <w:pPr>
        <w:tabs>
          <w:tab w:val="left" w:pos="540"/>
          <w:tab w:val="left" w:pos="720"/>
        </w:tabs>
        <w:spacing w:after="0"/>
        <w:rPr>
          <w:b/>
          <w:bCs/>
          <w:sz w:val="22"/>
          <w:szCs w:val="22"/>
          <w:lang w:val="sr-Cyrl-CS"/>
        </w:rPr>
      </w:pPr>
    </w:p>
    <w:p w:rsidR="00CE1B40" w:rsidRPr="00421B6D" w:rsidRDefault="00CE1B40" w:rsidP="00764002">
      <w:pPr>
        <w:pStyle w:val="ListParagraph"/>
        <w:spacing w:after="0" w:line="240" w:lineRule="auto"/>
        <w:jc w:val="both"/>
        <w:rPr>
          <w:sz w:val="22"/>
          <w:szCs w:val="22"/>
        </w:rPr>
      </w:pPr>
      <w:r w:rsidRPr="00421B6D">
        <w:rPr>
          <w:b/>
          <w:bCs/>
          <w:sz w:val="22"/>
          <w:szCs w:val="22"/>
        </w:rPr>
        <w:t xml:space="preserve">6. </w:t>
      </w:r>
      <w:r w:rsidRPr="00421B6D">
        <w:rPr>
          <w:b/>
          <w:bCs/>
          <w:sz w:val="22"/>
          <w:szCs w:val="22"/>
          <w:lang w:val="ru-RU"/>
        </w:rPr>
        <w:t>ОСТАЛЕ ИНФОРМАЦИЈЕ</w:t>
      </w:r>
    </w:p>
    <w:p w:rsidR="00CE1B40" w:rsidRPr="00421B6D" w:rsidRDefault="00CE1B40" w:rsidP="00764002">
      <w:pPr>
        <w:pStyle w:val="ListParagraph"/>
        <w:spacing w:after="0" w:line="240" w:lineRule="auto"/>
        <w:jc w:val="both"/>
        <w:rPr>
          <w:b/>
          <w:bCs/>
          <w:sz w:val="22"/>
          <w:szCs w:val="22"/>
        </w:rPr>
      </w:pPr>
    </w:p>
    <w:p w:rsidR="00CE1B40" w:rsidRPr="00421B6D" w:rsidRDefault="00CE1B40" w:rsidP="00764002">
      <w:pPr>
        <w:tabs>
          <w:tab w:val="left" w:pos="540"/>
        </w:tabs>
        <w:spacing w:after="0"/>
        <w:rPr>
          <w:sz w:val="22"/>
          <w:szCs w:val="22"/>
        </w:rPr>
      </w:pPr>
      <w:r w:rsidRPr="00421B6D">
        <w:rPr>
          <w:b/>
          <w:bCs/>
          <w:sz w:val="22"/>
          <w:szCs w:val="22"/>
        </w:rPr>
        <w:t xml:space="preserve">6.1. </w:t>
      </w:r>
      <w:r w:rsidRPr="00421B6D">
        <w:rPr>
          <w:b/>
          <w:bCs/>
          <w:sz w:val="22"/>
          <w:szCs w:val="22"/>
        </w:rPr>
        <w:tab/>
      </w:r>
      <w:r w:rsidRPr="00421B6D">
        <w:rPr>
          <w:b/>
          <w:bCs/>
          <w:sz w:val="22"/>
          <w:szCs w:val="22"/>
        </w:rPr>
        <w:tab/>
      </w:r>
      <w:r w:rsidRPr="00421B6D">
        <w:rPr>
          <w:b/>
          <w:bCs/>
          <w:sz w:val="22"/>
          <w:szCs w:val="22"/>
          <w:lang w:val="ru-RU"/>
        </w:rPr>
        <w:t>Мјесто, датум и вријеме пријема захтјева за учешће</w:t>
      </w:r>
      <w:r w:rsidRPr="00421B6D">
        <w:rPr>
          <w:b/>
          <w:bCs/>
          <w:sz w:val="22"/>
          <w:szCs w:val="22"/>
        </w:rPr>
        <w:t xml:space="preserve"> </w:t>
      </w:r>
    </w:p>
    <w:p w:rsidR="00CE1B40" w:rsidRPr="00421B6D" w:rsidRDefault="00CE1B40" w:rsidP="00764002">
      <w:pPr>
        <w:spacing w:after="0"/>
        <w:rPr>
          <w:sz w:val="22"/>
          <w:szCs w:val="22"/>
          <w:lang w:val="ru-RU"/>
        </w:rPr>
      </w:pPr>
      <w:r w:rsidRPr="00421B6D">
        <w:rPr>
          <w:sz w:val="22"/>
          <w:szCs w:val="22"/>
        </w:rPr>
        <w:t xml:space="preserve">6.1.1. </w:t>
      </w:r>
      <w:r w:rsidRPr="00421B6D">
        <w:rPr>
          <w:sz w:val="22"/>
          <w:szCs w:val="22"/>
        </w:rPr>
        <w:tab/>
      </w:r>
      <w:r w:rsidRPr="00421B6D">
        <w:rPr>
          <w:sz w:val="22"/>
          <w:szCs w:val="22"/>
          <w:lang w:val="ru-RU"/>
        </w:rPr>
        <w:t>Захтјеви за учешће се достављају на начин дефинисан у тачки 5.3. ове ТД.</w:t>
      </w:r>
    </w:p>
    <w:p w:rsidR="00CE1B40" w:rsidRPr="00421B6D" w:rsidRDefault="00CE1B40" w:rsidP="00764002">
      <w:pPr>
        <w:pStyle w:val="ListParagraph"/>
        <w:spacing w:after="0" w:line="240" w:lineRule="auto"/>
        <w:ind w:firstLine="708"/>
        <w:jc w:val="both"/>
        <w:rPr>
          <w:sz w:val="22"/>
          <w:szCs w:val="22"/>
          <w:lang w:val="ru-RU"/>
        </w:rPr>
      </w:pPr>
      <w:r w:rsidRPr="00421B6D">
        <w:rPr>
          <w:sz w:val="22"/>
          <w:szCs w:val="22"/>
          <w:lang w:val="ru-RU"/>
        </w:rPr>
        <w:t>Рок за доставу захтјева за учешће истиче у вријеме дефинисано у Обавјештењу о набавци.</w:t>
      </w:r>
    </w:p>
    <w:p w:rsidR="00CE1B40" w:rsidRPr="00421B6D" w:rsidRDefault="00CE1B40" w:rsidP="00764002">
      <w:pPr>
        <w:pStyle w:val="ListParagraph"/>
        <w:spacing w:after="0" w:line="240" w:lineRule="auto"/>
        <w:ind w:left="705" w:hanging="705"/>
        <w:jc w:val="both"/>
        <w:rPr>
          <w:b/>
          <w:bCs/>
          <w:sz w:val="22"/>
          <w:szCs w:val="22"/>
          <w:u w:val="single"/>
        </w:rPr>
      </w:pPr>
      <w:r w:rsidRPr="00421B6D">
        <w:rPr>
          <w:sz w:val="22"/>
          <w:szCs w:val="22"/>
        </w:rPr>
        <w:t xml:space="preserve">6.1.2. </w:t>
      </w:r>
      <w:r w:rsidRPr="00421B6D">
        <w:rPr>
          <w:sz w:val="22"/>
          <w:szCs w:val="22"/>
        </w:rPr>
        <w:tab/>
      </w:r>
      <w:r w:rsidRPr="00421B6D">
        <w:rPr>
          <w:sz w:val="22"/>
          <w:szCs w:val="22"/>
          <w:lang w:val="ru-RU"/>
        </w:rPr>
        <w:t>Захтјеви за учешће</w:t>
      </w:r>
      <w:r w:rsidRPr="00421B6D">
        <w:rPr>
          <w:sz w:val="22"/>
          <w:szCs w:val="22"/>
        </w:rPr>
        <w:t xml:space="preserve"> запримљен</w:t>
      </w:r>
      <w:r w:rsidRPr="00421B6D">
        <w:rPr>
          <w:sz w:val="22"/>
          <w:szCs w:val="22"/>
          <w:lang w:val="ru-RU"/>
        </w:rPr>
        <w:t>и</w:t>
      </w:r>
      <w:r w:rsidRPr="00421B6D">
        <w:rPr>
          <w:sz w:val="22"/>
          <w:szCs w:val="22"/>
        </w:rPr>
        <w:t xml:space="preserve"> након истека рока за пријем се враћају неотворен</w:t>
      </w:r>
      <w:r w:rsidRPr="00421B6D">
        <w:rPr>
          <w:sz w:val="22"/>
          <w:szCs w:val="22"/>
          <w:lang w:val="ru-RU"/>
        </w:rPr>
        <w:t>и</w:t>
      </w:r>
      <w:r w:rsidRPr="00421B6D">
        <w:rPr>
          <w:sz w:val="22"/>
          <w:szCs w:val="22"/>
        </w:rPr>
        <w:t xml:space="preserve"> </w:t>
      </w:r>
      <w:r w:rsidRPr="00421B6D">
        <w:rPr>
          <w:sz w:val="22"/>
          <w:szCs w:val="22"/>
          <w:lang w:val="ru-RU"/>
        </w:rPr>
        <w:t>кандидатима</w:t>
      </w:r>
      <w:r w:rsidRPr="00421B6D">
        <w:rPr>
          <w:sz w:val="22"/>
          <w:szCs w:val="22"/>
        </w:rPr>
        <w:t xml:space="preserve">. </w:t>
      </w:r>
      <w:r w:rsidRPr="00421B6D">
        <w:rPr>
          <w:sz w:val="22"/>
          <w:szCs w:val="22"/>
          <w:lang w:val="ru-RU"/>
        </w:rPr>
        <w:t>Кандидати</w:t>
      </w:r>
      <w:r w:rsidRPr="00421B6D">
        <w:rPr>
          <w:sz w:val="22"/>
          <w:szCs w:val="22"/>
        </w:rPr>
        <w:t xml:space="preserve"> који </w:t>
      </w:r>
      <w:r w:rsidRPr="00421B6D">
        <w:rPr>
          <w:sz w:val="22"/>
          <w:szCs w:val="22"/>
          <w:lang w:val="ru-RU"/>
        </w:rPr>
        <w:t>захтјеве за учешће</w:t>
      </w:r>
      <w:r w:rsidRPr="00421B6D">
        <w:rPr>
          <w:sz w:val="22"/>
          <w:szCs w:val="22"/>
        </w:rPr>
        <w:t xml:space="preserve"> достављају поштом преузимају ризик уколико </w:t>
      </w:r>
      <w:r w:rsidRPr="00421B6D">
        <w:rPr>
          <w:sz w:val="22"/>
          <w:szCs w:val="22"/>
          <w:lang w:val="ru-RU"/>
        </w:rPr>
        <w:t>захтјеви за учешће</w:t>
      </w:r>
      <w:r w:rsidRPr="00421B6D">
        <w:rPr>
          <w:sz w:val="22"/>
          <w:szCs w:val="22"/>
        </w:rPr>
        <w:t xml:space="preserve"> не стигну до крајњег рока утврђеног тендерском документацијом.</w:t>
      </w:r>
    </w:p>
    <w:p w:rsidR="00CE1B40" w:rsidRPr="00421B6D" w:rsidRDefault="00CE1B40" w:rsidP="00764002">
      <w:pPr>
        <w:pStyle w:val="ListParagraph"/>
        <w:tabs>
          <w:tab w:val="left" w:pos="360"/>
        </w:tabs>
        <w:spacing w:after="0" w:line="240" w:lineRule="auto"/>
        <w:ind w:left="705" w:hanging="705"/>
        <w:jc w:val="both"/>
        <w:rPr>
          <w:sz w:val="22"/>
          <w:szCs w:val="22"/>
        </w:rPr>
      </w:pPr>
      <w:r w:rsidRPr="00421B6D">
        <w:rPr>
          <w:sz w:val="22"/>
          <w:szCs w:val="22"/>
        </w:rPr>
        <w:t xml:space="preserve">6.1.3. </w:t>
      </w:r>
      <w:r w:rsidRPr="00421B6D">
        <w:rPr>
          <w:sz w:val="22"/>
          <w:szCs w:val="22"/>
        </w:rPr>
        <w:tab/>
        <w:t xml:space="preserve">Када </w:t>
      </w:r>
      <w:r w:rsidRPr="00421B6D">
        <w:rPr>
          <w:sz w:val="22"/>
          <w:szCs w:val="22"/>
          <w:lang w:val="ru-RU"/>
        </w:rPr>
        <w:t>кандидат</w:t>
      </w:r>
      <w:r w:rsidRPr="00421B6D">
        <w:rPr>
          <w:sz w:val="22"/>
          <w:szCs w:val="22"/>
        </w:rPr>
        <w:t xml:space="preserve"> непосредно доставља </w:t>
      </w:r>
      <w:r w:rsidRPr="00421B6D">
        <w:rPr>
          <w:sz w:val="22"/>
          <w:szCs w:val="22"/>
          <w:lang w:val="ru-RU"/>
        </w:rPr>
        <w:t>захтјев за учешће</w:t>
      </w:r>
      <w:r w:rsidRPr="00421B6D">
        <w:rPr>
          <w:sz w:val="22"/>
          <w:szCs w:val="22"/>
        </w:rPr>
        <w:t xml:space="preserve">, измјену </w:t>
      </w:r>
      <w:r w:rsidRPr="00421B6D">
        <w:rPr>
          <w:sz w:val="22"/>
          <w:szCs w:val="22"/>
          <w:lang w:val="ru-RU"/>
        </w:rPr>
        <w:t>захтјева за учешће</w:t>
      </w:r>
      <w:r w:rsidRPr="00421B6D">
        <w:rPr>
          <w:sz w:val="22"/>
          <w:szCs w:val="22"/>
        </w:rPr>
        <w:t xml:space="preserve">, допуну или захтјев за одустајање од </w:t>
      </w:r>
      <w:r w:rsidRPr="00421B6D">
        <w:rPr>
          <w:sz w:val="22"/>
          <w:szCs w:val="22"/>
          <w:lang w:val="ru-RU"/>
        </w:rPr>
        <w:t>захтјева за учешће</w:t>
      </w:r>
      <w:r w:rsidRPr="00421B6D">
        <w:rPr>
          <w:sz w:val="22"/>
          <w:szCs w:val="22"/>
        </w:rPr>
        <w:t xml:space="preserve">, Уговорни орган је обавезан о томе издати писану потврду </w:t>
      </w:r>
      <w:r w:rsidRPr="00421B6D">
        <w:rPr>
          <w:sz w:val="22"/>
          <w:szCs w:val="22"/>
          <w:lang w:val="ru-RU"/>
        </w:rPr>
        <w:t>кандидату</w:t>
      </w:r>
      <w:r w:rsidRPr="00421B6D">
        <w:rPr>
          <w:sz w:val="22"/>
          <w:szCs w:val="22"/>
        </w:rPr>
        <w:t xml:space="preserve">. </w:t>
      </w:r>
      <w:r w:rsidRPr="00421B6D">
        <w:rPr>
          <w:sz w:val="22"/>
          <w:szCs w:val="22"/>
          <w:lang w:val="ru-RU"/>
        </w:rPr>
        <w:t>Поступање са запримљеним захтјевима за учешће се врши на начин прописан чланом 15. Упутства за припрему модела тендерске документације и понуда</w:t>
      </w:r>
      <w:r w:rsidRPr="00421B6D">
        <w:rPr>
          <w:sz w:val="22"/>
          <w:szCs w:val="22"/>
        </w:rPr>
        <w:t>.</w:t>
      </w:r>
    </w:p>
    <w:p w:rsidR="00CE1B40" w:rsidRDefault="00CE1B40" w:rsidP="00764002">
      <w:pPr>
        <w:tabs>
          <w:tab w:val="left" w:pos="540"/>
          <w:tab w:val="left" w:pos="720"/>
        </w:tabs>
        <w:spacing w:after="0"/>
        <w:rPr>
          <w:b/>
          <w:bCs/>
          <w:sz w:val="22"/>
          <w:szCs w:val="22"/>
          <w:lang w:val="sr-Cyrl-CS"/>
        </w:rPr>
      </w:pPr>
    </w:p>
    <w:p w:rsidR="00CE1B40" w:rsidRDefault="00CE1B40" w:rsidP="00764002">
      <w:pPr>
        <w:tabs>
          <w:tab w:val="left" w:pos="540"/>
          <w:tab w:val="left" w:pos="720"/>
        </w:tabs>
        <w:spacing w:after="0"/>
        <w:rPr>
          <w:b/>
          <w:bCs/>
          <w:sz w:val="22"/>
          <w:szCs w:val="22"/>
          <w:lang w:val="sr-Cyrl-CS"/>
        </w:rPr>
      </w:pPr>
    </w:p>
    <w:p w:rsidR="00CE1B40" w:rsidRDefault="00CE1B40" w:rsidP="00764002">
      <w:pPr>
        <w:tabs>
          <w:tab w:val="left" w:pos="540"/>
          <w:tab w:val="left" w:pos="720"/>
        </w:tabs>
        <w:spacing w:after="0"/>
        <w:rPr>
          <w:b/>
          <w:bCs/>
          <w:sz w:val="22"/>
          <w:szCs w:val="22"/>
          <w:lang w:val="sr-Cyrl-CS"/>
        </w:rPr>
      </w:pPr>
    </w:p>
    <w:p w:rsidR="00CE1B40" w:rsidRDefault="00CE1B40" w:rsidP="00764002">
      <w:pPr>
        <w:tabs>
          <w:tab w:val="left" w:pos="540"/>
          <w:tab w:val="left" w:pos="720"/>
        </w:tabs>
        <w:spacing w:after="0"/>
        <w:rPr>
          <w:b/>
          <w:bCs/>
          <w:sz w:val="22"/>
          <w:szCs w:val="22"/>
          <w:lang w:val="sr-Cyrl-CS"/>
        </w:rPr>
      </w:pPr>
    </w:p>
    <w:p w:rsidR="00CE1B40" w:rsidRPr="00141C83" w:rsidRDefault="00CE1B40" w:rsidP="00764002">
      <w:pPr>
        <w:tabs>
          <w:tab w:val="left" w:pos="540"/>
          <w:tab w:val="left" w:pos="720"/>
        </w:tabs>
        <w:spacing w:after="0"/>
        <w:rPr>
          <w:b/>
          <w:bCs/>
          <w:sz w:val="22"/>
          <w:szCs w:val="22"/>
          <w:lang w:val="sr-Cyrl-CS"/>
        </w:rPr>
      </w:pPr>
    </w:p>
    <w:p w:rsidR="00CE1B40" w:rsidRPr="00421B6D" w:rsidRDefault="00CE1B40" w:rsidP="00764002">
      <w:pPr>
        <w:pStyle w:val="ListParagraph"/>
        <w:spacing w:after="0" w:line="240" w:lineRule="auto"/>
        <w:jc w:val="both"/>
        <w:rPr>
          <w:sz w:val="22"/>
          <w:szCs w:val="22"/>
        </w:rPr>
      </w:pPr>
      <w:r w:rsidRPr="00421B6D">
        <w:rPr>
          <w:b/>
          <w:bCs/>
          <w:sz w:val="22"/>
          <w:szCs w:val="22"/>
        </w:rPr>
        <w:t xml:space="preserve">7. </w:t>
      </w:r>
      <w:r w:rsidRPr="00421B6D">
        <w:rPr>
          <w:b/>
          <w:bCs/>
          <w:sz w:val="22"/>
          <w:szCs w:val="22"/>
          <w:lang w:val="ru-RU"/>
        </w:rPr>
        <w:t>ОСТАЛИ ПОДАЦИ</w:t>
      </w:r>
    </w:p>
    <w:p w:rsidR="00CE1B40" w:rsidRPr="00421B6D" w:rsidRDefault="00CE1B40" w:rsidP="00764002">
      <w:pPr>
        <w:pStyle w:val="ListParagraph"/>
        <w:spacing w:after="0" w:line="240" w:lineRule="auto"/>
        <w:jc w:val="both"/>
        <w:rPr>
          <w:b/>
          <w:bCs/>
          <w:sz w:val="22"/>
          <w:szCs w:val="22"/>
        </w:rPr>
      </w:pPr>
    </w:p>
    <w:p w:rsidR="00CE1B40" w:rsidRPr="00421B6D" w:rsidRDefault="00CE1B40" w:rsidP="00764002">
      <w:pPr>
        <w:tabs>
          <w:tab w:val="left" w:pos="540"/>
        </w:tabs>
        <w:spacing w:after="0"/>
        <w:rPr>
          <w:sz w:val="22"/>
          <w:szCs w:val="22"/>
        </w:rPr>
      </w:pPr>
      <w:r w:rsidRPr="00421B6D">
        <w:rPr>
          <w:b/>
          <w:bCs/>
          <w:sz w:val="22"/>
          <w:szCs w:val="22"/>
        </w:rPr>
        <w:t xml:space="preserve">7.1. </w:t>
      </w:r>
      <w:r w:rsidRPr="00421B6D">
        <w:rPr>
          <w:b/>
          <w:bCs/>
          <w:sz w:val="22"/>
          <w:szCs w:val="22"/>
        </w:rPr>
        <w:tab/>
      </w:r>
      <w:r w:rsidRPr="00421B6D">
        <w:rPr>
          <w:b/>
          <w:bCs/>
          <w:sz w:val="22"/>
          <w:szCs w:val="22"/>
        </w:rPr>
        <w:tab/>
      </w:r>
      <w:r w:rsidRPr="00421B6D">
        <w:rPr>
          <w:b/>
          <w:bCs/>
          <w:sz w:val="22"/>
          <w:szCs w:val="22"/>
          <w:lang w:val="ru-RU"/>
        </w:rPr>
        <w:t>Доношење одлуке о исходу поступка јавне набавке</w:t>
      </w:r>
      <w:r w:rsidRPr="00421B6D">
        <w:rPr>
          <w:b/>
          <w:bCs/>
          <w:sz w:val="22"/>
          <w:szCs w:val="22"/>
        </w:rPr>
        <w:t xml:space="preserve"> </w:t>
      </w:r>
    </w:p>
    <w:p w:rsidR="00CE1B40" w:rsidRPr="00421B6D" w:rsidRDefault="00CE1B40" w:rsidP="00764002">
      <w:pPr>
        <w:spacing w:after="0"/>
        <w:ind w:left="705" w:hanging="705"/>
        <w:rPr>
          <w:sz w:val="22"/>
          <w:szCs w:val="22"/>
          <w:lang w:val="sr-Cyrl-BA"/>
        </w:rPr>
      </w:pPr>
      <w:r w:rsidRPr="00421B6D">
        <w:rPr>
          <w:sz w:val="22"/>
          <w:szCs w:val="22"/>
        </w:rPr>
        <w:lastRenderedPageBreak/>
        <w:t xml:space="preserve">7.1.1. </w:t>
      </w:r>
      <w:r w:rsidRPr="00421B6D">
        <w:rPr>
          <w:sz w:val="22"/>
          <w:szCs w:val="22"/>
        </w:rPr>
        <w:tab/>
        <w:t xml:space="preserve">Уговорни орган ће </w:t>
      </w:r>
      <w:r w:rsidRPr="00421B6D">
        <w:rPr>
          <w:sz w:val="22"/>
          <w:szCs w:val="22"/>
          <w:lang w:val="ru-RU"/>
        </w:rPr>
        <w:t>у складу са прописаним условима извршити провјеру квалификованости кандидата.</w:t>
      </w:r>
    </w:p>
    <w:p w:rsidR="00CE1B40" w:rsidRPr="00421B6D" w:rsidRDefault="00CE1B40" w:rsidP="00764002">
      <w:pPr>
        <w:spacing w:after="0"/>
        <w:ind w:left="705" w:hanging="705"/>
        <w:rPr>
          <w:sz w:val="22"/>
          <w:szCs w:val="22"/>
        </w:rPr>
      </w:pPr>
      <w:r w:rsidRPr="00421B6D">
        <w:rPr>
          <w:sz w:val="22"/>
          <w:szCs w:val="22"/>
        </w:rPr>
        <w:t xml:space="preserve">7.1.2. </w:t>
      </w:r>
      <w:r w:rsidRPr="00421B6D">
        <w:rPr>
          <w:sz w:val="22"/>
          <w:szCs w:val="22"/>
        </w:rPr>
        <w:tab/>
        <w:t xml:space="preserve">Сви </w:t>
      </w:r>
      <w:r w:rsidRPr="00421B6D">
        <w:rPr>
          <w:sz w:val="22"/>
          <w:szCs w:val="22"/>
          <w:lang w:val="ru-RU"/>
        </w:rPr>
        <w:t>кандидати</w:t>
      </w:r>
      <w:r w:rsidRPr="00421B6D">
        <w:rPr>
          <w:sz w:val="22"/>
          <w:szCs w:val="22"/>
        </w:rPr>
        <w:t xml:space="preserve"> ће бити обавијештени о одлуци уговорног органа, а квалификованим кандидатима ће се доставити тендерска документација за фазу II и позив за достављање понуда.</w:t>
      </w:r>
    </w:p>
    <w:p w:rsidR="00CE1B40" w:rsidRPr="00421B6D" w:rsidRDefault="00CE1B40" w:rsidP="00764002">
      <w:pPr>
        <w:spacing w:after="0"/>
        <w:ind w:left="705" w:hanging="705"/>
        <w:rPr>
          <w:sz w:val="22"/>
          <w:szCs w:val="22"/>
        </w:rPr>
      </w:pPr>
    </w:p>
    <w:p w:rsidR="00CE1B40" w:rsidRPr="00421B6D" w:rsidRDefault="00CE1B40" w:rsidP="00764002">
      <w:pPr>
        <w:tabs>
          <w:tab w:val="left" w:pos="540"/>
        </w:tabs>
        <w:spacing w:after="0"/>
        <w:rPr>
          <w:b/>
          <w:bCs/>
          <w:sz w:val="22"/>
          <w:szCs w:val="22"/>
        </w:rPr>
      </w:pPr>
      <w:r w:rsidRPr="00421B6D">
        <w:rPr>
          <w:b/>
          <w:bCs/>
          <w:sz w:val="22"/>
          <w:szCs w:val="22"/>
        </w:rPr>
        <w:t xml:space="preserve">7.2. </w:t>
      </w:r>
      <w:r w:rsidRPr="00421B6D">
        <w:rPr>
          <w:b/>
          <w:bCs/>
          <w:sz w:val="22"/>
          <w:szCs w:val="22"/>
        </w:rPr>
        <w:tab/>
      </w:r>
      <w:r w:rsidRPr="00421B6D">
        <w:rPr>
          <w:b/>
          <w:bCs/>
          <w:sz w:val="22"/>
          <w:szCs w:val="22"/>
        </w:rPr>
        <w:tab/>
      </w:r>
      <w:r w:rsidRPr="00421B6D">
        <w:rPr>
          <w:b/>
          <w:bCs/>
          <w:sz w:val="22"/>
          <w:szCs w:val="22"/>
          <w:lang w:val="ru-RU"/>
        </w:rPr>
        <w:t>Заштита права кандидата</w:t>
      </w:r>
      <w:r w:rsidRPr="00421B6D">
        <w:rPr>
          <w:b/>
          <w:bCs/>
          <w:sz w:val="22"/>
          <w:szCs w:val="22"/>
        </w:rPr>
        <w:t xml:space="preserve"> </w:t>
      </w:r>
    </w:p>
    <w:p w:rsidR="00CE1B40" w:rsidRPr="00421B6D" w:rsidRDefault="00CE1B40" w:rsidP="00764002">
      <w:pPr>
        <w:tabs>
          <w:tab w:val="left" w:pos="540"/>
        </w:tabs>
        <w:spacing w:after="0"/>
        <w:ind w:left="705" w:hanging="705"/>
        <w:rPr>
          <w:sz w:val="22"/>
          <w:szCs w:val="22"/>
        </w:rPr>
      </w:pPr>
      <w:r w:rsidRPr="00421B6D">
        <w:rPr>
          <w:sz w:val="22"/>
          <w:szCs w:val="22"/>
        </w:rPr>
        <w:t xml:space="preserve">7.2.1. </w:t>
      </w:r>
      <w:r w:rsidRPr="00421B6D">
        <w:rPr>
          <w:sz w:val="22"/>
          <w:szCs w:val="22"/>
        </w:rPr>
        <w:tab/>
        <w:t xml:space="preserve">Сваки </w:t>
      </w:r>
      <w:r w:rsidRPr="00421B6D">
        <w:rPr>
          <w:sz w:val="22"/>
          <w:szCs w:val="22"/>
          <w:lang w:val="ru-RU"/>
        </w:rPr>
        <w:t>кандидат</w:t>
      </w:r>
      <w:r w:rsidRPr="00421B6D">
        <w:rPr>
          <w:sz w:val="22"/>
          <w:szCs w:val="22"/>
        </w:rPr>
        <w:t xml:space="preserve"> који има оправдан интерес за уговор о јавној набавци и сматра да је уговорни орган у току поступка јавне набавке извршио повреде Закона и/или подзаконских аката, има право да уложи жалбу на поступак у року који је одређен у члану 101. Закона.</w:t>
      </w:r>
    </w:p>
    <w:p w:rsidR="00CE1B40" w:rsidRPr="00421B6D" w:rsidRDefault="00CE1B40" w:rsidP="00764002">
      <w:pPr>
        <w:tabs>
          <w:tab w:val="left" w:pos="540"/>
        </w:tabs>
        <w:spacing w:after="0"/>
        <w:ind w:left="705" w:hanging="705"/>
        <w:rPr>
          <w:sz w:val="22"/>
          <w:szCs w:val="22"/>
        </w:rPr>
      </w:pPr>
      <w:r w:rsidRPr="00421B6D">
        <w:rPr>
          <w:sz w:val="22"/>
          <w:szCs w:val="22"/>
        </w:rPr>
        <w:t xml:space="preserve">7.2.2. </w:t>
      </w:r>
      <w:r w:rsidRPr="00421B6D">
        <w:rPr>
          <w:sz w:val="22"/>
          <w:szCs w:val="22"/>
        </w:rPr>
        <w:tab/>
        <w:t>Жалба се изјављује Канцеларији за разматрање жалби путем уговорног органа у најмање три примјерка, у писаној форми директно или препорученом поштанском пошиљком, у роковима прописаним чланом 101. Закона.</w:t>
      </w:r>
    </w:p>
    <w:p w:rsidR="00CE1B40" w:rsidRPr="00421B6D" w:rsidRDefault="00CE1B40" w:rsidP="00764002">
      <w:pPr>
        <w:tabs>
          <w:tab w:val="left" w:pos="540"/>
        </w:tabs>
        <w:spacing w:after="0"/>
        <w:ind w:left="705" w:hanging="705"/>
        <w:rPr>
          <w:sz w:val="22"/>
          <w:szCs w:val="22"/>
        </w:rPr>
      </w:pPr>
      <w:r w:rsidRPr="00421B6D">
        <w:rPr>
          <w:sz w:val="22"/>
          <w:szCs w:val="22"/>
        </w:rPr>
        <w:t xml:space="preserve">7.2.3. </w:t>
      </w:r>
      <w:r w:rsidRPr="00421B6D">
        <w:rPr>
          <w:sz w:val="22"/>
          <w:szCs w:val="22"/>
        </w:rPr>
        <w:tab/>
        <w:t>Уговорни орган је дужан у року од пет дана од запримања жалбе донијети одговарајућу одлуку по жалби у складу са чланом 100. Закона.</w:t>
      </w:r>
    </w:p>
    <w:p w:rsidR="00CE1B40" w:rsidRPr="00421B6D" w:rsidRDefault="00CE1B40" w:rsidP="00764002">
      <w:pPr>
        <w:tabs>
          <w:tab w:val="left" w:pos="540"/>
        </w:tabs>
        <w:spacing w:after="0"/>
        <w:ind w:left="705" w:hanging="705"/>
        <w:rPr>
          <w:sz w:val="22"/>
          <w:szCs w:val="22"/>
        </w:rPr>
      </w:pPr>
      <w:r w:rsidRPr="00421B6D">
        <w:rPr>
          <w:sz w:val="22"/>
          <w:szCs w:val="22"/>
        </w:rPr>
        <w:t xml:space="preserve">7.2.4. </w:t>
      </w:r>
      <w:r w:rsidRPr="00421B6D">
        <w:rPr>
          <w:sz w:val="22"/>
          <w:szCs w:val="22"/>
        </w:rPr>
        <w:tab/>
        <w:t xml:space="preserve">Ако уговорни орган одбаци жалбу закључком због процесних недостатака (жалба неблаговремена, недопуштена или изјављена од неовлаштеног лица) </w:t>
      </w:r>
      <w:r w:rsidRPr="00421B6D">
        <w:rPr>
          <w:sz w:val="22"/>
          <w:szCs w:val="22"/>
          <w:lang w:val="ru-RU"/>
        </w:rPr>
        <w:t>кандидат</w:t>
      </w:r>
      <w:r w:rsidRPr="00421B6D">
        <w:rPr>
          <w:sz w:val="22"/>
          <w:szCs w:val="22"/>
        </w:rPr>
        <w:t xml:space="preserve"> може изјавити жалбу КРЖ-у у року од 10 дана, од дана пријема закључка.</w:t>
      </w:r>
    </w:p>
    <w:p w:rsidR="00CE1B40" w:rsidRPr="00421B6D" w:rsidRDefault="00CE1B40" w:rsidP="00764002">
      <w:pPr>
        <w:tabs>
          <w:tab w:val="left" w:pos="540"/>
        </w:tabs>
        <w:spacing w:after="0"/>
        <w:ind w:left="705" w:hanging="705"/>
        <w:rPr>
          <w:sz w:val="22"/>
          <w:szCs w:val="22"/>
        </w:rPr>
      </w:pPr>
      <w:r w:rsidRPr="00421B6D">
        <w:rPr>
          <w:sz w:val="22"/>
          <w:szCs w:val="22"/>
        </w:rPr>
        <w:t xml:space="preserve">7.2.5. </w:t>
      </w:r>
      <w:r w:rsidRPr="00421B6D">
        <w:rPr>
          <w:sz w:val="22"/>
          <w:szCs w:val="22"/>
        </w:rPr>
        <w:tab/>
        <w:t xml:space="preserve">Ако уговорни орган усвоји жалбу дјелимично или у цјелости, те своје рјешење или одлуку замјени другим рјешењем или одлуком или поништи поступак набавке, </w:t>
      </w:r>
      <w:r w:rsidRPr="00421B6D">
        <w:rPr>
          <w:sz w:val="22"/>
          <w:szCs w:val="22"/>
          <w:lang w:val="ru-RU"/>
        </w:rPr>
        <w:t>кандидат</w:t>
      </w:r>
      <w:r w:rsidRPr="00421B6D">
        <w:rPr>
          <w:sz w:val="22"/>
          <w:szCs w:val="22"/>
        </w:rPr>
        <w:t xml:space="preserve"> може изјавити жалбу КРЖ-у року од 5 (пет) дана, од дана пријема рјешења, посредством уговорног органа.</w:t>
      </w:r>
    </w:p>
    <w:p w:rsidR="00CE1B40" w:rsidRPr="00421B6D" w:rsidRDefault="00CE1B40" w:rsidP="00764002">
      <w:pPr>
        <w:tabs>
          <w:tab w:val="left" w:pos="540"/>
        </w:tabs>
        <w:spacing w:after="0"/>
        <w:ind w:left="705" w:hanging="705"/>
        <w:rPr>
          <w:sz w:val="22"/>
          <w:szCs w:val="22"/>
        </w:rPr>
      </w:pPr>
      <w:r w:rsidRPr="00421B6D">
        <w:rPr>
          <w:sz w:val="22"/>
          <w:szCs w:val="22"/>
        </w:rPr>
        <w:t xml:space="preserve">7.2.6. </w:t>
      </w:r>
      <w:r w:rsidRPr="00421B6D">
        <w:rPr>
          <w:sz w:val="22"/>
          <w:szCs w:val="22"/>
        </w:rPr>
        <w:tab/>
        <w:t>Ако уговорни орган утврди да је жалба неоснована, дужан је у року од 5 (пет) дана, од датума њеног запримања прослиједити жалбу КРЖ-у, са својим изјашњењем на наводе жалбе, као и комплетном документацијом везано за поступак против којег је изјављена жалба.</w:t>
      </w:r>
    </w:p>
    <w:p w:rsidR="00CE1B40" w:rsidRPr="00421B6D" w:rsidRDefault="00CE1B40" w:rsidP="00764002">
      <w:pPr>
        <w:tabs>
          <w:tab w:val="left" w:pos="540"/>
        </w:tabs>
        <w:spacing w:after="0"/>
        <w:rPr>
          <w:b/>
          <w:bCs/>
          <w:sz w:val="22"/>
          <w:szCs w:val="22"/>
        </w:rPr>
      </w:pPr>
    </w:p>
    <w:p w:rsidR="00CE1B40" w:rsidRPr="00421B6D" w:rsidRDefault="00CE1B40" w:rsidP="00764002">
      <w:pPr>
        <w:tabs>
          <w:tab w:val="left" w:pos="540"/>
        </w:tabs>
        <w:spacing w:after="0"/>
        <w:rPr>
          <w:b/>
          <w:bCs/>
          <w:sz w:val="22"/>
          <w:szCs w:val="22"/>
        </w:rPr>
      </w:pPr>
      <w:r w:rsidRPr="00421B6D">
        <w:rPr>
          <w:b/>
          <w:bCs/>
          <w:sz w:val="22"/>
          <w:szCs w:val="22"/>
        </w:rPr>
        <w:t xml:space="preserve">7.3. </w:t>
      </w:r>
      <w:r w:rsidRPr="00421B6D">
        <w:rPr>
          <w:b/>
          <w:bCs/>
          <w:sz w:val="22"/>
          <w:szCs w:val="22"/>
        </w:rPr>
        <w:tab/>
      </w:r>
      <w:r w:rsidRPr="00421B6D">
        <w:rPr>
          <w:b/>
          <w:bCs/>
          <w:sz w:val="22"/>
          <w:szCs w:val="22"/>
        </w:rPr>
        <w:tab/>
      </w:r>
      <w:r w:rsidRPr="00421B6D">
        <w:rPr>
          <w:b/>
          <w:bCs/>
          <w:sz w:val="22"/>
          <w:szCs w:val="22"/>
          <w:lang w:val="ru-RU"/>
        </w:rPr>
        <w:t>Измјена, допуна и повлачење захтјева за учешће</w:t>
      </w:r>
      <w:r w:rsidRPr="00421B6D">
        <w:rPr>
          <w:b/>
          <w:bCs/>
          <w:sz w:val="22"/>
          <w:szCs w:val="22"/>
        </w:rPr>
        <w:t xml:space="preserve"> </w:t>
      </w:r>
    </w:p>
    <w:p w:rsidR="00CE1B40" w:rsidRPr="00421B6D" w:rsidRDefault="00CE1B40" w:rsidP="00764002">
      <w:pPr>
        <w:pStyle w:val="ListParagraph"/>
        <w:tabs>
          <w:tab w:val="left" w:pos="360"/>
        </w:tabs>
        <w:spacing w:after="0" w:line="240" w:lineRule="auto"/>
        <w:ind w:left="705" w:hanging="705"/>
        <w:jc w:val="both"/>
        <w:rPr>
          <w:sz w:val="22"/>
          <w:szCs w:val="22"/>
        </w:rPr>
      </w:pPr>
      <w:r w:rsidRPr="00421B6D">
        <w:rPr>
          <w:sz w:val="22"/>
          <w:szCs w:val="22"/>
        </w:rPr>
        <w:t xml:space="preserve">7.3.1. </w:t>
      </w:r>
      <w:r w:rsidRPr="00421B6D">
        <w:rPr>
          <w:sz w:val="22"/>
          <w:szCs w:val="22"/>
        </w:rPr>
        <w:tab/>
        <w:t>До истека рока за пријем захтјева за учешће,  кандидат може свој захтјев за учешће измјенити или допунити и то да у посебној коверти, на начин да наведе све сљедеће податке и то:</w:t>
      </w:r>
    </w:p>
    <w:p w:rsidR="00CE1B40" w:rsidRPr="00421B6D" w:rsidRDefault="00CE1B40" w:rsidP="00F20FC4">
      <w:pPr>
        <w:pStyle w:val="ListParagraph"/>
        <w:numPr>
          <w:ilvl w:val="0"/>
          <w:numId w:val="264"/>
        </w:numPr>
        <w:spacing w:after="0" w:line="240" w:lineRule="auto"/>
        <w:contextualSpacing w:val="0"/>
        <w:jc w:val="both"/>
        <w:rPr>
          <w:sz w:val="22"/>
          <w:szCs w:val="22"/>
        </w:rPr>
      </w:pPr>
      <w:r w:rsidRPr="00421B6D">
        <w:rPr>
          <w:sz w:val="22"/>
          <w:szCs w:val="22"/>
          <w:lang w:val="ru-RU"/>
        </w:rPr>
        <w:t>назив и адреса уговорног органа</w:t>
      </w:r>
    </w:p>
    <w:p w:rsidR="00CE1B40" w:rsidRPr="00421B6D" w:rsidRDefault="00CE1B40" w:rsidP="00F20FC4">
      <w:pPr>
        <w:pStyle w:val="ListParagraph"/>
        <w:numPr>
          <w:ilvl w:val="0"/>
          <w:numId w:val="264"/>
        </w:numPr>
        <w:spacing w:after="0" w:line="240" w:lineRule="auto"/>
        <w:contextualSpacing w:val="0"/>
        <w:jc w:val="both"/>
        <w:rPr>
          <w:sz w:val="22"/>
          <w:szCs w:val="22"/>
        </w:rPr>
      </w:pPr>
      <w:r w:rsidRPr="00421B6D">
        <w:rPr>
          <w:sz w:val="22"/>
          <w:szCs w:val="22"/>
          <w:lang w:val="ru-RU"/>
        </w:rPr>
        <w:t>број и назив набавке</w:t>
      </w:r>
    </w:p>
    <w:p w:rsidR="00CE1B40" w:rsidRPr="00421B6D" w:rsidRDefault="00CE1B40" w:rsidP="00F20FC4">
      <w:pPr>
        <w:pStyle w:val="ListParagraph"/>
        <w:numPr>
          <w:ilvl w:val="0"/>
          <w:numId w:val="264"/>
        </w:numPr>
        <w:spacing w:after="0" w:line="240" w:lineRule="auto"/>
        <w:contextualSpacing w:val="0"/>
        <w:jc w:val="both"/>
        <w:rPr>
          <w:sz w:val="22"/>
          <w:szCs w:val="22"/>
        </w:rPr>
      </w:pPr>
      <w:r w:rsidRPr="00421B6D">
        <w:rPr>
          <w:sz w:val="22"/>
          <w:szCs w:val="22"/>
          <w:lang w:val="ru-RU"/>
        </w:rPr>
        <w:t>назнаку «</w:t>
      </w:r>
      <w:r w:rsidRPr="00421B6D">
        <w:rPr>
          <w:sz w:val="22"/>
          <w:szCs w:val="22"/>
        </w:rPr>
        <w:t>ИЗМЈЕНА/ДОПУНА ЗАХТЈЕВА ЗА УЧЕШЋЕ», «НЕ ОТВАРАЈ»</w:t>
      </w:r>
    </w:p>
    <w:p w:rsidR="00CE1B40" w:rsidRPr="00421B6D" w:rsidRDefault="00CE1B40" w:rsidP="00764002">
      <w:pPr>
        <w:pStyle w:val="ListParagraph"/>
        <w:tabs>
          <w:tab w:val="left" w:pos="450"/>
        </w:tabs>
        <w:spacing w:after="0" w:line="240" w:lineRule="auto"/>
        <w:ind w:left="705" w:hanging="705"/>
        <w:jc w:val="both"/>
        <w:rPr>
          <w:sz w:val="22"/>
          <w:szCs w:val="22"/>
        </w:rPr>
      </w:pPr>
      <w:r w:rsidRPr="00421B6D">
        <w:rPr>
          <w:sz w:val="22"/>
          <w:szCs w:val="22"/>
        </w:rPr>
        <w:t xml:space="preserve">7.3.2. </w:t>
      </w:r>
      <w:r w:rsidRPr="00421B6D">
        <w:rPr>
          <w:sz w:val="22"/>
          <w:szCs w:val="22"/>
        </w:rPr>
        <w:tab/>
        <w:t>Кандидат може до истека рока за достављање захтјева за учешће одустати од свог захтјева за учешће, на начин да достави писану изјаву да одустаје од захтјева за учешће, уз обавезно навођење предмета набавке и броја набавке, и то најкасније до истека рока за пријем захтјева за учешће.</w:t>
      </w:r>
    </w:p>
    <w:p w:rsidR="00CE1B40" w:rsidRPr="00421B6D" w:rsidRDefault="00CE1B40" w:rsidP="00764002">
      <w:pPr>
        <w:pStyle w:val="ListParagraph"/>
        <w:tabs>
          <w:tab w:val="left" w:pos="450"/>
        </w:tabs>
        <w:spacing w:after="0" w:line="240" w:lineRule="auto"/>
        <w:ind w:left="705" w:hanging="705"/>
        <w:jc w:val="both"/>
        <w:rPr>
          <w:sz w:val="22"/>
          <w:szCs w:val="22"/>
        </w:rPr>
      </w:pPr>
      <w:r w:rsidRPr="00421B6D">
        <w:rPr>
          <w:sz w:val="22"/>
          <w:szCs w:val="22"/>
        </w:rPr>
        <w:t xml:space="preserve">7.3.3. </w:t>
      </w:r>
      <w:r w:rsidRPr="00421B6D">
        <w:rPr>
          <w:sz w:val="22"/>
          <w:szCs w:val="22"/>
        </w:rPr>
        <w:tab/>
        <w:t>Захтјев за учешће се не може мијењати, допуњавати, нити повући након истека рока за пријем захтјева за учешће.</w:t>
      </w:r>
    </w:p>
    <w:p w:rsidR="00CE1B40" w:rsidRPr="00421B6D" w:rsidRDefault="00CE1B40" w:rsidP="00764002">
      <w:pPr>
        <w:tabs>
          <w:tab w:val="left" w:pos="540"/>
        </w:tabs>
        <w:spacing w:after="0"/>
        <w:rPr>
          <w:sz w:val="22"/>
          <w:szCs w:val="22"/>
        </w:rPr>
      </w:pPr>
    </w:p>
    <w:p w:rsidR="00CE1B40" w:rsidRPr="00421B6D" w:rsidRDefault="00CE1B40" w:rsidP="00764002">
      <w:pPr>
        <w:tabs>
          <w:tab w:val="left" w:pos="540"/>
        </w:tabs>
        <w:spacing w:after="0"/>
        <w:rPr>
          <w:b/>
          <w:bCs/>
          <w:sz w:val="22"/>
          <w:szCs w:val="22"/>
        </w:rPr>
      </w:pPr>
      <w:r w:rsidRPr="00421B6D">
        <w:rPr>
          <w:b/>
          <w:bCs/>
          <w:sz w:val="22"/>
          <w:szCs w:val="22"/>
        </w:rPr>
        <w:t xml:space="preserve">7.4. </w:t>
      </w:r>
      <w:r w:rsidRPr="00421B6D">
        <w:rPr>
          <w:b/>
          <w:bCs/>
          <w:sz w:val="22"/>
          <w:szCs w:val="22"/>
        </w:rPr>
        <w:tab/>
      </w:r>
      <w:r w:rsidRPr="00421B6D">
        <w:rPr>
          <w:b/>
          <w:bCs/>
          <w:sz w:val="22"/>
          <w:szCs w:val="22"/>
        </w:rPr>
        <w:tab/>
      </w:r>
      <w:r w:rsidRPr="00421B6D">
        <w:rPr>
          <w:b/>
          <w:bCs/>
          <w:sz w:val="22"/>
          <w:szCs w:val="22"/>
          <w:lang w:val="ru-RU"/>
        </w:rPr>
        <w:t>Појашњење захтјева за учешће</w:t>
      </w:r>
      <w:r w:rsidRPr="00421B6D">
        <w:rPr>
          <w:b/>
          <w:bCs/>
          <w:sz w:val="22"/>
          <w:szCs w:val="22"/>
        </w:rPr>
        <w:t xml:space="preserve"> </w:t>
      </w:r>
    </w:p>
    <w:p w:rsidR="00CE1B40" w:rsidRPr="00421B6D" w:rsidRDefault="00CE1B40" w:rsidP="00764002">
      <w:pPr>
        <w:spacing w:after="0"/>
        <w:ind w:left="720"/>
        <w:rPr>
          <w:sz w:val="22"/>
          <w:szCs w:val="22"/>
        </w:rPr>
      </w:pPr>
      <w:r w:rsidRPr="00421B6D">
        <w:rPr>
          <w:sz w:val="22"/>
          <w:szCs w:val="22"/>
        </w:rPr>
        <w:t xml:space="preserve">Са </w:t>
      </w:r>
      <w:r w:rsidRPr="00421B6D">
        <w:rPr>
          <w:sz w:val="22"/>
          <w:szCs w:val="22"/>
          <w:lang w:val="sr-Cyrl-BA"/>
        </w:rPr>
        <w:t>кандидатима</w:t>
      </w:r>
      <w:r w:rsidRPr="00421B6D">
        <w:rPr>
          <w:sz w:val="22"/>
          <w:szCs w:val="22"/>
        </w:rPr>
        <w:t xml:space="preserve"> се неће обављати никакви преговори у вези са њиховим захтјевима за учешће. Међутим, уговорни орган може од </w:t>
      </w:r>
      <w:r w:rsidRPr="00421B6D">
        <w:rPr>
          <w:sz w:val="22"/>
          <w:szCs w:val="22"/>
          <w:lang w:val="sr-Cyrl-BA"/>
        </w:rPr>
        <w:t>кандидата</w:t>
      </w:r>
      <w:r w:rsidRPr="00421B6D">
        <w:rPr>
          <w:sz w:val="22"/>
          <w:szCs w:val="22"/>
        </w:rPr>
        <w:t xml:space="preserve"> тражити писменим путем, да у року од 3 (три) дана појасне документе које су доставили у складу са чланом 45. до 51. Закона или да доставе оригиналне документе ради поређења са копијама, које су достављене уз </w:t>
      </w:r>
      <w:r w:rsidRPr="00421B6D">
        <w:rPr>
          <w:sz w:val="22"/>
          <w:szCs w:val="22"/>
          <w:lang w:val="sr-Cyrl-BA"/>
        </w:rPr>
        <w:t>захтјев за учешће</w:t>
      </w:r>
      <w:r w:rsidRPr="00421B6D">
        <w:rPr>
          <w:sz w:val="22"/>
          <w:szCs w:val="22"/>
        </w:rPr>
        <w:t xml:space="preserve">, а с циљем отклањања формалног недостатка документa. Уговорни орган може и у другим случајевима затражити од </w:t>
      </w:r>
      <w:r w:rsidRPr="00421B6D">
        <w:rPr>
          <w:sz w:val="22"/>
          <w:szCs w:val="22"/>
          <w:lang w:val="sr-Cyrl-BA"/>
        </w:rPr>
        <w:t>кандидата</w:t>
      </w:r>
      <w:r w:rsidRPr="00421B6D">
        <w:rPr>
          <w:sz w:val="22"/>
          <w:szCs w:val="22"/>
        </w:rPr>
        <w:t xml:space="preserve"> појашњење достављеног </w:t>
      </w:r>
      <w:r w:rsidRPr="00421B6D">
        <w:rPr>
          <w:sz w:val="22"/>
          <w:szCs w:val="22"/>
          <w:lang w:val="sr-Cyrl-BA"/>
        </w:rPr>
        <w:t>захтјева за учешће</w:t>
      </w:r>
      <w:r w:rsidRPr="00421B6D">
        <w:rPr>
          <w:sz w:val="22"/>
          <w:szCs w:val="22"/>
        </w:rPr>
        <w:t>.</w:t>
      </w:r>
    </w:p>
    <w:p w:rsidR="00CE1B40" w:rsidRPr="00421B6D" w:rsidRDefault="00CE1B40" w:rsidP="00764002">
      <w:pPr>
        <w:spacing w:after="0"/>
        <w:ind w:left="360"/>
        <w:rPr>
          <w:sz w:val="22"/>
          <w:szCs w:val="22"/>
          <w:lang w:val="sr-Cyrl-CS"/>
        </w:rPr>
      </w:pPr>
    </w:p>
    <w:p w:rsidR="00CE1B40" w:rsidRPr="00421B6D" w:rsidRDefault="00CE1B40" w:rsidP="00764002">
      <w:pPr>
        <w:tabs>
          <w:tab w:val="left" w:pos="540"/>
        </w:tabs>
        <w:spacing w:after="0"/>
        <w:rPr>
          <w:b/>
          <w:bCs/>
          <w:sz w:val="22"/>
          <w:szCs w:val="22"/>
        </w:rPr>
      </w:pPr>
      <w:r w:rsidRPr="00421B6D">
        <w:rPr>
          <w:b/>
          <w:bCs/>
          <w:sz w:val="22"/>
          <w:szCs w:val="22"/>
        </w:rPr>
        <w:t xml:space="preserve">7.5. </w:t>
      </w:r>
      <w:r w:rsidRPr="00421B6D">
        <w:rPr>
          <w:b/>
          <w:bCs/>
          <w:sz w:val="22"/>
          <w:szCs w:val="22"/>
        </w:rPr>
        <w:tab/>
      </w:r>
      <w:r w:rsidRPr="00421B6D">
        <w:rPr>
          <w:b/>
          <w:bCs/>
          <w:sz w:val="22"/>
          <w:szCs w:val="22"/>
        </w:rPr>
        <w:tab/>
      </w:r>
      <w:r w:rsidRPr="00421B6D">
        <w:rPr>
          <w:b/>
          <w:bCs/>
          <w:sz w:val="22"/>
          <w:szCs w:val="22"/>
          <w:lang w:val="ru-RU"/>
        </w:rPr>
        <w:t>Сукоб интереса</w:t>
      </w:r>
    </w:p>
    <w:p w:rsidR="00CE1B40" w:rsidRPr="00421B6D" w:rsidRDefault="00CE1B40" w:rsidP="00764002">
      <w:pPr>
        <w:tabs>
          <w:tab w:val="left" w:pos="450"/>
        </w:tabs>
        <w:spacing w:after="0"/>
        <w:ind w:left="705" w:hanging="705"/>
        <w:rPr>
          <w:sz w:val="22"/>
          <w:szCs w:val="22"/>
        </w:rPr>
      </w:pPr>
      <w:r w:rsidRPr="00421B6D">
        <w:rPr>
          <w:sz w:val="22"/>
          <w:szCs w:val="22"/>
        </w:rPr>
        <w:t xml:space="preserve">7.5.1. </w:t>
      </w:r>
      <w:r w:rsidRPr="00421B6D">
        <w:rPr>
          <w:sz w:val="22"/>
          <w:szCs w:val="22"/>
        </w:rPr>
        <w:tab/>
        <w:t xml:space="preserve">У складу са чланом 52. Закона, као и са другим важећим прописима у БиХ, уговорни орган ће одбити захтјев за учешће уколико је </w:t>
      </w:r>
      <w:r w:rsidRPr="00421B6D">
        <w:rPr>
          <w:sz w:val="22"/>
          <w:szCs w:val="22"/>
          <w:lang w:val="sr-Cyrl-BA"/>
        </w:rPr>
        <w:t>кандидат</w:t>
      </w:r>
      <w:r w:rsidRPr="00421B6D">
        <w:rPr>
          <w:sz w:val="22"/>
          <w:szCs w:val="22"/>
        </w:rPr>
        <w:t xml:space="preserve"> који је доставио </w:t>
      </w:r>
      <w:r w:rsidRPr="00421B6D">
        <w:rPr>
          <w:sz w:val="22"/>
          <w:szCs w:val="22"/>
          <w:lang w:val="sr-Cyrl-BA"/>
        </w:rPr>
        <w:t>захтјев за учешће</w:t>
      </w:r>
      <w:r w:rsidRPr="00421B6D">
        <w:rPr>
          <w:sz w:val="22"/>
          <w:szCs w:val="22"/>
        </w:rPr>
        <w:t xml:space="preserve">, дао или намјерава дати садашњем или бившем запосленику уговорног органа поклон у виду новчаног износа или у неком другом облику, у покушају да изврши утицај на неки поступак или на одлуку или на сам ток поступка јавне набавке. Уговорни орган ће у писаној форми обавијестити кандидата и Агенцију за јавне набавке о одбијању </w:t>
      </w:r>
      <w:r w:rsidRPr="00421B6D">
        <w:rPr>
          <w:sz w:val="22"/>
          <w:szCs w:val="22"/>
          <w:lang w:val="sr-Cyrl-BA"/>
        </w:rPr>
        <w:t>захтјева за учешће</w:t>
      </w:r>
      <w:r w:rsidRPr="00421B6D">
        <w:rPr>
          <w:sz w:val="22"/>
          <w:szCs w:val="22"/>
        </w:rPr>
        <w:t>, те о разлозима за то и о томе ће направити забиљешку у извјештају о поступку набавке.</w:t>
      </w:r>
    </w:p>
    <w:p w:rsidR="00CE1B40" w:rsidRPr="00421B6D" w:rsidRDefault="00CE1B40" w:rsidP="00764002">
      <w:pPr>
        <w:spacing w:after="0"/>
        <w:ind w:left="708"/>
        <w:rPr>
          <w:sz w:val="22"/>
          <w:szCs w:val="22"/>
          <w:lang w:val="sr-Latn-CS"/>
        </w:rPr>
      </w:pPr>
      <w:r w:rsidRPr="00421B6D">
        <w:rPr>
          <w:sz w:val="22"/>
          <w:szCs w:val="22"/>
          <w:lang w:val="sr-Cyrl-BA"/>
        </w:rPr>
        <w:t>Кандидат</w:t>
      </w:r>
      <w:r w:rsidRPr="00421B6D">
        <w:rPr>
          <w:sz w:val="22"/>
          <w:szCs w:val="22"/>
          <w:lang w:val="sr-Latn-CS"/>
        </w:rPr>
        <w:t xml:space="preserve"> је дужан уз понуду доставити и посебну писмену изјаву да није нудио мито нити учествовао у било каквим радњама чији је циљ корупција у јавној набавци. </w:t>
      </w:r>
    </w:p>
    <w:p w:rsidR="00CE1B40" w:rsidRPr="00421B6D" w:rsidRDefault="00CE1B40" w:rsidP="00764002">
      <w:pPr>
        <w:tabs>
          <w:tab w:val="left" w:pos="0"/>
          <w:tab w:val="left" w:pos="720"/>
        </w:tabs>
        <w:spacing w:after="0"/>
        <w:ind w:left="720" w:hanging="720"/>
        <w:rPr>
          <w:sz w:val="22"/>
          <w:szCs w:val="22"/>
          <w:lang w:val="sr-Cyrl-CS"/>
        </w:rPr>
      </w:pPr>
      <w:r w:rsidRPr="00421B6D">
        <w:rPr>
          <w:sz w:val="22"/>
          <w:szCs w:val="22"/>
          <w:lang w:val="sr-Latn-CS"/>
        </w:rPr>
        <w:tab/>
        <w:t xml:space="preserve">Писмена изјава је саставни дио тендерске документације  - </w:t>
      </w:r>
      <w:r w:rsidRPr="00CB689A">
        <w:rPr>
          <w:sz w:val="22"/>
          <w:szCs w:val="22"/>
          <w:lang w:val="sr-Latn-CS"/>
        </w:rPr>
        <w:t xml:space="preserve">Анекс </w:t>
      </w:r>
      <w:r w:rsidRPr="00CB689A">
        <w:rPr>
          <w:sz w:val="22"/>
          <w:szCs w:val="22"/>
        </w:rPr>
        <w:t>4</w:t>
      </w:r>
      <w:r w:rsidRPr="00421B6D">
        <w:rPr>
          <w:sz w:val="22"/>
          <w:szCs w:val="22"/>
          <w:lang w:val="sr-Latn-CS"/>
        </w:rPr>
        <w:t>.</w:t>
      </w:r>
      <w:r w:rsidRPr="00421B6D">
        <w:rPr>
          <w:sz w:val="22"/>
          <w:szCs w:val="22"/>
          <w:lang w:val="sr-Cyrl-CS"/>
        </w:rPr>
        <w:t xml:space="preserve"> Изјаву потписује овлаштени представник кандидата или лице кога он овласти (у том случају се мора приложити</w:t>
      </w:r>
      <w:r w:rsidRPr="00421B6D">
        <w:rPr>
          <w:sz w:val="22"/>
          <w:szCs w:val="22"/>
        </w:rPr>
        <w:t xml:space="preserve"> оригинал или овјерена копија п</w:t>
      </w:r>
      <w:r w:rsidRPr="00421B6D">
        <w:rPr>
          <w:sz w:val="22"/>
          <w:szCs w:val="22"/>
          <w:lang w:val="sr-Cyrl-CS"/>
        </w:rPr>
        <w:t xml:space="preserve">уномоћи уз </w:t>
      </w:r>
      <w:r w:rsidRPr="00421B6D">
        <w:rPr>
          <w:sz w:val="22"/>
          <w:szCs w:val="22"/>
          <w:lang w:val="ru-RU"/>
        </w:rPr>
        <w:t>захтјев за учешће</w:t>
      </w:r>
      <w:r w:rsidRPr="00421B6D">
        <w:rPr>
          <w:sz w:val="22"/>
          <w:szCs w:val="22"/>
          <w:lang w:val="sr-Cyrl-CS"/>
        </w:rPr>
        <w:t>).</w:t>
      </w:r>
    </w:p>
    <w:p w:rsidR="00CE1B40" w:rsidRPr="00421B6D" w:rsidRDefault="00CE1B40" w:rsidP="00764002">
      <w:pPr>
        <w:pStyle w:val="ListParagraph1"/>
        <w:spacing w:after="0" w:line="240" w:lineRule="auto"/>
        <w:ind w:left="705" w:hanging="705"/>
        <w:jc w:val="both"/>
        <w:rPr>
          <w:rFonts w:ascii="Times New Roman" w:hAnsi="Times New Roman" w:cs="Times New Roman"/>
        </w:rPr>
      </w:pPr>
      <w:r w:rsidRPr="00421B6D">
        <w:rPr>
          <w:rFonts w:ascii="Times New Roman" w:hAnsi="Times New Roman" w:cs="Times New Roman"/>
        </w:rPr>
        <w:t xml:space="preserve">7.5.2. </w:t>
      </w:r>
      <w:r w:rsidRPr="00421B6D">
        <w:rPr>
          <w:rFonts w:ascii="Times New Roman" w:hAnsi="Times New Roman" w:cs="Times New Roman"/>
        </w:rPr>
        <w:tab/>
        <w:t xml:space="preserve">У случају да </w:t>
      </w:r>
      <w:r w:rsidRPr="00421B6D">
        <w:rPr>
          <w:rFonts w:ascii="Times New Roman" w:hAnsi="Times New Roman" w:cs="Times New Roman"/>
          <w:lang w:val="ru-RU"/>
        </w:rPr>
        <w:t>захтјев за учешће</w:t>
      </w:r>
      <w:r w:rsidRPr="00421B6D">
        <w:rPr>
          <w:rFonts w:ascii="Times New Roman" w:hAnsi="Times New Roman" w:cs="Times New Roman"/>
        </w:rPr>
        <w:t xml:space="preserve"> проузрокује или може да проузрокује сукоб интереса у складу са важећим прописима у БиХ (члан 52. Закона), уговорни орган ће поступити у складу са тим прописима, </w:t>
      </w:r>
      <w:r w:rsidRPr="00421B6D">
        <w:rPr>
          <w:rFonts w:ascii="Times New Roman" w:hAnsi="Times New Roman" w:cs="Times New Roman"/>
        </w:rPr>
        <w:lastRenderedPageBreak/>
        <w:t xml:space="preserve">што укључује и образложено одбијање таквог </w:t>
      </w:r>
      <w:r w:rsidRPr="00421B6D">
        <w:rPr>
          <w:rFonts w:ascii="Times New Roman" w:hAnsi="Times New Roman" w:cs="Times New Roman"/>
          <w:lang w:val="sr-Cyrl-BA"/>
        </w:rPr>
        <w:t>захтјева</w:t>
      </w:r>
      <w:r w:rsidRPr="00421B6D">
        <w:rPr>
          <w:rFonts w:ascii="Times New Roman" w:hAnsi="Times New Roman" w:cs="Times New Roman"/>
        </w:rPr>
        <w:t xml:space="preserve">. С тим у вези, </w:t>
      </w:r>
      <w:r w:rsidRPr="00421B6D">
        <w:rPr>
          <w:rFonts w:ascii="Times New Roman" w:hAnsi="Times New Roman" w:cs="Times New Roman"/>
          <w:lang w:val="ru-RU"/>
        </w:rPr>
        <w:t>захтјев за учешће</w:t>
      </w:r>
      <w:r w:rsidRPr="00421B6D">
        <w:rPr>
          <w:rFonts w:ascii="Times New Roman" w:hAnsi="Times New Roman" w:cs="Times New Roman"/>
        </w:rPr>
        <w:t xml:space="preserve"> ће бити одбијен ако:</w:t>
      </w:r>
    </w:p>
    <w:p w:rsidR="00CE1B40" w:rsidRPr="00421B6D" w:rsidRDefault="00CE1B40" w:rsidP="00F20FC4">
      <w:pPr>
        <w:pStyle w:val="ListParagraph1"/>
        <w:numPr>
          <w:ilvl w:val="0"/>
          <w:numId w:val="260"/>
        </w:numPr>
        <w:suppressAutoHyphens w:val="0"/>
        <w:spacing w:after="0" w:line="240" w:lineRule="auto"/>
        <w:ind w:left="900" w:hanging="270"/>
        <w:contextualSpacing w:val="0"/>
        <w:jc w:val="both"/>
        <w:rPr>
          <w:rFonts w:ascii="Times New Roman" w:hAnsi="Times New Roman" w:cs="Times New Roman"/>
        </w:rPr>
      </w:pPr>
      <w:r w:rsidRPr="00421B6D">
        <w:rPr>
          <w:rFonts w:ascii="Times New Roman" w:hAnsi="Times New Roman" w:cs="Times New Roman"/>
        </w:rPr>
        <w:t xml:space="preserve">руководилац уговорног органа или члан управног или надзорног одбора уговорног органа истовремено обавља управљачке послове у привредном субјекту који доставља </w:t>
      </w:r>
      <w:r w:rsidRPr="00421B6D">
        <w:rPr>
          <w:rFonts w:ascii="Times New Roman" w:hAnsi="Times New Roman" w:cs="Times New Roman"/>
          <w:lang w:val="ru-RU"/>
        </w:rPr>
        <w:t>захтјев за учешће</w:t>
      </w:r>
      <w:r w:rsidRPr="00421B6D">
        <w:rPr>
          <w:rFonts w:ascii="Times New Roman" w:hAnsi="Times New Roman" w:cs="Times New Roman"/>
        </w:rPr>
        <w:t>, или</w:t>
      </w:r>
    </w:p>
    <w:p w:rsidR="00CE1B40" w:rsidRPr="00421B6D" w:rsidRDefault="00CE1B40" w:rsidP="00F20FC4">
      <w:pPr>
        <w:pStyle w:val="ListParagraph1"/>
        <w:numPr>
          <w:ilvl w:val="0"/>
          <w:numId w:val="260"/>
        </w:numPr>
        <w:suppressAutoHyphens w:val="0"/>
        <w:spacing w:after="0" w:line="240" w:lineRule="auto"/>
        <w:ind w:left="900" w:hanging="270"/>
        <w:contextualSpacing w:val="0"/>
        <w:jc w:val="both"/>
        <w:rPr>
          <w:rFonts w:ascii="Times New Roman" w:hAnsi="Times New Roman" w:cs="Times New Roman"/>
        </w:rPr>
      </w:pPr>
      <w:r w:rsidRPr="00421B6D">
        <w:rPr>
          <w:rFonts w:ascii="Times New Roman" w:hAnsi="Times New Roman" w:cs="Times New Roman"/>
        </w:rPr>
        <w:t>ако је руководилац уговорног органа или члан управног или надзорног одбора уговорног органа истовремено и власник пословног удјела, дионица односно других права на основу којих учествује у управљању, односно у капиталу тог привредног субјекта са више од 20% или</w:t>
      </w:r>
    </w:p>
    <w:p w:rsidR="00CE1B40" w:rsidRPr="00421B6D" w:rsidRDefault="00CE1B40" w:rsidP="00F20FC4">
      <w:pPr>
        <w:pStyle w:val="ListParagraph1"/>
        <w:numPr>
          <w:ilvl w:val="0"/>
          <w:numId w:val="260"/>
        </w:numPr>
        <w:suppressAutoHyphens w:val="0"/>
        <w:spacing w:after="0" w:line="240" w:lineRule="auto"/>
        <w:ind w:left="900" w:hanging="270"/>
        <w:contextualSpacing w:val="0"/>
        <w:jc w:val="both"/>
        <w:rPr>
          <w:rFonts w:ascii="Times New Roman" w:hAnsi="Times New Roman" w:cs="Times New Roman"/>
        </w:rPr>
      </w:pPr>
      <w:r w:rsidRPr="00421B6D">
        <w:rPr>
          <w:rFonts w:ascii="Times New Roman" w:hAnsi="Times New Roman" w:cs="Times New Roman"/>
        </w:rPr>
        <w:t xml:space="preserve">ако је </w:t>
      </w:r>
      <w:r w:rsidRPr="00421B6D">
        <w:rPr>
          <w:rFonts w:ascii="Times New Roman" w:hAnsi="Times New Roman" w:cs="Times New Roman"/>
          <w:lang w:val="sr-Cyrl-BA"/>
        </w:rPr>
        <w:t>кандидат</w:t>
      </w:r>
      <w:r w:rsidRPr="00421B6D">
        <w:rPr>
          <w:rFonts w:ascii="Times New Roman" w:hAnsi="Times New Roman" w:cs="Times New Roman"/>
        </w:rPr>
        <w:t xml:space="preserve"> директно или индиректно учествовао у техничким консултацијама у припреми поступка јавне набавке, а не може објективно да докаже да његово учешће у техничким консултацијама не ограничава конкуренцију, те да сви </w:t>
      </w:r>
      <w:r w:rsidRPr="00421B6D">
        <w:rPr>
          <w:rFonts w:ascii="Times New Roman" w:hAnsi="Times New Roman" w:cs="Times New Roman"/>
          <w:lang w:val="sr-Cyrl-BA"/>
        </w:rPr>
        <w:t>кандидати</w:t>
      </w:r>
      <w:r w:rsidRPr="00421B6D">
        <w:rPr>
          <w:rFonts w:ascii="Times New Roman" w:hAnsi="Times New Roman" w:cs="Times New Roman"/>
        </w:rPr>
        <w:t xml:space="preserve"> имају једнак третман у поступку, све у складу са одредбама члана 52. став 5), 6) и 7) Закона </w:t>
      </w:r>
    </w:p>
    <w:p w:rsidR="00CE1B40" w:rsidRPr="00421B6D" w:rsidRDefault="00CE1B40" w:rsidP="00764002">
      <w:pPr>
        <w:pStyle w:val="ListParagraph1"/>
        <w:spacing w:after="0" w:line="240" w:lineRule="auto"/>
        <w:ind w:left="900"/>
        <w:jc w:val="both"/>
        <w:rPr>
          <w:rFonts w:ascii="Times New Roman" w:hAnsi="Times New Roman" w:cs="Times New Roman"/>
          <w:lang w:val="sr-Latn-CS"/>
        </w:rPr>
      </w:pPr>
    </w:p>
    <w:p w:rsidR="00CE1B40" w:rsidRPr="00421B6D" w:rsidRDefault="00CE1B40" w:rsidP="00764002">
      <w:pPr>
        <w:tabs>
          <w:tab w:val="left" w:pos="540"/>
        </w:tabs>
        <w:spacing w:after="0"/>
        <w:rPr>
          <w:b/>
          <w:bCs/>
          <w:sz w:val="22"/>
          <w:szCs w:val="22"/>
        </w:rPr>
      </w:pPr>
      <w:r w:rsidRPr="00421B6D">
        <w:rPr>
          <w:b/>
          <w:bCs/>
          <w:sz w:val="22"/>
          <w:szCs w:val="22"/>
        </w:rPr>
        <w:t xml:space="preserve">7.6. </w:t>
      </w:r>
      <w:r w:rsidRPr="00421B6D">
        <w:rPr>
          <w:b/>
          <w:bCs/>
          <w:sz w:val="22"/>
          <w:szCs w:val="22"/>
        </w:rPr>
        <w:tab/>
      </w:r>
      <w:r w:rsidRPr="00421B6D">
        <w:rPr>
          <w:b/>
          <w:bCs/>
          <w:sz w:val="22"/>
          <w:szCs w:val="22"/>
        </w:rPr>
        <w:tab/>
      </w:r>
      <w:r w:rsidRPr="00421B6D">
        <w:rPr>
          <w:b/>
          <w:bCs/>
          <w:sz w:val="22"/>
          <w:szCs w:val="22"/>
          <w:lang w:val="ru-RU"/>
        </w:rPr>
        <w:t>Поука о правном лијеку</w:t>
      </w:r>
      <w:r w:rsidRPr="00421B6D">
        <w:rPr>
          <w:b/>
          <w:bCs/>
          <w:sz w:val="22"/>
          <w:szCs w:val="22"/>
        </w:rPr>
        <w:t xml:space="preserve"> </w:t>
      </w:r>
    </w:p>
    <w:p w:rsidR="00CE1B40" w:rsidRPr="00421B6D" w:rsidRDefault="00CE1B40" w:rsidP="00764002">
      <w:pPr>
        <w:spacing w:after="0"/>
        <w:ind w:left="708"/>
        <w:rPr>
          <w:sz w:val="22"/>
          <w:szCs w:val="22"/>
        </w:rPr>
      </w:pPr>
      <w:r w:rsidRPr="00421B6D">
        <w:rPr>
          <w:sz w:val="22"/>
          <w:szCs w:val="22"/>
        </w:rPr>
        <w:t>Жалба се изјављује Канцеларији за разматрање жалби, путем уговорног органа, у року од 10 дана од дана преузимања тендерске докумнтације.</w:t>
      </w:r>
    </w:p>
    <w:p w:rsidR="00CE1B40" w:rsidRPr="00421B6D" w:rsidRDefault="00CE1B40" w:rsidP="00764002">
      <w:pPr>
        <w:spacing w:after="0"/>
        <w:rPr>
          <w:sz w:val="22"/>
          <w:szCs w:val="22"/>
          <w:lang w:val="sr-Cyrl-BA"/>
        </w:rPr>
      </w:pPr>
    </w:p>
    <w:p w:rsidR="00CE1B40" w:rsidRDefault="00CE1B40" w:rsidP="00764002">
      <w:pPr>
        <w:spacing w:after="0"/>
        <w:rPr>
          <w:sz w:val="22"/>
          <w:szCs w:val="22"/>
        </w:rPr>
      </w:pPr>
    </w:p>
    <w:p w:rsidR="00CE1B40" w:rsidRDefault="00CE1B40" w:rsidP="00764002">
      <w:pPr>
        <w:spacing w:after="0"/>
        <w:rPr>
          <w:sz w:val="22"/>
          <w:szCs w:val="22"/>
        </w:rPr>
      </w:pPr>
    </w:p>
    <w:p w:rsidR="00CE1B40" w:rsidRDefault="00CE1B40" w:rsidP="00764002">
      <w:pPr>
        <w:spacing w:after="0"/>
        <w:rPr>
          <w:sz w:val="22"/>
          <w:szCs w:val="22"/>
        </w:rPr>
      </w:pPr>
    </w:p>
    <w:p w:rsidR="00CE1B40" w:rsidRPr="00894DA7" w:rsidRDefault="00CE1B40" w:rsidP="00764002">
      <w:pPr>
        <w:spacing w:after="0"/>
        <w:rPr>
          <w:sz w:val="22"/>
          <w:szCs w:val="22"/>
        </w:rPr>
      </w:pPr>
    </w:p>
    <w:p w:rsidR="00CE1B40" w:rsidRPr="00421B6D" w:rsidRDefault="00CE1B40" w:rsidP="00764002">
      <w:pPr>
        <w:spacing w:after="0"/>
        <w:rPr>
          <w:b/>
          <w:bCs/>
          <w:sz w:val="22"/>
          <w:szCs w:val="22"/>
        </w:rPr>
      </w:pPr>
      <w:r w:rsidRPr="00421B6D">
        <w:rPr>
          <w:b/>
          <w:bCs/>
          <w:sz w:val="22"/>
          <w:szCs w:val="22"/>
          <w:lang w:val="ru-RU"/>
        </w:rPr>
        <w:t>АНЕКСИ</w:t>
      </w:r>
    </w:p>
    <w:p w:rsidR="00CE1B40" w:rsidRPr="00421B6D" w:rsidRDefault="00CE1B40" w:rsidP="00764002">
      <w:pPr>
        <w:tabs>
          <w:tab w:val="left" w:pos="1080"/>
        </w:tabs>
        <w:spacing w:after="0"/>
        <w:rPr>
          <w:sz w:val="22"/>
          <w:szCs w:val="22"/>
        </w:rPr>
      </w:pPr>
      <w:r w:rsidRPr="00421B6D">
        <w:rPr>
          <w:sz w:val="22"/>
          <w:szCs w:val="22"/>
          <w:lang w:val="ru-RU"/>
        </w:rPr>
        <w:t xml:space="preserve">Анекс </w:t>
      </w:r>
      <w:r w:rsidRPr="00421B6D">
        <w:rPr>
          <w:sz w:val="22"/>
          <w:szCs w:val="22"/>
        </w:rPr>
        <w:t>1</w:t>
      </w:r>
      <w:r w:rsidRPr="00421B6D">
        <w:rPr>
          <w:sz w:val="22"/>
          <w:szCs w:val="22"/>
          <w:lang w:val="ru-RU"/>
        </w:rPr>
        <w:t>:О</w:t>
      </w:r>
      <w:r w:rsidRPr="00421B6D">
        <w:rPr>
          <w:sz w:val="22"/>
          <w:szCs w:val="22"/>
        </w:rPr>
        <w:t xml:space="preserve">бразац за достављање </w:t>
      </w:r>
      <w:r w:rsidRPr="00421B6D">
        <w:rPr>
          <w:sz w:val="22"/>
          <w:szCs w:val="22"/>
          <w:lang w:val="ru-RU"/>
        </w:rPr>
        <w:t>захтјева за учешће</w:t>
      </w:r>
    </w:p>
    <w:p w:rsidR="00CE1B40" w:rsidRPr="00421B6D" w:rsidRDefault="00CE1B40" w:rsidP="00764002">
      <w:pPr>
        <w:tabs>
          <w:tab w:val="left" w:pos="1080"/>
        </w:tabs>
        <w:spacing w:after="0"/>
        <w:rPr>
          <w:sz w:val="22"/>
          <w:szCs w:val="22"/>
        </w:rPr>
      </w:pPr>
      <w:r w:rsidRPr="00421B6D">
        <w:rPr>
          <w:sz w:val="22"/>
          <w:szCs w:val="22"/>
        </w:rPr>
        <w:t>Анекс 2:Изјава понуђача из члана 45. З</w:t>
      </w:r>
      <w:r w:rsidRPr="00421B6D">
        <w:rPr>
          <w:sz w:val="22"/>
          <w:szCs w:val="22"/>
          <w:lang w:val="ru-RU"/>
        </w:rPr>
        <w:t>акона</w:t>
      </w:r>
    </w:p>
    <w:p w:rsidR="00CE1B40" w:rsidRPr="00421B6D" w:rsidRDefault="00CE1B40" w:rsidP="00764002">
      <w:pPr>
        <w:tabs>
          <w:tab w:val="left" w:pos="1080"/>
        </w:tabs>
        <w:spacing w:after="0"/>
        <w:rPr>
          <w:sz w:val="22"/>
          <w:szCs w:val="22"/>
          <w:lang w:val="sr-Cyrl-BA"/>
        </w:rPr>
      </w:pPr>
      <w:r w:rsidRPr="00421B6D">
        <w:rPr>
          <w:sz w:val="22"/>
          <w:szCs w:val="22"/>
          <w:lang w:val="ru-RU"/>
        </w:rPr>
        <w:t xml:space="preserve">Анекс </w:t>
      </w:r>
      <w:r w:rsidRPr="00421B6D">
        <w:rPr>
          <w:sz w:val="22"/>
          <w:szCs w:val="22"/>
        </w:rPr>
        <w:t>3</w:t>
      </w:r>
      <w:r w:rsidRPr="00421B6D">
        <w:rPr>
          <w:sz w:val="22"/>
          <w:szCs w:val="22"/>
          <w:lang w:val="ru-RU"/>
        </w:rPr>
        <w:t>:</w:t>
      </w:r>
      <w:r w:rsidRPr="00421B6D">
        <w:rPr>
          <w:sz w:val="22"/>
          <w:szCs w:val="22"/>
        </w:rPr>
        <w:t>Изјава понуђача из члана 47. З</w:t>
      </w:r>
      <w:r w:rsidRPr="00421B6D">
        <w:rPr>
          <w:sz w:val="22"/>
          <w:szCs w:val="22"/>
          <w:lang w:val="ru-RU"/>
        </w:rPr>
        <w:t>акона</w:t>
      </w:r>
    </w:p>
    <w:p w:rsidR="00CE1B40" w:rsidRPr="00421B6D" w:rsidRDefault="00CE1B40" w:rsidP="00764002">
      <w:pPr>
        <w:tabs>
          <w:tab w:val="left" w:pos="1080"/>
        </w:tabs>
        <w:spacing w:after="0"/>
        <w:rPr>
          <w:sz w:val="22"/>
          <w:szCs w:val="22"/>
          <w:lang w:val="ru-RU"/>
        </w:rPr>
      </w:pPr>
      <w:r w:rsidRPr="00421B6D">
        <w:rPr>
          <w:sz w:val="22"/>
          <w:szCs w:val="22"/>
          <w:lang w:val="ru-RU"/>
        </w:rPr>
        <w:t xml:space="preserve">Анекс </w:t>
      </w:r>
      <w:r w:rsidRPr="00421B6D">
        <w:rPr>
          <w:sz w:val="22"/>
          <w:szCs w:val="22"/>
        </w:rPr>
        <w:t>4</w:t>
      </w:r>
      <w:r w:rsidRPr="00421B6D">
        <w:rPr>
          <w:sz w:val="22"/>
          <w:szCs w:val="22"/>
          <w:lang w:val="ru-RU"/>
        </w:rPr>
        <w:t>:</w:t>
      </w:r>
      <w:r w:rsidRPr="00421B6D">
        <w:rPr>
          <w:sz w:val="22"/>
          <w:szCs w:val="22"/>
        </w:rPr>
        <w:t>Изјава понуђача из члана 52. З</w:t>
      </w:r>
      <w:r w:rsidRPr="00421B6D">
        <w:rPr>
          <w:sz w:val="22"/>
          <w:szCs w:val="22"/>
          <w:lang w:val="ru-RU"/>
        </w:rPr>
        <w:t>акона</w:t>
      </w:r>
    </w:p>
    <w:p w:rsidR="00CE1B40" w:rsidRPr="00421B6D" w:rsidRDefault="00CE1B40" w:rsidP="00764002">
      <w:pPr>
        <w:tabs>
          <w:tab w:val="left" w:pos="1080"/>
        </w:tabs>
        <w:spacing w:after="0"/>
        <w:rPr>
          <w:sz w:val="22"/>
          <w:szCs w:val="22"/>
          <w:lang w:val="ru-RU"/>
        </w:rPr>
      </w:pPr>
      <w:r w:rsidRPr="00421B6D">
        <w:rPr>
          <w:sz w:val="22"/>
          <w:szCs w:val="22"/>
          <w:lang w:val="ru-RU"/>
        </w:rPr>
        <w:t xml:space="preserve">Анекс </w:t>
      </w:r>
      <w:r w:rsidRPr="00421B6D">
        <w:rPr>
          <w:sz w:val="22"/>
          <w:szCs w:val="22"/>
        </w:rPr>
        <w:t>5</w:t>
      </w:r>
      <w:r w:rsidRPr="00421B6D">
        <w:rPr>
          <w:sz w:val="22"/>
          <w:szCs w:val="22"/>
          <w:lang w:val="ru-RU"/>
        </w:rPr>
        <w:t>:О</w:t>
      </w:r>
      <w:r w:rsidRPr="00421B6D">
        <w:rPr>
          <w:sz w:val="22"/>
          <w:szCs w:val="22"/>
        </w:rPr>
        <w:t xml:space="preserve">бразац </w:t>
      </w:r>
      <w:r w:rsidRPr="00421B6D">
        <w:rPr>
          <w:sz w:val="22"/>
          <w:szCs w:val="22"/>
          <w:lang w:val="sr-Cyrl-BA"/>
        </w:rPr>
        <w:t>повјерљивих информација</w:t>
      </w:r>
    </w:p>
    <w:p w:rsidR="00CE1B40" w:rsidRPr="00421B6D" w:rsidRDefault="00CE1B40" w:rsidP="00764002">
      <w:pPr>
        <w:tabs>
          <w:tab w:val="left" w:pos="1080"/>
        </w:tabs>
        <w:spacing w:after="0"/>
        <w:rPr>
          <w:sz w:val="22"/>
          <w:szCs w:val="22"/>
          <w:lang w:val="ru-RU"/>
        </w:rPr>
      </w:pPr>
      <w:r w:rsidRPr="00421B6D">
        <w:rPr>
          <w:sz w:val="22"/>
          <w:szCs w:val="22"/>
          <w:lang w:val="ru-RU"/>
        </w:rPr>
        <w:t xml:space="preserve">Анекс </w:t>
      </w:r>
      <w:r w:rsidRPr="00421B6D">
        <w:rPr>
          <w:sz w:val="22"/>
          <w:szCs w:val="22"/>
        </w:rPr>
        <w:t>6</w:t>
      </w:r>
      <w:r w:rsidRPr="00421B6D">
        <w:rPr>
          <w:sz w:val="22"/>
          <w:szCs w:val="22"/>
          <w:lang w:val="ru-RU"/>
        </w:rPr>
        <w:t>:</w:t>
      </w:r>
      <w:r w:rsidRPr="00421B6D">
        <w:rPr>
          <w:sz w:val="22"/>
          <w:szCs w:val="22"/>
        </w:rPr>
        <w:t>Изјава понуђача о намјери подуговорања</w:t>
      </w:r>
    </w:p>
    <w:p w:rsidR="00CE1B40" w:rsidRPr="00421B6D" w:rsidRDefault="00CE1B40" w:rsidP="00764002">
      <w:pPr>
        <w:tabs>
          <w:tab w:val="left" w:pos="1080"/>
        </w:tabs>
        <w:spacing w:after="0"/>
        <w:rPr>
          <w:sz w:val="22"/>
          <w:szCs w:val="22"/>
          <w:lang w:val="ru-RU"/>
        </w:rPr>
      </w:pPr>
      <w:r w:rsidRPr="00421B6D">
        <w:rPr>
          <w:sz w:val="22"/>
          <w:szCs w:val="22"/>
          <w:lang w:val="ru-RU"/>
        </w:rPr>
        <w:t>Анекс 7:Техничка спецификација</w:t>
      </w:r>
    </w:p>
    <w:p w:rsidR="00CE1B40" w:rsidRPr="00421B6D" w:rsidRDefault="00CE1B40" w:rsidP="00764002">
      <w:pPr>
        <w:tabs>
          <w:tab w:val="left" w:pos="1080"/>
        </w:tabs>
        <w:spacing w:after="0"/>
        <w:rPr>
          <w:sz w:val="22"/>
          <w:szCs w:val="22"/>
        </w:rPr>
      </w:pPr>
      <w:r w:rsidRPr="00421B6D">
        <w:rPr>
          <w:sz w:val="22"/>
          <w:szCs w:val="22"/>
          <w:lang w:val="ru-RU"/>
        </w:rPr>
        <w:t>Анекс 8:</w:t>
      </w:r>
      <w:r w:rsidRPr="00421B6D">
        <w:rPr>
          <w:sz w:val="22"/>
          <w:szCs w:val="22"/>
          <w:lang w:val="sr-Cyrl-BA"/>
        </w:rPr>
        <w:t>Матрица усаглашености захтјева</w:t>
      </w:r>
    </w:p>
    <w:p w:rsidR="00CE1B40" w:rsidRPr="00421B6D" w:rsidRDefault="00CE1B40" w:rsidP="00764002">
      <w:pPr>
        <w:tabs>
          <w:tab w:val="left" w:pos="1080"/>
        </w:tabs>
        <w:spacing w:after="0"/>
        <w:rPr>
          <w:sz w:val="22"/>
          <w:szCs w:val="22"/>
        </w:rPr>
      </w:pPr>
      <w:r w:rsidRPr="00421B6D">
        <w:rPr>
          <w:sz w:val="22"/>
          <w:szCs w:val="22"/>
          <w:lang w:val="ru-RU"/>
        </w:rPr>
        <w:t xml:space="preserve">Анекс </w:t>
      </w:r>
      <w:r w:rsidRPr="00421B6D">
        <w:rPr>
          <w:sz w:val="22"/>
          <w:szCs w:val="22"/>
        </w:rPr>
        <w:t>9</w:t>
      </w:r>
      <w:r w:rsidRPr="00421B6D">
        <w:rPr>
          <w:sz w:val="22"/>
          <w:szCs w:val="22"/>
          <w:lang w:val="ru-RU"/>
        </w:rPr>
        <w:t>:</w:t>
      </w:r>
      <w:r w:rsidRPr="00421B6D">
        <w:rPr>
          <w:sz w:val="22"/>
          <w:szCs w:val="22"/>
          <w:lang w:val="sr-Cyrl-BA"/>
        </w:rPr>
        <w:t>Пројектни задатак</w:t>
      </w:r>
    </w:p>
    <w:p w:rsidR="00CE1B40" w:rsidRPr="00421B6D" w:rsidRDefault="00CE1B40" w:rsidP="00764002">
      <w:pPr>
        <w:tabs>
          <w:tab w:val="left" w:pos="1080"/>
        </w:tabs>
        <w:spacing w:after="0"/>
        <w:rPr>
          <w:sz w:val="22"/>
          <w:szCs w:val="22"/>
          <w:lang w:val="sr-Latn-BA"/>
        </w:rPr>
      </w:pPr>
      <w:r w:rsidRPr="00421B6D">
        <w:rPr>
          <w:sz w:val="22"/>
          <w:szCs w:val="22"/>
          <w:lang w:val="sr-Cyrl-BA"/>
        </w:rPr>
        <w:t xml:space="preserve">Анекс </w:t>
      </w:r>
      <w:r w:rsidRPr="00421B6D">
        <w:rPr>
          <w:sz w:val="22"/>
          <w:szCs w:val="22"/>
        </w:rPr>
        <w:t>10</w:t>
      </w:r>
      <w:r w:rsidRPr="00421B6D">
        <w:rPr>
          <w:sz w:val="22"/>
          <w:szCs w:val="22"/>
          <w:lang w:val="sr-Cyrl-BA"/>
        </w:rPr>
        <w:t>:Форма обрасца радне биографије</w:t>
      </w:r>
      <w:r w:rsidRPr="00421B6D">
        <w:rPr>
          <w:sz w:val="22"/>
          <w:szCs w:val="22"/>
          <w:lang w:val="ru-RU"/>
        </w:rPr>
        <w:t xml:space="preserve"> </w:t>
      </w:r>
    </w:p>
    <w:p w:rsidR="00CE1B40" w:rsidRDefault="00CE1B40" w:rsidP="00764002">
      <w:pPr>
        <w:tabs>
          <w:tab w:val="left" w:pos="1080"/>
        </w:tabs>
        <w:spacing w:after="0"/>
        <w:rPr>
          <w:sz w:val="22"/>
          <w:szCs w:val="22"/>
        </w:rPr>
      </w:pPr>
    </w:p>
    <w:p w:rsidR="00CE1B40" w:rsidRDefault="00CE1B40" w:rsidP="00764002">
      <w:pPr>
        <w:tabs>
          <w:tab w:val="left" w:pos="1080"/>
        </w:tabs>
        <w:spacing w:after="0"/>
        <w:rPr>
          <w:sz w:val="22"/>
          <w:szCs w:val="22"/>
        </w:rPr>
      </w:pPr>
    </w:p>
    <w:p w:rsidR="00CE1B40" w:rsidRDefault="00CE1B40" w:rsidP="00764002">
      <w:pPr>
        <w:tabs>
          <w:tab w:val="left" w:pos="1080"/>
        </w:tabs>
        <w:spacing w:after="0"/>
        <w:rPr>
          <w:sz w:val="22"/>
          <w:szCs w:val="22"/>
        </w:rPr>
      </w:pPr>
    </w:p>
    <w:p w:rsidR="00CE1B40" w:rsidRDefault="00CE1B40" w:rsidP="00764002">
      <w:pPr>
        <w:tabs>
          <w:tab w:val="left" w:pos="1080"/>
        </w:tabs>
        <w:spacing w:after="0"/>
        <w:rPr>
          <w:sz w:val="22"/>
          <w:szCs w:val="22"/>
        </w:rPr>
      </w:pPr>
    </w:p>
    <w:p w:rsidR="00CE1B40" w:rsidRPr="00421B6D" w:rsidRDefault="00CE1B40" w:rsidP="00764002">
      <w:pPr>
        <w:tabs>
          <w:tab w:val="left" w:pos="1080"/>
        </w:tabs>
        <w:spacing w:after="0"/>
        <w:rPr>
          <w:sz w:val="22"/>
          <w:szCs w:val="22"/>
        </w:rPr>
      </w:pPr>
    </w:p>
    <w:p w:rsidR="00CE1B40" w:rsidRPr="00421B6D" w:rsidRDefault="00CE1B40" w:rsidP="00764002">
      <w:pPr>
        <w:tabs>
          <w:tab w:val="left" w:pos="1080"/>
        </w:tabs>
        <w:spacing w:after="0"/>
        <w:rPr>
          <w:sz w:val="22"/>
          <w:szCs w:val="22"/>
        </w:rPr>
      </w:pPr>
    </w:p>
    <w:p w:rsidR="00CE1B40" w:rsidRPr="00421B6D" w:rsidRDefault="00CE1B40" w:rsidP="00764002">
      <w:pPr>
        <w:spacing w:after="0"/>
        <w:rPr>
          <w:b/>
          <w:bCs/>
          <w:sz w:val="22"/>
          <w:szCs w:val="22"/>
          <w:lang w:val="sr-Latn-CS"/>
        </w:rPr>
      </w:pPr>
      <w:r w:rsidRPr="00421B6D">
        <w:rPr>
          <w:b/>
          <w:bCs/>
          <w:sz w:val="22"/>
          <w:szCs w:val="22"/>
          <w:lang w:val="ru-RU"/>
        </w:rPr>
        <w:t xml:space="preserve">Извршни директор </w:t>
      </w:r>
      <w:r w:rsidRPr="00421B6D">
        <w:rPr>
          <w:b/>
          <w:bCs/>
          <w:sz w:val="22"/>
          <w:szCs w:val="22"/>
          <w:lang w:val="sr-Cyrl-CS"/>
        </w:rPr>
        <w:t>Сектора за</w:t>
      </w:r>
      <w:r w:rsidRPr="00421B6D">
        <w:rPr>
          <w:b/>
          <w:bCs/>
          <w:sz w:val="22"/>
          <w:szCs w:val="22"/>
          <w:lang w:val="ru-RU"/>
        </w:rPr>
        <w:t xml:space="preserve"> јавне набавке</w:t>
      </w:r>
      <w:r w:rsidRPr="00421B6D">
        <w:rPr>
          <w:b/>
          <w:bCs/>
          <w:sz w:val="22"/>
          <w:szCs w:val="22"/>
          <w:lang w:val="sr-Latn-CS"/>
        </w:rPr>
        <w:tab/>
      </w:r>
      <w:r w:rsidRPr="00421B6D">
        <w:rPr>
          <w:b/>
          <w:bCs/>
          <w:sz w:val="22"/>
          <w:szCs w:val="22"/>
          <w:lang w:val="sr-Cyrl-BA"/>
        </w:rPr>
        <w:tab/>
      </w:r>
      <w:r w:rsidRPr="00421B6D">
        <w:rPr>
          <w:b/>
          <w:bCs/>
          <w:sz w:val="22"/>
          <w:szCs w:val="22"/>
          <w:lang w:val="sr-Cyrl-BA"/>
        </w:rPr>
        <w:tab/>
      </w:r>
      <w:r w:rsidRPr="00421B6D">
        <w:rPr>
          <w:b/>
          <w:bCs/>
          <w:sz w:val="22"/>
          <w:szCs w:val="22"/>
          <w:lang w:val="sr-Cyrl-BA"/>
        </w:rPr>
        <w:tab/>
      </w:r>
      <w:r w:rsidRPr="00421B6D">
        <w:rPr>
          <w:b/>
          <w:bCs/>
          <w:sz w:val="22"/>
          <w:szCs w:val="22"/>
          <w:lang w:val="sr-Cyrl-BA"/>
        </w:rPr>
        <w:tab/>
      </w:r>
      <w:r w:rsidRPr="00421B6D">
        <w:rPr>
          <w:b/>
          <w:bCs/>
          <w:sz w:val="22"/>
          <w:szCs w:val="22"/>
          <w:lang w:val="ru-RU"/>
        </w:rPr>
        <w:t>В.Д.</w:t>
      </w:r>
      <w:r w:rsidRPr="00421B6D">
        <w:rPr>
          <w:b/>
          <w:bCs/>
          <w:sz w:val="22"/>
          <w:szCs w:val="22"/>
          <w:lang w:val="sr-Cyrl-BA"/>
        </w:rPr>
        <w:t xml:space="preserve"> </w:t>
      </w:r>
      <w:r w:rsidRPr="00421B6D">
        <w:rPr>
          <w:b/>
          <w:bCs/>
          <w:sz w:val="22"/>
          <w:szCs w:val="22"/>
          <w:lang w:val="ru-RU"/>
        </w:rPr>
        <w:t>ДИРЕКТОР</w:t>
      </w:r>
    </w:p>
    <w:p w:rsidR="00CE1B40" w:rsidRPr="000C6409" w:rsidRDefault="00CE1B40" w:rsidP="00764002">
      <w:pPr>
        <w:spacing w:after="0"/>
        <w:rPr>
          <w:lang w:val="ru-RU"/>
        </w:rPr>
      </w:pPr>
      <w:r w:rsidRPr="00421B6D">
        <w:rPr>
          <w:b/>
          <w:bCs/>
          <w:sz w:val="22"/>
          <w:szCs w:val="22"/>
          <w:lang w:val="sr-Latn-CS"/>
        </w:rPr>
        <w:t xml:space="preserve">           </w:t>
      </w:r>
      <w:r w:rsidRPr="00421B6D">
        <w:rPr>
          <w:b/>
          <w:bCs/>
          <w:sz w:val="22"/>
          <w:szCs w:val="22"/>
          <w:lang w:val="ru-RU"/>
        </w:rPr>
        <w:t>Мр пх Бранислав Зељковић</w:t>
      </w:r>
      <w:r w:rsidRPr="00421B6D">
        <w:rPr>
          <w:b/>
          <w:bCs/>
          <w:sz w:val="22"/>
          <w:szCs w:val="22"/>
          <w:lang w:val="sr-Latn-CS"/>
        </w:rPr>
        <w:tab/>
      </w:r>
      <w:r w:rsidRPr="00421B6D">
        <w:rPr>
          <w:b/>
          <w:bCs/>
          <w:sz w:val="22"/>
          <w:szCs w:val="22"/>
          <w:lang w:val="sr-Cyrl-CS"/>
        </w:rPr>
        <w:t xml:space="preserve">                 </w:t>
      </w:r>
      <w:r w:rsidRPr="00421B6D">
        <w:rPr>
          <w:b/>
          <w:bCs/>
          <w:sz w:val="22"/>
          <w:szCs w:val="22"/>
          <w:lang w:val="sr-Latn-CS"/>
        </w:rPr>
        <w:t xml:space="preserve">             </w:t>
      </w:r>
      <w:r w:rsidRPr="00421B6D">
        <w:rPr>
          <w:b/>
          <w:bCs/>
          <w:sz w:val="22"/>
          <w:szCs w:val="22"/>
          <w:lang w:val="sr-Cyrl-CS"/>
        </w:rPr>
        <w:t xml:space="preserve">                    </w:t>
      </w:r>
      <w:r w:rsidRPr="00421B6D">
        <w:rPr>
          <w:b/>
          <w:bCs/>
          <w:sz w:val="22"/>
          <w:szCs w:val="22"/>
        </w:rPr>
        <w:t xml:space="preserve">        </w:t>
      </w:r>
      <w:r w:rsidRPr="00421B6D">
        <w:rPr>
          <w:b/>
          <w:bCs/>
          <w:sz w:val="22"/>
          <w:szCs w:val="22"/>
          <w:lang w:val="ru-RU"/>
        </w:rPr>
        <w:t>Дејан Кустурић, дипл.економиста</w:t>
      </w:r>
    </w:p>
    <w:p w:rsidR="00CE1B40" w:rsidRPr="0093361E" w:rsidRDefault="00CE1B40" w:rsidP="00764002">
      <w:pPr>
        <w:spacing w:after="0"/>
        <w:jc w:val="center"/>
        <w:rPr>
          <w:b/>
          <w:bCs/>
          <w:sz w:val="28"/>
          <w:szCs w:val="28"/>
        </w:rPr>
      </w:pPr>
    </w:p>
    <w:p w:rsidR="00CE1B40" w:rsidRPr="0093361E" w:rsidRDefault="00CE1B40" w:rsidP="00764002">
      <w:pPr>
        <w:spacing w:after="0"/>
        <w:jc w:val="center"/>
        <w:rPr>
          <w:b/>
          <w:bCs/>
          <w:sz w:val="28"/>
          <w:szCs w:val="28"/>
        </w:rPr>
      </w:pPr>
    </w:p>
    <w:p w:rsidR="00CE1B40" w:rsidRPr="0093361E" w:rsidRDefault="00CE1B40" w:rsidP="00764002">
      <w:pPr>
        <w:spacing w:after="0"/>
        <w:jc w:val="center"/>
        <w:rPr>
          <w:b/>
          <w:bCs/>
          <w:sz w:val="28"/>
          <w:szCs w:val="28"/>
        </w:rPr>
      </w:pPr>
    </w:p>
    <w:p w:rsidR="00CE1B40" w:rsidRPr="0093361E"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Pr="00894DA7" w:rsidRDefault="00CE1B40" w:rsidP="00894DA7">
      <w:pPr>
        <w:spacing w:after="0"/>
        <w:rPr>
          <w:b/>
          <w:bCs/>
          <w:sz w:val="21"/>
          <w:szCs w:val="21"/>
        </w:rPr>
      </w:pPr>
    </w:p>
    <w:p w:rsidR="00CE1B40" w:rsidRPr="00F01F23" w:rsidRDefault="00CE1B40" w:rsidP="00764002">
      <w:pPr>
        <w:spacing w:after="0"/>
        <w:jc w:val="right"/>
        <w:rPr>
          <w:b/>
          <w:bCs/>
          <w:sz w:val="21"/>
          <w:szCs w:val="21"/>
        </w:rPr>
      </w:pPr>
      <w:r>
        <w:rPr>
          <w:b/>
          <w:bCs/>
          <w:sz w:val="21"/>
          <w:szCs w:val="21"/>
          <w:lang w:val="ru-RU"/>
        </w:rPr>
        <w:t xml:space="preserve">АНЕКС </w:t>
      </w:r>
      <w:r>
        <w:rPr>
          <w:b/>
          <w:bCs/>
          <w:sz w:val="21"/>
          <w:szCs w:val="21"/>
        </w:rPr>
        <w:t>1</w:t>
      </w:r>
    </w:p>
    <w:p w:rsidR="00CE1B40" w:rsidRPr="0091241C" w:rsidRDefault="00CE1B40" w:rsidP="00764002">
      <w:pPr>
        <w:spacing w:after="0"/>
        <w:jc w:val="right"/>
        <w:rPr>
          <w:sz w:val="16"/>
          <w:szCs w:val="16"/>
          <w:lang w:val="sr-Cyrl-BA"/>
        </w:rPr>
      </w:pPr>
      <w:r w:rsidRPr="0091241C">
        <w:rPr>
          <w:sz w:val="16"/>
          <w:szCs w:val="16"/>
          <w:lang w:val="sr-Cyrl-BA"/>
        </w:rPr>
        <w:t>страница  1 од 3</w:t>
      </w:r>
    </w:p>
    <w:p w:rsidR="00CE1B40" w:rsidRDefault="00CE1B40" w:rsidP="00764002">
      <w:pPr>
        <w:spacing w:after="0"/>
        <w:jc w:val="center"/>
        <w:rPr>
          <w:b/>
          <w:bCs/>
          <w:sz w:val="21"/>
          <w:szCs w:val="21"/>
          <w:lang w:val="sr-Cyrl-BA"/>
        </w:rPr>
      </w:pPr>
    </w:p>
    <w:p w:rsidR="00CE1B40" w:rsidRPr="007F1105" w:rsidRDefault="00CE1B40" w:rsidP="00764002">
      <w:pPr>
        <w:spacing w:after="0"/>
        <w:jc w:val="center"/>
        <w:rPr>
          <w:b/>
          <w:bCs/>
          <w:sz w:val="21"/>
          <w:szCs w:val="21"/>
          <w:lang w:val="sr-Cyrl-BA"/>
        </w:rPr>
      </w:pPr>
      <w:r w:rsidRPr="007F1105">
        <w:rPr>
          <w:b/>
          <w:bCs/>
          <w:sz w:val="21"/>
          <w:szCs w:val="21"/>
          <w:lang w:val="sr-Cyrl-BA"/>
        </w:rPr>
        <w:t xml:space="preserve">ОБРАЗАЦ ЗА ДОСТАВЉАЊЕ </w:t>
      </w:r>
      <w:r>
        <w:rPr>
          <w:b/>
          <w:bCs/>
          <w:sz w:val="21"/>
          <w:szCs w:val="21"/>
          <w:lang w:val="sr-Cyrl-BA"/>
        </w:rPr>
        <w:t>ЗАХТЈЕВА ЗА УЧЕШЋЕ</w:t>
      </w:r>
    </w:p>
    <w:p w:rsidR="00CE1B40" w:rsidRDefault="00CE1B40" w:rsidP="00764002">
      <w:pPr>
        <w:spacing w:after="0"/>
        <w:outlineLvl w:val="0"/>
        <w:rPr>
          <w:sz w:val="21"/>
          <w:szCs w:val="21"/>
          <w:lang w:val="ru-RU"/>
        </w:rPr>
      </w:pPr>
    </w:p>
    <w:p w:rsidR="00CE1B40" w:rsidRPr="007F1105" w:rsidRDefault="00CE1B40" w:rsidP="00764002">
      <w:pPr>
        <w:spacing w:after="0"/>
        <w:outlineLvl w:val="0"/>
        <w:rPr>
          <w:sz w:val="21"/>
          <w:szCs w:val="21"/>
        </w:rPr>
      </w:pPr>
      <w:r w:rsidRPr="007F1105">
        <w:rPr>
          <w:sz w:val="21"/>
          <w:szCs w:val="21"/>
          <w:lang w:val="ru-RU"/>
        </w:rPr>
        <w:lastRenderedPageBreak/>
        <w:t xml:space="preserve">Број набавке: </w:t>
      </w:r>
      <w:r>
        <w:rPr>
          <w:lang w:val="sr-Cyrl-BA"/>
        </w:rPr>
        <w:t>07/</w:t>
      </w:r>
      <w:r w:rsidRPr="00D37879">
        <w:rPr>
          <w:lang w:val="sr-Cyrl-BA"/>
        </w:rPr>
        <w:t>015-</w:t>
      </w:r>
      <w:r>
        <w:rPr>
          <w:lang w:val="sr-Cyrl-BA"/>
        </w:rPr>
        <w:t>3701/17</w:t>
      </w:r>
    </w:p>
    <w:p w:rsidR="00CE1B40" w:rsidRPr="007F1105" w:rsidRDefault="00CE1B40" w:rsidP="00764002">
      <w:pPr>
        <w:spacing w:after="0"/>
        <w:outlineLvl w:val="0"/>
        <w:rPr>
          <w:sz w:val="21"/>
          <w:szCs w:val="21"/>
          <w:lang w:val="ru-RU"/>
        </w:rPr>
      </w:pPr>
      <w:r w:rsidRPr="007F1105">
        <w:rPr>
          <w:sz w:val="21"/>
          <w:szCs w:val="21"/>
          <w:lang w:val="ru-RU"/>
        </w:rPr>
        <w:t>Број обавјештења са Портала ЈН:</w:t>
      </w:r>
    </w:p>
    <w:p w:rsidR="00CE1B40" w:rsidRDefault="00CE1B40" w:rsidP="00764002">
      <w:pPr>
        <w:spacing w:after="0"/>
        <w:rPr>
          <w:b/>
          <w:bCs/>
          <w:sz w:val="21"/>
          <w:szCs w:val="21"/>
          <w:lang w:val="sr-Cyrl-BA"/>
        </w:rPr>
      </w:pPr>
    </w:p>
    <w:p w:rsidR="00CE1B40" w:rsidRDefault="00CE1B40" w:rsidP="00764002">
      <w:pPr>
        <w:spacing w:after="0"/>
        <w:rPr>
          <w:b/>
          <w:bCs/>
          <w:sz w:val="21"/>
          <w:szCs w:val="21"/>
          <w:lang w:val="sr-Cyrl-BA"/>
        </w:rPr>
      </w:pPr>
      <w:r w:rsidRPr="007F1105">
        <w:rPr>
          <w:b/>
          <w:bCs/>
          <w:sz w:val="20"/>
          <w:szCs w:val="20"/>
          <w:lang w:val="sr-Cyrl-BA"/>
        </w:rPr>
        <w:t>УГОВОРНИ ОРГАН:</w:t>
      </w:r>
      <w:r w:rsidRPr="007F1105">
        <w:rPr>
          <w:b/>
          <w:bCs/>
          <w:sz w:val="20"/>
          <w:szCs w:val="20"/>
          <w:lang w:val="sr-Cyrl-BA"/>
        </w:rPr>
        <w:tab/>
      </w:r>
      <w:r w:rsidRPr="007F1105">
        <w:rPr>
          <w:sz w:val="21"/>
          <w:szCs w:val="21"/>
          <w:lang w:val="sr-Cyrl-BA"/>
        </w:rPr>
        <w:t>Фонд здравственог осигурања Републике Српске</w:t>
      </w:r>
    </w:p>
    <w:p w:rsidR="00CE1B40" w:rsidRPr="007F1105" w:rsidRDefault="00CE1B40" w:rsidP="00764002">
      <w:pPr>
        <w:spacing w:after="0"/>
        <w:rPr>
          <w:sz w:val="21"/>
          <w:szCs w:val="21"/>
          <w:lang w:val="ru-RU"/>
        </w:rPr>
      </w:pPr>
      <w:r>
        <w:rPr>
          <w:b/>
          <w:bCs/>
          <w:sz w:val="21"/>
          <w:szCs w:val="21"/>
          <w:lang w:val="sr-Cyrl-BA"/>
        </w:rPr>
        <w:tab/>
      </w:r>
      <w:r>
        <w:rPr>
          <w:b/>
          <w:bCs/>
          <w:sz w:val="21"/>
          <w:szCs w:val="21"/>
          <w:lang w:val="sr-Cyrl-BA"/>
        </w:rPr>
        <w:tab/>
      </w:r>
      <w:r>
        <w:rPr>
          <w:b/>
          <w:bCs/>
          <w:sz w:val="21"/>
          <w:szCs w:val="21"/>
          <w:lang w:val="sr-Cyrl-BA"/>
        </w:rPr>
        <w:tab/>
      </w:r>
      <w:r w:rsidRPr="007F1105">
        <w:rPr>
          <w:sz w:val="21"/>
          <w:szCs w:val="21"/>
          <w:lang w:val="ru-RU"/>
        </w:rPr>
        <w:t>Здраве Корде 8</w:t>
      </w:r>
    </w:p>
    <w:p w:rsidR="00CE1B40" w:rsidRPr="007F1105" w:rsidRDefault="00CE1B40" w:rsidP="00764002">
      <w:pPr>
        <w:spacing w:after="0"/>
        <w:rPr>
          <w:sz w:val="21"/>
          <w:szCs w:val="21"/>
        </w:rPr>
      </w:pPr>
      <w:r w:rsidRPr="007F1105">
        <w:rPr>
          <w:sz w:val="21"/>
          <w:szCs w:val="21"/>
        </w:rPr>
        <w:tab/>
      </w:r>
      <w:r w:rsidRPr="007F1105">
        <w:rPr>
          <w:sz w:val="21"/>
          <w:szCs w:val="21"/>
        </w:rPr>
        <w:tab/>
      </w:r>
      <w:r w:rsidRPr="007F1105">
        <w:rPr>
          <w:sz w:val="21"/>
          <w:szCs w:val="21"/>
        </w:rPr>
        <w:tab/>
        <w:t>78 000 Бања Лука</w:t>
      </w:r>
    </w:p>
    <w:p w:rsidR="00CE1B40" w:rsidRPr="007F1105" w:rsidRDefault="00CE1B40" w:rsidP="00764002">
      <w:pPr>
        <w:spacing w:after="0"/>
        <w:rPr>
          <w:b/>
          <w:bCs/>
          <w:sz w:val="21"/>
          <w:szCs w:val="21"/>
          <w:lang w:val="sr-Cyrl-BA"/>
        </w:rPr>
      </w:pPr>
    </w:p>
    <w:p w:rsidR="00CE1B40" w:rsidRPr="0091241C" w:rsidRDefault="00CE1B40" w:rsidP="00764002">
      <w:pPr>
        <w:spacing w:after="0"/>
        <w:rPr>
          <w:b/>
          <w:bCs/>
          <w:sz w:val="20"/>
          <w:szCs w:val="20"/>
          <w:lang w:val="sr-Cyrl-BA"/>
        </w:rPr>
      </w:pPr>
      <w:r>
        <w:rPr>
          <w:b/>
          <w:bCs/>
          <w:sz w:val="20"/>
          <w:szCs w:val="20"/>
          <w:lang w:val="sr-Cyrl-BA"/>
        </w:rPr>
        <w:t>КАНДИДАТ</w:t>
      </w:r>
      <w:r w:rsidRPr="0091241C">
        <w:rPr>
          <w:b/>
          <w:bCs/>
          <w:sz w:val="20"/>
          <w:szCs w:val="20"/>
          <w:lang w:val="sr-Cyrl-BA"/>
        </w:rPr>
        <w:t>*:</w:t>
      </w:r>
    </w:p>
    <w:p w:rsidR="00CE1B40" w:rsidRDefault="00CE1B40" w:rsidP="00764002">
      <w:pPr>
        <w:spacing w:after="0"/>
        <w:rPr>
          <w:i/>
          <w:iCs/>
          <w:sz w:val="20"/>
          <w:szCs w:val="20"/>
        </w:rPr>
      </w:pPr>
      <w:r w:rsidRPr="0091241C">
        <w:rPr>
          <w:i/>
          <w:iCs/>
          <w:sz w:val="20"/>
          <w:szCs w:val="20"/>
        </w:rPr>
        <w:t xml:space="preserve">(ако се ради о групи </w:t>
      </w:r>
      <w:r>
        <w:rPr>
          <w:i/>
          <w:iCs/>
          <w:sz w:val="20"/>
          <w:szCs w:val="20"/>
        </w:rPr>
        <w:t>кандидата</w:t>
      </w:r>
      <w:r w:rsidRPr="0091241C">
        <w:rPr>
          <w:i/>
          <w:iCs/>
          <w:sz w:val="20"/>
          <w:szCs w:val="20"/>
        </w:rPr>
        <w:t>, у рубрици за члана групе потребно је навести назив члана групе, адресу и ЈИБ, а остали наведени подаци се односе на овлаштеног представника групе):</w:t>
      </w:r>
    </w:p>
    <w:p w:rsidR="00CE1B40" w:rsidRPr="0091241C" w:rsidRDefault="00CE1B40" w:rsidP="00764002">
      <w:pPr>
        <w:spacing w:after="0"/>
        <w:rPr>
          <w:i/>
          <w:iCs/>
          <w:sz w:val="6"/>
          <w:szCs w:val="6"/>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 w:type="dxa"/>
          <w:right w:w="10" w:type="dxa"/>
        </w:tblCellMar>
        <w:tblLook w:val="0000" w:firstRow="0" w:lastRow="0" w:firstColumn="0" w:lastColumn="0" w:noHBand="0" w:noVBand="0"/>
      </w:tblPr>
      <w:tblGrid>
        <w:gridCol w:w="4436"/>
        <w:gridCol w:w="4860"/>
      </w:tblGrid>
      <w:tr w:rsidR="00CE1B40" w:rsidRPr="007F1105">
        <w:trPr>
          <w:trHeight w:val="454"/>
          <w:jc w:val="center"/>
        </w:trPr>
        <w:tc>
          <w:tcPr>
            <w:tcW w:w="4436" w:type="dxa"/>
            <w:shd w:val="clear" w:color="000000" w:fill="FFFFFF"/>
            <w:tcMar>
              <w:left w:w="108" w:type="dxa"/>
              <w:right w:w="108" w:type="dxa"/>
            </w:tcMar>
            <w:vAlign w:val="center"/>
          </w:tcPr>
          <w:p w:rsidR="00CE1B40" w:rsidRPr="00FE1194" w:rsidRDefault="00CE1B40" w:rsidP="00D02C04">
            <w:pPr>
              <w:spacing w:after="0"/>
              <w:rPr>
                <w:sz w:val="20"/>
                <w:szCs w:val="20"/>
              </w:rPr>
            </w:pPr>
            <w:r w:rsidRPr="007F1105">
              <w:rPr>
                <w:sz w:val="20"/>
                <w:szCs w:val="20"/>
              </w:rPr>
              <w:t xml:space="preserve">Назив и сједиште </w:t>
            </w:r>
            <w:r>
              <w:rPr>
                <w:sz w:val="20"/>
                <w:szCs w:val="20"/>
              </w:rPr>
              <w:t>кандидата</w:t>
            </w:r>
          </w:p>
          <w:p w:rsidR="00CE1B40" w:rsidRPr="007F1105" w:rsidRDefault="00CE1B40" w:rsidP="000140EA">
            <w:pPr>
              <w:spacing w:after="0"/>
              <w:rPr>
                <w:sz w:val="20"/>
                <w:szCs w:val="20"/>
              </w:rPr>
            </w:pPr>
            <w:r w:rsidRPr="007F1105">
              <w:rPr>
                <w:sz w:val="20"/>
                <w:szCs w:val="20"/>
              </w:rPr>
              <w:t xml:space="preserve">(овлаштени представник групе </w:t>
            </w:r>
            <w:r w:rsidRPr="00CB689A">
              <w:rPr>
                <w:sz w:val="20"/>
                <w:szCs w:val="20"/>
                <w:lang w:val="sr-Cyrl-BA"/>
              </w:rPr>
              <w:t>кандидата</w:t>
            </w:r>
            <w:r w:rsidRPr="00CB689A">
              <w:rPr>
                <w:sz w:val="20"/>
                <w:szCs w:val="20"/>
              </w:rPr>
              <w:t>)</w:t>
            </w:r>
            <w:r w:rsidRPr="007F1105">
              <w:rPr>
                <w:sz w:val="20"/>
                <w:szCs w:val="20"/>
              </w:rPr>
              <w:t xml:space="preserve"> :</w:t>
            </w:r>
          </w:p>
        </w:tc>
        <w:tc>
          <w:tcPr>
            <w:tcW w:w="4860" w:type="dxa"/>
            <w:shd w:val="clear" w:color="000000" w:fill="FFFFFF"/>
            <w:tcMar>
              <w:left w:w="108" w:type="dxa"/>
              <w:right w:w="108" w:type="dxa"/>
            </w:tcMar>
            <w:vAlign w:val="center"/>
          </w:tcPr>
          <w:p w:rsidR="00CE1B40" w:rsidRPr="007F1105" w:rsidRDefault="00CE1B40" w:rsidP="00D02C04">
            <w:pPr>
              <w:spacing w:after="0"/>
              <w:rPr>
                <w:sz w:val="21"/>
                <w:szCs w:val="21"/>
              </w:rPr>
            </w:pPr>
          </w:p>
        </w:tc>
      </w:tr>
      <w:tr w:rsidR="00CE1B40" w:rsidRPr="007F1105">
        <w:trPr>
          <w:trHeight w:val="454"/>
          <w:jc w:val="center"/>
        </w:trPr>
        <w:tc>
          <w:tcPr>
            <w:tcW w:w="4436" w:type="dxa"/>
            <w:shd w:val="clear" w:color="000000" w:fill="FFFFFF"/>
            <w:tcMar>
              <w:left w:w="108" w:type="dxa"/>
              <w:right w:w="108" w:type="dxa"/>
            </w:tcMar>
            <w:vAlign w:val="center"/>
          </w:tcPr>
          <w:p w:rsidR="00CE1B40" w:rsidRPr="007F1105" w:rsidRDefault="00CE1B40" w:rsidP="00D02C04">
            <w:pPr>
              <w:spacing w:after="0"/>
              <w:rPr>
                <w:sz w:val="20"/>
                <w:szCs w:val="20"/>
              </w:rPr>
            </w:pPr>
            <w:r w:rsidRPr="007F1105">
              <w:rPr>
                <w:sz w:val="20"/>
                <w:szCs w:val="20"/>
              </w:rPr>
              <w:t xml:space="preserve">Назив, адреса и ИД број за сваког члана групе </w:t>
            </w:r>
            <w:r>
              <w:rPr>
                <w:sz w:val="20"/>
                <w:szCs w:val="20"/>
              </w:rPr>
              <w:t>кандидата</w:t>
            </w:r>
            <w:r w:rsidRPr="007F1105">
              <w:rPr>
                <w:sz w:val="20"/>
                <w:szCs w:val="20"/>
              </w:rPr>
              <w:t xml:space="preserve"> (уколико се ради о групи </w:t>
            </w:r>
            <w:r>
              <w:rPr>
                <w:sz w:val="20"/>
                <w:szCs w:val="20"/>
              </w:rPr>
              <w:t>кандидата</w:t>
            </w:r>
            <w:r w:rsidRPr="007F1105">
              <w:rPr>
                <w:sz w:val="20"/>
                <w:szCs w:val="20"/>
              </w:rPr>
              <w:t>):</w:t>
            </w:r>
          </w:p>
        </w:tc>
        <w:tc>
          <w:tcPr>
            <w:tcW w:w="4860" w:type="dxa"/>
            <w:shd w:val="clear" w:color="000000" w:fill="FFFFFF"/>
            <w:tcMar>
              <w:left w:w="108" w:type="dxa"/>
              <w:right w:w="108" w:type="dxa"/>
            </w:tcMar>
            <w:vAlign w:val="center"/>
          </w:tcPr>
          <w:p w:rsidR="00CE1B40" w:rsidRPr="007F1105" w:rsidRDefault="00CE1B40" w:rsidP="00D02C04">
            <w:pPr>
              <w:spacing w:after="0"/>
              <w:rPr>
                <w:sz w:val="21"/>
                <w:szCs w:val="21"/>
              </w:rPr>
            </w:pPr>
          </w:p>
        </w:tc>
      </w:tr>
      <w:tr w:rsidR="00CE1B40" w:rsidRPr="007F1105">
        <w:trPr>
          <w:trHeight w:val="454"/>
          <w:jc w:val="center"/>
        </w:trPr>
        <w:tc>
          <w:tcPr>
            <w:tcW w:w="4436" w:type="dxa"/>
            <w:shd w:val="clear" w:color="000000" w:fill="FFFFFF"/>
            <w:tcMar>
              <w:left w:w="108" w:type="dxa"/>
              <w:right w:w="108" w:type="dxa"/>
            </w:tcMar>
            <w:vAlign w:val="center"/>
          </w:tcPr>
          <w:p w:rsidR="00CE1B40" w:rsidRPr="007F1105" w:rsidRDefault="00CE1B40" w:rsidP="00D02C04">
            <w:pPr>
              <w:spacing w:after="0"/>
              <w:rPr>
                <w:sz w:val="20"/>
                <w:szCs w:val="20"/>
              </w:rPr>
            </w:pPr>
            <w:r w:rsidRPr="007F1105">
              <w:rPr>
                <w:sz w:val="20"/>
                <w:szCs w:val="20"/>
              </w:rPr>
              <w:t>Адреса :</w:t>
            </w:r>
          </w:p>
        </w:tc>
        <w:tc>
          <w:tcPr>
            <w:tcW w:w="4860" w:type="dxa"/>
            <w:shd w:val="clear" w:color="000000" w:fill="FFFFFF"/>
            <w:tcMar>
              <w:left w:w="108" w:type="dxa"/>
              <w:right w:w="108" w:type="dxa"/>
            </w:tcMar>
            <w:vAlign w:val="center"/>
          </w:tcPr>
          <w:p w:rsidR="00CE1B40" w:rsidRPr="007F1105" w:rsidRDefault="00CE1B40" w:rsidP="00D02C04">
            <w:pPr>
              <w:spacing w:after="0"/>
              <w:rPr>
                <w:sz w:val="21"/>
                <w:szCs w:val="21"/>
              </w:rPr>
            </w:pPr>
          </w:p>
        </w:tc>
      </w:tr>
      <w:tr w:rsidR="00CE1B40" w:rsidRPr="007F1105">
        <w:trPr>
          <w:trHeight w:val="454"/>
          <w:jc w:val="center"/>
        </w:trPr>
        <w:tc>
          <w:tcPr>
            <w:tcW w:w="4436" w:type="dxa"/>
            <w:shd w:val="clear" w:color="000000" w:fill="FFFFFF"/>
            <w:tcMar>
              <w:left w:w="108" w:type="dxa"/>
              <w:right w:w="108" w:type="dxa"/>
            </w:tcMar>
            <w:vAlign w:val="center"/>
          </w:tcPr>
          <w:p w:rsidR="00CE1B40" w:rsidRPr="007F1105" w:rsidRDefault="00CE1B40" w:rsidP="00D02C04">
            <w:pPr>
              <w:spacing w:after="0"/>
              <w:rPr>
                <w:sz w:val="20"/>
                <w:szCs w:val="20"/>
              </w:rPr>
            </w:pPr>
            <w:r w:rsidRPr="007F1105">
              <w:rPr>
                <w:sz w:val="20"/>
                <w:szCs w:val="20"/>
              </w:rPr>
              <w:t>ИД број:</w:t>
            </w:r>
          </w:p>
        </w:tc>
        <w:tc>
          <w:tcPr>
            <w:tcW w:w="4860" w:type="dxa"/>
            <w:shd w:val="clear" w:color="000000" w:fill="FFFFFF"/>
            <w:tcMar>
              <w:left w:w="108" w:type="dxa"/>
              <w:right w:w="108" w:type="dxa"/>
            </w:tcMar>
            <w:vAlign w:val="center"/>
          </w:tcPr>
          <w:p w:rsidR="00CE1B40" w:rsidRPr="007F1105" w:rsidRDefault="00CE1B40" w:rsidP="00D02C04">
            <w:pPr>
              <w:spacing w:after="0"/>
              <w:rPr>
                <w:sz w:val="21"/>
                <w:szCs w:val="21"/>
              </w:rPr>
            </w:pPr>
          </w:p>
        </w:tc>
      </w:tr>
      <w:tr w:rsidR="00CE1B40" w:rsidRPr="007F1105">
        <w:trPr>
          <w:trHeight w:val="454"/>
          <w:jc w:val="center"/>
        </w:trPr>
        <w:tc>
          <w:tcPr>
            <w:tcW w:w="4436" w:type="dxa"/>
            <w:shd w:val="clear" w:color="000000" w:fill="FFFFFF"/>
            <w:tcMar>
              <w:left w:w="108" w:type="dxa"/>
              <w:right w:w="108" w:type="dxa"/>
            </w:tcMar>
            <w:vAlign w:val="center"/>
          </w:tcPr>
          <w:p w:rsidR="00CE1B40" w:rsidRPr="007F1105" w:rsidRDefault="00CE1B40" w:rsidP="00D02C04">
            <w:pPr>
              <w:spacing w:after="0"/>
              <w:rPr>
                <w:sz w:val="20"/>
                <w:szCs w:val="20"/>
              </w:rPr>
            </w:pPr>
            <w:r w:rsidRPr="007F1105">
              <w:rPr>
                <w:sz w:val="20"/>
                <w:szCs w:val="20"/>
              </w:rPr>
              <w:t>Број жиро рачуна:</w:t>
            </w:r>
          </w:p>
        </w:tc>
        <w:tc>
          <w:tcPr>
            <w:tcW w:w="4860" w:type="dxa"/>
            <w:shd w:val="clear" w:color="000000" w:fill="FFFFFF"/>
            <w:tcMar>
              <w:left w:w="108" w:type="dxa"/>
              <w:right w:w="108" w:type="dxa"/>
            </w:tcMar>
            <w:vAlign w:val="center"/>
          </w:tcPr>
          <w:p w:rsidR="00CE1B40" w:rsidRPr="007F1105" w:rsidRDefault="00CE1B40" w:rsidP="00D02C04">
            <w:pPr>
              <w:spacing w:after="0"/>
              <w:rPr>
                <w:sz w:val="21"/>
                <w:szCs w:val="21"/>
              </w:rPr>
            </w:pPr>
          </w:p>
        </w:tc>
      </w:tr>
      <w:tr w:rsidR="00CE1B40" w:rsidRPr="007F1105">
        <w:trPr>
          <w:trHeight w:val="454"/>
          <w:jc w:val="center"/>
        </w:trPr>
        <w:tc>
          <w:tcPr>
            <w:tcW w:w="4436" w:type="dxa"/>
            <w:shd w:val="clear" w:color="000000" w:fill="FFFFFF"/>
            <w:tcMar>
              <w:left w:w="108" w:type="dxa"/>
              <w:right w:w="108" w:type="dxa"/>
            </w:tcMar>
            <w:vAlign w:val="center"/>
          </w:tcPr>
          <w:p w:rsidR="00CE1B40" w:rsidRPr="007F1105" w:rsidRDefault="00CE1B40" w:rsidP="00D02C04">
            <w:pPr>
              <w:spacing w:after="0"/>
              <w:rPr>
                <w:sz w:val="20"/>
                <w:szCs w:val="20"/>
              </w:rPr>
            </w:pPr>
            <w:r w:rsidRPr="007F1105">
              <w:rPr>
                <w:sz w:val="20"/>
                <w:szCs w:val="20"/>
              </w:rPr>
              <w:t xml:space="preserve">Да ли је </w:t>
            </w:r>
            <w:r>
              <w:rPr>
                <w:sz w:val="20"/>
                <w:szCs w:val="20"/>
              </w:rPr>
              <w:t>кандидат</w:t>
            </w:r>
            <w:r w:rsidRPr="007F1105">
              <w:rPr>
                <w:sz w:val="20"/>
                <w:szCs w:val="20"/>
              </w:rPr>
              <w:t xml:space="preserve"> је у систему ПДВ:</w:t>
            </w:r>
          </w:p>
        </w:tc>
        <w:tc>
          <w:tcPr>
            <w:tcW w:w="4860" w:type="dxa"/>
            <w:shd w:val="clear" w:color="000000" w:fill="FFFFFF"/>
            <w:tcMar>
              <w:left w:w="108" w:type="dxa"/>
              <w:right w:w="108" w:type="dxa"/>
            </w:tcMar>
            <w:vAlign w:val="center"/>
          </w:tcPr>
          <w:p w:rsidR="00CE1B40" w:rsidRPr="007F1105" w:rsidRDefault="00CE1B40" w:rsidP="00D02C04">
            <w:pPr>
              <w:spacing w:after="0"/>
              <w:rPr>
                <w:sz w:val="21"/>
                <w:szCs w:val="21"/>
              </w:rPr>
            </w:pPr>
          </w:p>
        </w:tc>
      </w:tr>
      <w:tr w:rsidR="00CE1B40" w:rsidRPr="007F1105">
        <w:trPr>
          <w:trHeight w:val="454"/>
          <w:jc w:val="center"/>
        </w:trPr>
        <w:tc>
          <w:tcPr>
            <w:tcW w:w="4436" w:type="dxa"/>
            <w:shd w:val="clear" w:color="000000" w:fill="FFFFFF"/>
            <w:tcMar>
              <w:left w:w="108" w:type="dxa"/>
              <w:right w:w="108" w:type="dxa"/>
            </w:tcMar>
            <w:vAlign w:val="center"/>
          </w:tcPr>
          <w:p w:rsidR="00CE1B40" w:rsidRPr="007F1105" w:rsidRDefault="00CE1B40" w:rsidP="00D02C04">
            <w:pPr>
              <w:spacing w:after="0"/>
              <w:rPr>
                <w:sz w:val="20"/>
                <w:szCs w:val="20"/>
              </w:rPr>
            </w:pPr>
            <w:r w:rsidRPr="007F1105">
              <w:rPr>
                <w:sz w:val="20"/>
                <w:szCs w:val="20"/>
              </w:rPr>
              <w:t>Адреса за доставу поште:</w:t>
            </w:r>
          </w:p>
        </w:tc>
        <w:tc>
          <w:tcPr>
            <w:tcW w:w="4860" w:type="dxa"/>
            <w:shd w:val="clear" w:color="000000" w:fill="FFFFFF"/>
            <w:tcMar>
              <w:left w:w="108" w:type="dxa"/>
              <w:right w:w="108" w:type="dxa"/>
            </w:tcMar>
            <w:vAlign w:val="center"/>
          </w:tcPr>
          <w:p w:rsidR="00CE1B40" w:rsidRPr="007F1105" w:rsidRDefault="00CE1B40" w:rsidP="00D02C04">
            <w:pPr>
              <w:spacing w:after="0"/>
              <w:rPr>
                <w:sz w:val="21"/>
                <w:szCs w:val="21"/>
              </w:rPr>
            </w:pPr>
          </w:p>
        </w:tc>
      </w:tr>
      <w:tr w:rsidR="00CE1B40" w:rsidRPr="007F1105">
        <w:trPr>
          <w:trHeight w:val="454"/>
          <w:jc w:val="center"/>
        </w:trPr>
        <w:tc>
          <w:tcPr>
            <w:tcW w:w="4436" w:type="dxa"/>
            <w:shd w:val="clear" w:color="000000" w:fill="FFFFFF"/>
            <w:tcMar>
              <w:left w:w="108" w:type="dxa"/>
              <w:right w:w="108" w:type="dxa"/>
            </w:tcMar>
            <w:vAlign w:val="center"/>
          </w:tcPr>
          <w:p w:rsidR="00CE1B40" w:rsidRPr="007F1105" w:rsidRDefault="00CE1B40" w:rsidP="00D02C04">
            <w:pPr>
              <w:spacing w:after="0"/>
              <w:rPr>
                <w:sz w:val="20"/>
                <w:szCs w:val="20"/>
              </w:rPr>
            </w:pPr>
            <w:r w:rsidRPr="007F1105">
              <w:rPr>
                <w:sz w:val="20"/>
                <w:szCs w:val="20"/>
              </w:rPr>
              <w:t>e-mail:</w:t>
            </w:r>
          </w:p>
        </w:tc>
        <w:tc>
          <w:tcPr>
            <w:tcW w:w="4860" w:type="dxa"/>
            <w:shd w:val="clear" w:color="000000" w:fill="FFFFFF"/>
            <w:tcMar>
              <w:left w:w="108" w:type="dxa"/>
              <w:right w:w="108" w:type="dxa"/>
            </w:tcMar>
            <w:vAlign w:val="center"/>
          </w:tcPr>
          <w:p w:rsidR="00CE1B40" w:rsidRPr="007F1105" w:rsidRDefault="00CE1B40" w:rsidP="00D02C04">
            <w:pPr>
              <w:spacing w:after="0"/>
              <w:rPr>
                <w:sz w:val="21"/>
                <w:szCs w:val="21"/>
              </w:rPr>
            </w:pPr>
          </w:p>
        </w:tc>
      </w:tr>
    </w:tbl>
    <w:p w:rsidR="00CE1B40" w:rsidRPr="0091241C" w:rsidRDefault="00CE1B40" w:rsidP="00764002">
      <w:pPr>
        <w:spacing w:after="0"/>
        <w:rPr>
          <w:sz w:val="20"/>
          <w:szCs w:val="20"/>
          <w:lang w:val="sr-Cyrl-BA"/>
        </w:rPr>
      </w:pPr>
      <w:r w:rsidRPr="0091241C">
        <w:rPr>
          <w:sz w:val="20"/>
          <w:szCs w:val="20"/>
          <w:lang w:val="sr-Cyrl-BA"/>
        </w:rPr>
        <w:t>*</w:t>
      </w:r>
      <w:r w:rsidRPr="0091241C">
        <w:rPr>
          <w:i/>
          <w:iCs/>
          <w:sz w:val="20"/>
          <w:szCs w:val="20"/>
          <w:lang w:val="sr-Cyrl-BA"/>
        </w:rPr>
        <w:t xml:space="preserve">Уколико понуду доставља група </w:t>
      </w:r>
      <w:r>
        <w:rPr>
          <w:i/>
          <w:iCs/>
          <w:sz w:val="20"/>
          <w:szCs w:val="20"/>
          <w:lang w:val="sr-Cyrl-BA"/>
        </w:rPr>
        <w:t>кандидата</w:t>
      </w:r>
      <w:r w:rsidRPr="0091241C">
        <w:rPr>
          <w:i/>
          <w:iCs/>
          <w:sz w:val="20"/>
          <w:szCs w:val="20"/>
          <w:lang w:val="sr-Cyrl-BA"/>
        </w:rPr>
        <w:t xml:space="preserve">, уписују се исти подаци за све чланове групе </w:t>
      </w:r>
      <w:r>
        <w:rPr>
          <w:i/>
          <w:iCs/>
          <w:sz w:val="20"/>
          <w:szCs w:val="20"/>
          <w:lang w:val="sr-Cyrl-BA"/>
        </w:rPr>
        <w:t>кандидата</w:t>
      </w:r>
      <w:r w:rsidRPr="0091241C">
        <w:rPr>
          <w:i/>
          <w:iCs/>
          <w:sz w:val="20"/>
          <w:szCs w:val="20"/>
          <w:lang w:val="sr-Cyrl-BA"/>
        </w:rPr>
        <w:t xml:space="preserve">а, као и када понуду доставља само један </w:t>
      </w:r>
      <w:r>
        <w:rPr>
          <w:i/>
          <w:iCs/>
          <w:sz w:val="20"/>
          <w:szCs w:val="20"/>
          <w:lang w:val="sr-Cyrl-BA"/>
        </w:rPr>
        <w:t>кандидат</w:t>
      </w:r>
      <w:r w:rsidRPr="0091241C">
        <w:rPr>
          <w:i/>
          <w:iCs/>
          <w:sz w:val="20"/>
          <w:szCs w:val="20"/>
          <w:lang w:val="sr-Cyrl-BA"/>
        </w:rPr>
        <w:t xml:space="preserve">, а поред назива </w:t>
      </w:r>
      <w:r w:rsidRPr="00CB689A">
        <w:rPr>
          <w:i/>
          <w:iCs/>
          <w:sz w:val="20"/>
          <w:szCs w:val="20"/>
          <w:lang w:val="sr-Cyrl-BA"/>
        </w:rPr>
        <w:t>кандидата</w:t>
      </w:r>
      <w:r w:rsidRPr="0091241C">
        <w:rPr>
          <w:i/>
          <w:iCs/>
          <w:sz w:val="20"/>
          <w:szCs w:val="20"/>
          <w:lang w:val="sr-Cyrl-BA"/>
        </w:rPr>
        <w:t xml:space="preserve"> који је представник групе </w:t>
      </w:r>
      <w:r>
        <w:rPr>
          <w:i/>
          <w:iCs/>
          <w:sz w:val="20"/>
          <w:szCs w:val="20"/>
          <w:lang w:val="sr-Cyrl-BA"/>
        </w:rPr>
        <w:t>кандидата</w:t>
      </w:r>
      <w:r w:rsidRPr="0091241C">
        <w:rPr>
          <w:i/>
          <w:iCs/>
          <w:sz w:val="20"/>
          <w:szCs w:val="20"/>
          <w:lang w:val="sr-Cyrl-BA"/>
        </w:rPr>
        <w:t xml:space="preserve"> уписује се и податак да је то представник групе </w:t>
      </w:r>
      <w:r>
        <w:rPr>
          <w:i/>
          <w:iCs/>
          <w:sz w:val="20"/>
          <w:szCs w:val="20"/>
          <w:lang w:val="sr-Cyrl-BA"/>
        </w:rPr>
        <w:t>кандидата</w:t>
      </w:r>
      <w:r w:rsidRPr="0091241C">
        <w:rPr>
          <w:i/>
          <w:iCs/>
          <w:sz w:val="20"/>
          <w:szCs w:val="20"/>
          <w:lang w:val="sr-Cyrl-BA"/>
        </w:rPr>
        <w:t xml:space="preserve">. Поуговарач се не сматра чланом групе </w:t>
      </w:r>
      <w:r>
        <w:rPr>
          <w:i/>
          <w:iCs/>
          <w:sz w:val="20"/>
          <w:szCs w:val="20"/>
          <w:lang w:val="sr-Cyrl-BA"/>
        </w:rPr>
        <w:t>кандидата</w:t>
      </w:r>
      <w:r w:rsidRPr="0091241C">
        <w:rPr>
          <w:i/>
          <w:iCs/>
          <w:sz w:val="20"/>
          <w:szCs w:val="20"/>
          <w:lang w:val="sr-Cyrl-BA"/>
        </w:rPr>
        <w:t xml:space="preserve"> у смислу поступка јавне набаве.</w:t>
      </w:r>
    </w:p>
    <w:p w:rsidR="00CE1B40" w:rsidRDefault="00CE1B40" w:rsidP="00764002">
      <w:pPr>
        <w:spacing w:after="0"/>
        <w:rPr>
          <w:b/>
          <w:bCs/>
          <w:sz w:val="21"/>
          <w:szCs w:val="21"/>
          <w:lang w:val="sr-Cyrl-BA"/>
        </w:rPr>
      </w:pPr>
    </w:p>
    <w:p w:rsidR="00CE1B40" w:rsidRDefault="00CE1B40" w:rsidP="00764002">
      <w:pPr>
        <w:spacing w:after="0"/>
        <w:rPr>
          <w:b/>
          <w:bCs/>
          <w:sz w:val="21"/>
          <w:szCs w:val="21"/>
          <w:lang w:val="sr-Cyrl-BA"/>
        </w:rPr>
      </w:pPr>
    </w:p>
    <w:p w:rsidR="00CE1B40" w:rsidRDefault="00CE1B40" w:rsidP="00764002">
      <w:pPr>
        <w:spacing w:after="0"/>
        <w:rPr>
          <w:sz w:val="21"/>
          <w:szCs w:val="21"/>
          <w:lang w:val="sr-Cyrl-BA"/>
        </w:rPr>
      </w:pPr>
      <w:r w:rsidRPr="0091241C">
        <w:rPr>
          <w:b/>
          <w:bCs/>
          <w:sz w:val="20"/>
          <w:szCs w:val="20"/>
          <w:lang w:val="sr-Cyrl-BA"/>
        </w:rPr>
        <w:t>КОНТАКТ ОСОБА</w:t>
      </w:r>
      <w:r w:rsidRPr="007F1105">
        <w:rPr>
          <w:b/>
          <w:bCs/>
          <w:sz w:val="21"/>
          <w:szCs w:val="21"/>
          <w:lang w:val="sr-Cyrl-BA"/>
        </w:rPr>
        <w:t xml:space="preserve"> </w:t>
      </w:r>
      <w:r w:rsidRPr="007F1105">
        <w:rPr>
          <w:sz w:val="21"/>
          <w:szCs w:val="21"/>
          <w:lang w:val="sr-Cyrl-BA"/>
        </w:rPr>
        <w:t>(за конкретну понуду):</w:t>
      </w:r>
    </w:p>
    <w:p w:rsidR="00CE1B40" w:rsidRPr="0091241C" w:rsidRDefault="00CE1B40" w:rsidP="00764002">
      <w:pPr>
        <w:spacing w:after="0"/>
        <w:rPr>
          <w:sz w:val="6"/>
          <w:szCs w:val="6"/>
          <w:lang w:val="sr-Cyrl-BA"/>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908"/>
        <w:gridCol w:w="4738"/>
      </w:tblGrid>
      <w:tr w:rsidR="00CE1B40" w:rsidRPr="007F1105">
        <w:trPr>
          <w:trHeight w:val="477"/>
          <w:jc w:val="center"/>
        </w:trPr>
        <w:tc>
          <w:tcPr>
            <w:tcW w:w="1908" w:type="dxa"/>
            <w:vAlign w:val="center"/>
          </w:tcPr>
          <w:p w:rsidR="00CE1B40" w:rsidRPr="007F1105" w:rsidRDefault="00CE1B40" w:rsidP="00D02C04">
            <w:pPr>
              <w:spacing w:after="0"/>
              <w:rPr>
                <w:sz w:val="21"/>
                <w:szCs w:val="21"/>
                <w:lang w:val="sr-Cyrl-BA"/>
              </w:rPr>
            </w:pPr>
            <w:r w:rsidRPr="007F1105">
              <w:rPr>
                <w:sz w:val="21"/>
                <w:szCs w:val="21"/>
                <w:lang w:val="sr-Cyrl-BA"/>
              </w:rPr>
              <w:t>Име и презиме:</w:t>
            </w:r>
          </w:p>
        </w:tc>
        <w:tc>
          <w:tcPr>
            <w:tcW w:w="4738" w:type="dxa"/>
            <w:vAlign w:val="center"/>
          </w:tcPr>
          <w:p w:rsidR="00CE1B40" w:rsidRPr="007F1105" w:rsidRDefault="00CE1B40" w:rsidP="00D02C04">
            <w:pPr>
              <w:spacing w:after="0"/>
              <w:rPr>
                <w:sz w:val="21"/>
                <w:szCs w:val="21"/>
                <w:lang w:val="sr-Cyrl-BA"/>
              </w:rPr>
            </w:pPr>
          </w:p>
        </w:tc>
      </w:tr>
      <w:tr w:rsidR="00CE1B40" w:rsidRPr="007F1105">
        <w:trPr>
          <w:trHeight w:val="450"/>
          <w:jc w:val="center"/>
        </w:trPr>
        <w:tc>
          <w:tcPr>
            <w:tcW w:w="1908" w:type="dxa"/>
            <w:vAlign w:val="center"/>
          </w:tcPr>
          <w:p w:rsidR="00CE1B40" w:rsidRPr="007F1105" w:rsidRDefault="00CE1B40" w:rsidP="00D02C04">
            <w:pPr>
              <w:spacing w:after="0"/>
              <w:rPr>
                <w:sz w:val="21"/>
                <w:szCs w:val="21"/>
                <w:lang w:val="sr-Cyrl-BA"/>
              </w:rPr>
            </w:pPr>
            <w:r w:rsidRPr="007F1105">
              <w:rPr>
                <w:sz w:val="21"/>
                <w:szCs w:val="21"/>
                <w:lang w:val="sr-Cyrl-BA"/>
              </w:rPr>
              <w:t>Адреса:</w:t>
            </w:r>
          </w:p>
        </w:tc>
        <w:tc>
          <w:tcPr>
            <w:tcW w:w="4738" w:type="dxa"/>
            <w:vAlign w:val="center"/>
          </w:tcPr>
          <w:p w:rsidR="00CE1B40" w:rsidRPr="007F1105" w:rsidRDefault="00CE1B40" w:rsidP="00D02C04">
            <w:pPr>
              <w:spacing w:after="0"/>
              <w:rPr>
                <w:sz w:val="21"/>
                <w:szCs w:val="21"/>
                <w:lang w:val="sr-Cyrl-BA"/>
              </w:rPr>
            </w:pPr>
          </w:p>
        </w:tc>
      </w:tr>
      <w:tr w:rsidR="00CE1B40" w:rsidRPr="007F1105">
        <w:trPr>
          <w:trHeight w:val="432"/>
          <w:jc w:val="center"/>
        </w:trPr>
        <w:tc>
          <w:tcPr>
            <w:tcW w:w="1908" w:type="dxa"/>
            <w:vAlign w:val="center"/>
          </w:tcPr>
          <w:p w:rsidR="00CE1B40" w:rsidRPr="007F1105" w:rsidRDefault="00CE1B40" w:rsidP="00D02C04">
            <w:pPr>
              <w:spacing w:after="0"/>
              <w:rPr>
                <w:sz w:val="21"/>
                <w:szCs w:val="21"/>
                <w:lang w:val="sr-Cyrl-BA"/>
              </w:rPr>
            </w:pPr>
            <w:r w:rsidRPr="007F1105">
              <w:rPr>
                <w:sz w:val="21"/>
                <w:szCs w:val="21"/>
                <w:lang w:val="sr-Cyrl-BA"/>
              </w:rPr>
              <w:t>Телефон:</w:t>
            </w:r>
          </w:p>
        </w:tc>
        <w:tc>
          <w:tcPr>
            <w:tcW w:w="4738" w:type="dxa"/>
            <w:vAlign w:val="center"/>
          </w:tcPr>
          <w:p w:rsidR="00CE1B40" w:rsidRPr="007F1105" w:rsidRDefault="00CE1B40" w:rsidP="00D02C04">
            <w:pPr>
              <w:spacing w:after="0"/>
              <w:rPr>
                <w:sz w:val="21"/>
                <w:szCs w:val="21"/>
                <w:lang w:val="sr-Cyrl-BA"/>
              </w:rPr>
            </w:pPr>
          </w:p>
        </w:tc>
      </w:tr>
      <w:tr w:rsidR="00CE1B40" w:rsidRPr="007F1105">
        <w:trPr>
          <w:trHeight w:val="450"/>
          <w:jc w:val="center"/>
        </w:trPr>
        <w:tc>
          <w:tcPr>
            <w:tcW w:w="1908" w:type="dxa"/>
            <w:vAlign w:val="center"/>
          </w:tcPr>
          <w:p w:rsidR="00CE1B40" w:rsidRPr="007F1105" w:rsidRDefault="00CE1B40" w:rsidP="00D02C04">
            <w:pPr>
              <w:spacing w:after="0"/>
              <w:rPr>
                <w:sz w:val="21"/>
                <w:szCs w:val="21"/>
                <w:lang w:val="sr-Cyrl-BA"/>
              </w:rPr>
            </w:pPr>
            <w:r w:rsidRPr="007F1105">
              <w:rPr>
                <w:sz w:val="21"/>
                <w:szCs w:val="21"/>
                <w:lang w:val="sr-Cyrl-BA"/>
              </w:rPr>
              <w:t>Факс:</w:t>
            </w:r>
          </w:p>
        </w:tc>
        <w:tc>
          <w:tcPr>
            <w:tcW w:w="4738" w:type="dxa"/>
            <w:vAlign w:val="center"/>
          </w:tcPr>
          <w:p w:rsidR="00CE1B40" w:rsidRPr="007F1105" w:rsidRDefault="00CE1B40" w:rsidP="00D02C04">
            <w:pPr>
              <w:spacing w:after="0"/>
              <w:rPr>
                <w:sz w:val="21"/>
                <w:szCs w:val="21"/>
                <w:lang w:val="sr-Cyrl-BA"/>
              </w:rPr>
            </w:pPr>
          </w:p>
        </w:tc>
      </w:tr>
      <w:tr w:rsidR="00CE1B40" w:rsidRPr="007F1105">
        <w:trPr>
          <w:trHeight w:val="522"/>
          <w:jc w:val="center"/>
        </w:trPr>
        <w:tc>
          <w:tcPr>
            <w:tcW w:w="1908" w:type="dxa"/>
            <w:vAlign w:val="center"/>
          </w:tcPr>
          <w:p w:rsidR="00CE1B40" w:rsidRPr="007F1105" w:rsidRDefault="00CE1B40" w:rsidP="00D02C04">
            <w:pPr>
              <w:spacing w:after="0"/>
              <w:rPr>
                <w:sz w:val="21"/>
                <w:szCs w:val="21"/>
              </w:rPr>
            </w:pPr>
            <w:r w:rsidRPr="007F1105">
              <w:rPr>
                <w:sz w:val="21"/>
                <w:szCs w:val="21"/>
                <w:lang w:val="sr-Cyrl-BA"/>
              </w:rPr>
              <w:t>е-</w:t>
            </w:r>
            <w:r w:rsidRPr="007F1105">
              <w:rPr>
                <w:sz w:val="21"/>
                <w:szCs w:val="21"/>
                <w:lang w:val="sr-Latn-BA"/>
              </w:rPr>
              <w:t>mail</w:t>
            </w:r>
            <w:r w:rsidRPr="007F1105">
              <w:rPr>
                <w:sz w:val="21"/>
                <w:szCs w:val="21"/>
              </w:rPr>
              <w:t>:</w:t>
            </w:r>
          </w:p>
        </w:tc>
        <w:tc>
          <w:tcPr>
            <w:tcW w:w="4738" w:type="dxa"/>
            <w:vAlign w:val="center"/>
          </w:tcPr>
          <w:p w:rsidR="00CE1B40" w:rsidRPr="007F1105" w:rsidRDefault="00CE1B40" w:rsidP="00D02C04">
            <w:pPr>
              <w:spacing w:after="0"/>
              <w:rPr>
                <w:sz w:val="21"/>
                <w:szCs w:val="21"/>
                <w:lang w:val="sr-Cyrl-BA"/>
              </w:rPr>
            </w:pPr>
          </w:p>
        </w:tc>
      </w:tr>
    </w:tbl>
    <w:p w:rsidR="00CE1B40" w:rsidRPr="007F1105" w:rsidRDefault="00CE1B40" w:rsidP="00764002">
      <w:pPr>
        <w:spacing w:after="0"/>
        <w:rPr>
          <w:sz w:val="21"/>
          <w:szCs w:val="21"/>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jc w:val="right"/>
        <w:rPr>
          <w:sz w:val="16"/>
          <w:szCs w:val="16"/>
          <w:lang w:val="sr-Cyrl-CS"/>
        </w:rPr>
      </w:pPr>
    </w:p>
    <w:p w:rsidR="00CE1B40" w:rsidRPr="00A744E5" w:rsidRDefault="00CE1B40" w:rsidP="00764002">
      <w:pPr>
        <w:spacing w:after="0"/>
        <w:jc w:val="right"/>
        <w:rPr>
          <w:sz w:val="16"/>
          <w:szCs w:val="16"/>
          <w:lang w:val="sr-Cyrl-BA"/>
        </w:rPr>
      </w:pPr>
      <w:r w:rsidRPr="00A744E5">
        <w:rPr>
          <w:sz w:val="16"/>
          <w:szCs w:val="16"/>
          <w:lang w:val="sr-Cyrl-BA"/>
        </w:rPr>
        <w:t xml:space="preserve">страница  </w:t>
      </w:r>
      <w:r>
        <w:rPr>
          <w:sz w:val="16"/>
          <w:szCs w:val="16"/>
          <w:lang w:val="sr-Cyrl-BA"/>
        </w:rPr>
        <w:t>2</w:t>
      </w:r>
      <w:r w:rsidRPr="00A744E5">
        <w:rPr>
          <w:sz w:val="16"/>
          <w:szCs w:val="16"/>
          <w:lang w:val="sr-Cyrl-BA"/>
        </w:rPr>
        <w:t xml:space="preserve"> од 3</w:t>
      </w: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Default="00CE1B40" w:rsidP="00764002">
      <w:pPr>
        <w:spacing w:after="0"/>
        <w:rPr>
          <w:b/>
          <w:bCs/>
          <w:sz w:val="20"/>
          <w:szCs w:val="20"/>
          <w:lang w:val="sr-Cyrl-BA"/>
        </w:rPr>
      </w:pPr>
    </w:p>
    <w:p w:rsidR="00CE1B40" w:rsidRPr="0091241C" w:rsidRDefault="00CE1B40" w:rsidP="00764002">
      <w:pPr>
        <w:spacing w:after="0"/>
        <w:rPr>
          <w:sz w:val="20"/>
          <w:szCs w:val="20"/>
          <w:lang w:val="sr-Cyrl-BA"/>
        </w:rPr>
      </w:pPr>
      <w:r w:rsidRPr="0091241C">
        <w:rPr>
          <w:b/>
          <w:bCs/>
          <w:sz w:val="20"/>
          <w:szCs w:val="20"/>
          <w:lang w:val="sr-Cyrl-BA"/>
        </w:rPr>
        <w:t xml:space="preserve">ИЗЈАВА </w:t>
      </w:r>
      <w:r>
        <w:rPr>
          <w:b/>
          <w:bCs/>
          <w:sz w:val="20"/>
          <w:szCs w:val="20"/>
          <w:lang w:val="sr-Cyrl-BA"/>
        </w:rPr>
        <w:t>КАНДИДАТА</w:t>
      </w:r>
      <w:r w:rsidRPr="0091241C">
        <w:rPr>
          <w:sz w:val="20"/>
          <w:szCs w:val="20"/>
          <w:lang w:val="sr-Cyrl-BA"/>
        </w:rPr>
        <w:t>:</w:t>
      </w:r>
    </w:p>
    <w:p w:rsidR="00CE1B40" w:rsidRPr="00FD5D2D" w:rsidRDefault="00CE1B40" w:rsidP="00764002">
      <w:pPr>
        <w:spacing w:after="0"/>
        <w:rPr>
          <w:lang w:val="sr-Cyrl-BA"/>
        </w:rPr>
      </w:pPr>
    </w:p>
    <w:p w:rsidR="00CE1B40" w:rsidRPr="00FD5D2D" w:rsidRDefault="00CE1B40" w:rsidP="00764002">
      <w:pPr>
        <w:spacing w:after="0"/>
        <w:rPr>
          <w:i/>
          <w:iCs/>
          <w:lang w:val="sr-Cyrl-BA"/>
        </w:rPr>
      </w:pPr>
      <w:r w:rsidRPr="00CB689A">
        <w:rPr>
          <w:lang w:val="sr-Cyrl-BA"/>
        </w:rPr>
        <w:t>(</w:t>
      </w:r>
      <w:r w:rsidRPr="00CB689A">
        <w:rPr>
          <w:i/>
          <w:iCs/>
          <w:lang w:val="sr-Cyrl-BA"/>
        </w:rPr>
        <w:t>Уколико понуду доставља група кандидата, онда Изјаву кандидата попуњава преставник групе кандидата.)</w:t>
      </w:r>
    </w:p>
    <w:p w:rsidR="00CE1B40" w:rsidRPr="00FD5D2D" w:rsidRDefault="00CE1B40" w:rsidP="00764002">
      <w:pPr>
        <w:spacing w:after="0"/>
        <w:rPr>
          <w:lang w:val="sr-Cyrl-BA"/>
        </w:rPr>
      </w:pPr>
      <w:r w:rsidRPr="00FD5D2D">
        <w:rPr>
          <w:lang w:val="sr-Cyrl-BA"/>
        </w:rPr>
        <w:t>У поступку јавне набавке, коју сте покренули и која је је објављена на Порталу јавних набавки достављамо понуду и изјављујемо слиједеће:</w:t>
      </w:r>
    </w:p>
    <w:p w:rsidR="00CE1B40" w:rsidRPr="00FD5D2D" w:rsidRDefault="00CE1B40" w:rsidP="00764002">
      <w:pPr>
        <w:tabs>
          <w:tab w:val="left" w:pos="360"/>
        </w:tabs>
        <w:spacing w:after="0"/>
        <w:rPr>
          <w:lang w:val="sr-Cyrl-BA"/>
        </w:rPr>
      </w:pPr>
    </w:p>
    <w:p w:rsidR="00CE1B40" w:rsidRDefault="00CE1B40" w:rsidP="00F20FC4">
      <w:pPr>
        <w:pStyle w:val="ListParagraph"/>
        <w:numPr>
          <w:ilvl w:val="0"/>
          <w:numId w:val="275"/>
        </w:numPr>
        <w:tabs>
          <w:tab w:val="left" w:pos="360"/>
        </w:tabs>
        <w:spacing w:after="0" w:line="240" w:lineRule="auto"/>
        <w:ind w:left="360"/>
        <w:contextualSpacing w:val="0"/>
        <w:jc w:val="both"/>
        <w:rPr>
          <w:lang w:val="sr-Cyrl-BA"/>
        </w:rPr>
      </w:pPr>
      <w:r w:rsidRPr="00FD5D2D">
        <w:rPr>
          <w:lang w:val="sr-Cyrl-BA"/>
        </w:rPr>
        <w:t xml:space="preserve">У складу са садржајем и захтјевима тендерске документације бр. </w:t>
      </w:r>
      <w:r>
        <w:rPr>
          <w:lang w:val="sr-Cyrl-BA"/>
        </w:rPr>
        <w:t>07/</w:t>
      </w:r>
      <w:r w:rsidRPr="00D37879">
        <w:rPr>
          <w:lang w:val="sr-Cyrl-BA"/>
        </w:rPr>
        <w:t>015-</w:t>
      </w:r>
      <w:r>
        <w:rPr>
          <w:lang w:val="sr-Cyrl-BA"/>
        </w:rPr>
        <w:t>3701/17</w:t>
      </w:r>
      <w:r w:rsidRPr="00FD5D2D">
        <w:rPr>
          <w:lang w:val="sr-Cyrl-BA"/>
        </w:rPr>
        <w:t>, овом изјавом прихватамо њене одредбе  у цијелости, без икаквих резерви или ограничења.</w:t>
      </w:r>
    </w:p>
    <w:p w:rsidR="00CE1B40" w:rsidRPr="00E962B6" w:rsidRDefault="00CE1B40" w:rsidP="00764002">
      <w:pPr>
        <w:pStyle w:val="ListParagraph"/>
        <w:tabs>
          <w:tab w:val="left" w:pos="360"/>
        </w:tabs>
        <w:spacing w:after="0" w:line="240" w:lineRule="auto"/>
        <w:jc w:val="both"/>
        <w:rPr>
          <w:sz w:val="16"/>
          <w:szCs w:val="16"/>
          <w:lang w:val="sr-Cyrl-BA"/>
        </w:rPr>
      </w:pPr>
    </w:p>
    <w:p w:rsidR="00CE1B40" w:rsidRDefault="00CE1B40" w:rsidP="00F20FC4">
      <w:pPr>
        <w:pStyle w:val="ListParagraph"/>
        <w:numPr>
          <w:ilvl w:val="0"/>
          <w:numId w:val="275"/>
        </w:numPr>
        <w:tabs>
          <w:tab w:val="left" w:pos="360"/>
        </w:tabs>
        <w:spacing w:after="0" w:line="240" w:lineRule="auto"/>
        <w:ind w:left="360"/>
        <w:contextualSpacing w:val="0"/>
        <w:jc w:val="both"/>
        <w:rPr>
          <w:lang w:val="sr-Cyrl-BA"/>
        </w:rPr>
      </w:pPr>
      <w:r w:rsidRPr="00FD5D2D">
        <w:rPr>
          <w:lang w:val="sr-Cyrl-BA"/>
        </w:rPr>
        <w:t xml:space="preserve">Овом понудом одговарамо захтјевима из тендерске документације за </w:t>
      </w:r>
      <w:r>
        <w:rPr>
          <w:lang w:val="ru-RU"/>
        </w:rPr>
        <w:t xml:space="preserve">испоруку </w:t>
      </w:r>
      <w:r w:rsidRPr="00CB689A">
        <w:rPr>
          <w:lang w:val="ru-RU"/>
        </w:rPr>
        <w:t>роба</w:t>
      </w:r>
      <w:r>
        <w:rPr>
          <w:lang w:val="ru-RU"/>
        </w:rPr>
        <w:t xml:space="preserve"> и пружање услуга</w:t>
      </w:r>
      <w:r w:rsidRPr="00FD5D2D">
        <w:rPr>
          <w:lang w:val="sr-Cyrl-BA"/>
        </w:rPr>
        <w:t>, у складу са условима утврђеним у тендерској документацији, критеријумима и утврђеним роковима, без икаквих резерви или ограничења.</w:t>
      </w:r>
    </w:p>
    <w:p w:rsidR="00CE1B40" w:rsidRDefault="00CE1B40" w:rsidP="00764002">
      <w:pPr>
        <w:pStyle w:val="ListParagraph"/>
        <w:tabs>
          <w:tab w:val="left" w:pos="360"/>
        </w:tabs>
        <w:spacing w:after="0" w:line="240" w:lineRule="auto"/>
        <w:jc w:val="both"/>
        <w:rPr>
          <w:lang w:val="sr-Cyrl-BA"/>
        </w:rPr>
      </w:pPr>
    </w:p>
    <w:p w:rsidR="00CE1B40" w:rsidRDefault="00CE1B40" w:rsidP="00764002">
      <w:pPr>
        <w:pStyle w:val="ListParagraph"/>
        <w:tabs>
          <w:tab w:val="left" w:pos="360"/>
        </w:tabs>
        <w:spacing w:after="0" w:line="240" w:lineRule="auto"/>
        <w:jc w:val="both"/>
        <w:rPr>
          <w:lang w:val="sr-Cyrl-BA"/>
        </w:rPr>
      </w:pPr>
    </w:p>
    <w:p w:rsidR="00CE1B40" w:rsidRPr="00FD5D2D" w:rsidRDefault="00CE1B40" w:rsidP="00764002">
      <w:pPr>
        <w:tabs>
          <w:tab w:val="left" w:pos="360"/>
        </w:tabs>
        <w:spacing w:after="0"/>
        <w:rPr>
          <w:lang w:val="sr-Cyrl-BA"/>
        </w:rPr>
      </w:pPr>
      <w:r w:rsidRPr="00FD5D2D">
        <w:rPr>
          <w:lang w:val="sr-Cyrl-BA"/>
        </w:rPr>
        <w:t>Име и презиме лица које је ов</w:t>
      </w:r>
      <w:r>
        <w:rPr>
          <w:lang w:val="sr-Cyrl-BA"/>
        </w:rPr>
        <w:t>лаштено да представља кандидата:</w:t>
      </w:r>
      <w:r w:rsidRPr="00FD5D2D">
        <w:rPr>
          <w:lang w:val="sr-Cyrl-BA"/>
        </w:rPr>
        <w:t>__________________</w:t>
      </w:r>
    </w:p>
    <w:p w:rsidR="00CE1B40" w:rsidRPr="00A744E5" w:rsidRDefault="00CE1B40" w:rsidP="00764002">
      <w:pPr>
        <w:tabs>
          <w:tab w:val="left" w:pos="360"/>
        </w:tabs>
        <w:spacing w:after="0"/>
        <w:rPr>
          <w:sz w:val="6"/>
          <w:szCs w:val="6"/>
          <w:lang w:val="sr-Cyrl-BA"/>
        </w:rPr>
      </w:pPr>
    </w:p>
    <w:p w:rsidR="00CE1B40" w:rsidRPr="00FD5D2D" w:rsidRDefault="00CE1B40" w:rsidP="00764002">
      <w:pPr>
        <w:tabs>
          <w:tab w:val="left" w:pos="360"/>
        </w:tabs>
        <w:spacing w:after="0"/>
        <w:rPr>
          <w:lang w:val="sr-Cyrl-BA"/>
        </w:rPr>
      </w:pPr>
      <w:r w:rsidRPr="00FD5D2D">
        <w:rPr>
          <w:lang w:val="sr-Cyrl-BA"/>
        </w:rPr>
        <w:t>Потпис овлаштеног лица:_____________</w:t>
      </w:r>
    </w:p>
    <w:p w:rsidR="00CE1B40" w:rsidRPr="00A744E5" w:rsidRDefault="00CE1B40" w:rsidP="00764002">
      <w:pPr>
        <w:tabs>
          <w:tab w:val="left" w:pos="360"/>
        </w:tabs>
        <w:spacing w:after="0"/>
        <w:rPr>
          <w:sz w:val="6"/>
          <w:szCs w:val="6"/>
          <w:lang w:val="sr-Cyrl-BA"/>
        </w:rPr>
      </w:pPr>
    </w:p>
    <w:p w:rsidR="00CE1B40" w:rsidRPr="00FD5D2D" w:rsidRDefault="00CE1B40" w:rsidP="00764002">
      <w:pPr>
        <w:tabs>
          <w:tab w:val="left" w:pos="360"/>
        </w:tabs>
        <w:spacing w:after="0"/>
        <w:rPr>
          <w:lang w:val="sr-Cyrl-BA"/>
        </w:rPr>
      </w:pPr>
      <w:r w:rsidRPr="00FD5D2D">
        <w:rPr>
          <w:lang w:val="sr-Cyrl-BA"/>
        </w:rPr>
        <w:t>Мјесто и датум:_______________</w:t>
      </w:r>
    </w:p>
    <w:p w:rsidR="00CE1B40" w:rsidRPr="00A744E5" w:rsidRDefault="00CE1B40" w:rsidP="00764002">
      <w:pPr>
        <w:tabs>
          <w:tab w:val="left" w:pos="360"/>
        </w:tabs>
        <w:spacing w:after="0"/>
        <w:rPr>
          <w:sz w:val="6"/>
          <w:szCs w:val="6"/>
          <w:lang w:val="sr-Cyrl-BA"/>
        </w:rPr>
      </w:pPr>
    </w:p>
    <w:p w:rsidR="00CE1B40" w:rsidRDefault="00CE1B40" w:rsidP="00764002">
      <w:pPr>
        <w:tabs>
          <w:tab w:val="left" w:pos="360"/>
        </w:tabs>
        <w:spacing w:after="0"/>
        <w:rPr>
          <w:lang w:val="sr-Cyrl-BA"/>
        </w:rPr>
      </w:pPr>
      <w:r w:rsidRPr="00FD5D2D">
        <w:rPr>
          <w:lang w:val="sr-Cyrl-BA"/>
        </w:rPr>
        <w:t>Печат предузећа:</w:t>
      </w:r>
    </w:p>
    <w:p w:rsidR="00CE1B40" w:rsidRDefault="00CE1B40" w:rsidP="00764002">
      <w:pPr>
        <w:tabs>
          <w:tab w:val="left" w:pos="360"/>
        </w:tabs>
        <w:spacing w:after="0"/>
        <w:rPr>
          <w:lang w:val="sr-Cyrl-BA"/>
        </w:rPr>
      </w:pPr>
    </w:p>
    <w:p w:rsidR="00CE1B40" w:rsidRDefault="00CE1B40" w:rsidP="00764002">
      <w:pPr>
        <w:spacing w:after="0"/>
        <w:rPr>
          <w:lang w:val="sr-Cyrl-BA"/>
        </w:rPr>
      </w:pPr>
    </w:p>
    <w:p w:rsidR="00CE1B40" w:rsidRDefault="00CE1B40" w:rsidP="00764002">
      <w:pPr>
        <w:spacing w:after="0"/>
        <w:rPr>
          <w:lang w:val="sr-Cyrl-BA"/>
        </w:rPr>
      </w:pPr>
    </w:p>
    <w:p w:rsidR="00CE1B40" w:rsidRDefault="00CE1B40" w:rsidP="00764002">
      <w:pPr>
        <w:spacing w:after="0"/>
        <w:rPr>
          <w:lang w:val="sr-Cyrl-CS"/>
        </w:rPr>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jc w:val="right"/>
        <w:rPr>
          <w:sz w:val="16"/>
          <w:szCs w:val="16"/>
          <w:lang w:val="sr-Cyrl-CS"/>
        </w:rPr>
      </w:pPr>
    </w:p>
    <w:p w:rsidR="00CE1B40" w:rsidRPr="00A744E5" w:rsidRDefault="00CE1B40" w:rsidP="00764002">
      <w:pPr>
        <w:spacing w:after="0"/>
        <w:jc w:val="right"/>
        <w:rPr>
          <w:sz w:val="16"/>
          <w:szCs w:val="16"/>
          <w:lang w:val="sr-Cyrl-BA"/>
        </w:rPr>
      </w:pPr>
      <w:r w:rsidRPr="00A744E5">
        <w:rPr>
          <w:sz w:val="16"/>
          <w:szCs w:val="16"/>
          <w:lang w:val="sr-Cyrl-BA"/>
        </w:rPr>
        <w:t>страница  3 од 3</w:t>
      </w:r>
    </w:p>
    <w:p w:rsidR="00CE1B40" w:rsidRPr="00FD5D2D" w:rsidRDefault="00CE1B40" w:rsidP="00764002">
      <w:pPr>
        <w:spacing w:after="0"/>
        <w:rPr>
          <w:lang w:val="sr-Cyrl-BA"/>
        </w:rPr>
      </w:pPr>
    </w:p>
    <w:p w:rsidR="00CE1B40" w:rsidRPr="00FD5D2D" w:rsidRDefault="00CE1B40" w:rsidP="00764002">
      <w:pPr>
        <w:spacing w:after="0"/>
        <w:jc w:val="center"/>
        <w:rPr>
          <w:b/>
          <w:bCs/>
        </w:rPr>
      </w:pPr>
      <w:r w:rsidRPr="00FD5D2D">
        <w:rPr>
          <w:b/>
          <w:bCs/>
        </w:rPr>
        <w:t>САДРЖАЈ ПОНУДЕ</w:t>
      </w:r>
    </w:p>
    <w:p w:rsidR="00CE1B40" w:rsidRPr="00FD5D2D" w:rsidRDefault="00CE1B40" w:rsidP="00764002">
      <w:pPr>
        <w:spacing w:after="0"/>
        <w:jc w:val="center"/>
      </w:pPr>
    </w:p>
    <w:p w:rsidR="00CE1B40" w:rsidRPr="00FD5D2D" w:rsidRDefault="00CE1B40" w:rsidP="00764002">
      <w:pPr>
        <w:spacing w:after="0"/>
      </w:pPr>
      <w:r w:rsidRPr="00FD5D2D">
        <w:lastRenderedPageBreak/>
        <w:t>Наша понуда садржи документа означена од 1 до __, и то:</w:t>
      </w:r>
    </w:p>
    <w:p w:rsidR="00CE1B40" w:rsidRPr="00FD5D2D" w:rsidRDefault="00CE1B40" w:rsidP="00764002">
      <w:pPr>
        <w:spacing w:after="0"/>
      </w:pPr>
    </w:p>
    <w:p w:rsidR="00CE1B40" w:rsidRPr="00FD5D2D" w:rsidRDefault="00CE1B40" w:rsidP="00764002">
      <w:pPr>
        <w:spacing w:after="0"/>
      </w:pPr>
      <w:r w:rsidRPr="00FD5D2D">
        <w:t xml:space="preserve">1. </w:t>
      </w:r>
    </w:p>
    <w:p w:rsidR="00CE1B40" w:rsidRPr="00FD5D2D" w:rsidRDefault="00CE1B40" w:rsidP="00764002">
      <w:pPr>
        <w:spacing w:after="0"/>
      </w:pPr>
      <w:r w:rsidRPr="00FD5D2D">
        <w:t>2.</w:t>
      </w:r>
    </w:p>
    <w:p w:rsidR="00CE1B40" w:rsidRPr="00FD5D2D" w:rsidRDefault="00CE1B40" w:rsidP="00764002">
      <w:pPr>
        <w:spacing w:after="0"/>
      </w:pPr>
      <w:r w:rsidRPr="00FD5D2D">
        <w:t>3.</w:t>
      </w:r>
    </w:p>
    <w:p w:rsidR="00CE1B40" w:rsidRPr="00FD5D2D" w:rsidRDefault="00CE1B40" w:rsidP="00764002">
      <w:pPr>
        <w:spacing w:after="0"/>
      </w:pPr>
      <w:r w:rsidRPr="00FD5D2D">
        <w:t>4.</w:t>
      </w:r>
    </w:p>
    <w:p w:rsidR="00CE1B40" w:rsidRPr="00FD5D2D" w:rsidRDefault="00CE1B40" w:rsidP="00764002">
      <w:pPr>
        <w:spacing w:after="0"/>
      </w:pPr>
      <w:r w:rsidRPr="00FD5D2D">
        <w:t>5.</w:t>
      </w:r>
    </w:p>
    <w:p w:rsidR="00CE1B40" w:rsidRPr="00FD5D2D" w:rsidRDefault="00CE1B40" w:rsidP="00764002">
      <w:pPr>
        <w:spacing w:after="0"/>
      </w:pPr>
      <w:r w:rsidRPr="00FD5D2D">
        <w:t>...</w:t>
      </w:r>
    </w:p>
    <w:p w:rsidR="00CE1B40" w:rsidRPr="00FD5D2D" w:rsidRDefault="00CE1B40" w:rsidP="00764002">
      <w:pPr>
        <w:spacing w:after="0"/>
      </w:pPr>
      <w:r w:rsidRPr="00FD5D2D">
        <w:t>Итд.</w:t>
      </w:r>
    </w:p>
    <w:p w:rsidR="00CE1B40" w:rsidRPr="00FD5D2D" w:rsidRDefault="00CE1B40" w:rsidP="00764002">
      <w:pPr>
        <w:spacing w:after="0"/>
        <w:rPr>
          <w:lang w:val="sr-Cyrl-BA"/>
        </w:rPr>
      </w:pPr>
      <w:r w:rsidRPr="00FD5D2D">
        <w:rPr>
          <w:lang w:val="sr-Cyrl-BA"/>
        </w:rPr>
        <w:t>[</w:t>
      </w:r>
      <w:r w:rsidRPr="00FD5D2D">
        <w:rPr>
          <w:i/>
          <w:iCs/>
          <w:lang w:val="sr-Cyrl-BA"/>
        </w:rPr>
        <w:t>Попис достављених докумената, изјава и образаца са називима истих</w:t>
      </w:r>
      <w:r w:rsidRPr="00FD5D2D">
        <w:rPr>
          <w:lang w:val="sr-Cyrl-BA"/>
        </w:rPr>
        <w:t>]</w:t>
      </w:r>
    </w:p>
    <w:p w:rsidR="00CE1B40" w:rsidRPr="00FD5D2D" w:rsidRDefault="00CE1B40" w:rsidP="00764002">
      <w:pPr>
        <w:spacing w:after="0"/>
        <w:rPr>
          <w:lang w:val="sr-Cyrl-BA"/>
        </w:rPr>
      </w:pPr>
    </w:p>
    <w:p w:rsidR="00CE1B40" w:rsidRPr="00FD5D2D" w:rsidRDefault="00CE1B40" w:rsidP="00764002">
      <w:pPr>
        <w:rPr>
          <w:lang w:val="sr-Cyrl-BA"/>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Default="00CE1B40" w:rsidP="00764002">
      <w:pPr>
        <w:spacing w:after="0"/>
        <w:jc w:val="center"/>
        <w:rPr>
          <w:b/>
          <w:bCs/>
          <w:sz w:val="28"/>
          <w:szCs w:val="28"/>
          <w:lang w:val="sr-Cyrl-CS"/>
        </w:rPr>
      </w:pPr>
    </w:p>
    <w:p w:rsidR="00CE1B40" w:rsidRPr="00141C83" w:rsidRDefault="00CE1B40" w:rsidP="00764002">
      <w:pPr>
        <w:spacing w:after="0"/>
        <w:jc w:val="center"/>
        <w:rPr>
          <w:b/>
          <w:bCs/>
          <w:sz w:val="28"/>
          <w:szCs w:val="28"/>
          <w:lang w:val="sr-Cyrl-CS"/>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Pr="00421B6D" w:rsidRDefault="00CE1B40" w:rsidP="00764002">
      <w:pPr>
        <w:spacing w:after="0"/>
        <w:jc w:val="right"/>
        <w:rPr>
          <w:b/>
          <w:bCs/>
          <w:sz w:val="22"/>
          <w:szCs w:val="22"/>
        </w:rPr>
      </w:pPr>
      <w:r>
        <w:rPr>
          <w:b/>
          <w:bCs/>
          <w:sz w:val="20"/>
          <w:szCs w:val="20"/>
        </w:rPr>
        <w:t xml:space="preserve">                                                                       </w:t>
      </w:r>
      <w:r w:rsidRPr="00421B6D">
        <w:rPr>
          <w:b/>
          <w:bCs/>
          <w:sz w:val="22"/>
          <w:szCs w:val="22"/>
          <w:lang w:val="ru-RU"/>
        </w:rPr>
        <w:t xml:space="preserve">АНЕКС </w:t>
      </w:r>
      <w:r w:rsidRPr="00421B6D">
        <w:rPr>
          <w:b/>
          <w:bCs/>
          <w:sz w:val="22"/>
          <w:szCs w:val="22"/>
        </w:rPr>
        <w:t>2</w:t>
      </w:r>
    </w:p>
    <w:p w:rsidR="00CE1B40" w:rsidRPr="00421B6D" w:rsidRDefault="00CE1B40" w:rsidP="00764002">
      <w:pPr>
        <w:spacing w:after="0"/>
        <w:jc w:val="center"/>
        <w:rPr>
          <w:b/>
          <w:bCs/>
          <w:sz w:val="22"/>
          <w:szCs w:val="22"/>
        </w:rPr>
      </w:pPr>
      <w:r w:rsidRPr="00421B6D">
        <w:rPr>
          <w:b/>
          <w:bCs/>
          <w:sz w:val="22"/>
          <w:szCs w:val="22"/>
          <w:lang w:val="sr-Cyrl-CS"/>
        </w:rPr>
        <w:t xml:space="preserve">Изјава о испуњености услова из члана 45. Став (1) тачка од а) до д) </w:t>
      </w:r>
    </w:p>
    <w:p w:rsidR="00CE1B40" w:rsidRPr="00421B6D" w:rsidRDefault="00CE1B40" w:rsidP="00764002">
      <w:pPr>
        <w:spacing w:after="0"/>
        <w:jc w:val="center"/>
        <w:rPr>
          <w:b/>
          <w:bCs/>
          <w:sz w:val="22"/>
          <w:szCs w:val="22"/>
          <w:lang w:val="sr-Cyrl-CS"/>
        </w:rPr>
      </w:pPr>
      <w:r w:rsidRPr="00421B6D">
        <w:rPr>
          <w:b/>
          <w:bCs/>
          <w:sz w:val="22"/>
          <w:szCs w:val="22"/>
          <w:lang w:val="sr-Cyrl-CS"/>
        </w:rPr>
        <w:t>Закона о јавним набавкама БиХ (</w:t>
      </w:r>
      <w:r w:rsidRPr="00421B6D">
        <w:rPr>
          <w:b/>
          <w:bCs/>
          <w:sz w:val="22"/>
          <w:szCs w:val="22"/>
        </w:rPr>
        <w:t>«</w:t>
      </w:r>
      <w:r w:rsidRPr="00421B6D">
        <w:rPr>
          <w:b/>
          <w:bCs/>
          <w:sz w:val="22"/>
          <w:szCs w:val="22"/>
          <w:lang w:val="sr-Cyrl-CS"/>
        </w:rPr>
        <w:t>Службени гласник БиХ</w:t>
      </w:r>
      <w:r w:rsidRPr="00421B6D">
        <w:rPr>
          <w:b/>
          <w:bCs/>
          <w:sz w:val="22"/>
          <w:szCs w:val="22"/>
        </w:rPr>
        <w:t xml:space="preserve">» </w:t>
      </w:r>
      <w:r w:rsidRPr="00421B6D">
        <w:rPr>
          <w:b/>
          <w:bCs/>
          <w:sz w:val="22"/>
          <w:szCs w:val="22"/>
          <w:lang w:val="sr-Cyrl-CS"/>
        </w:rPr>
        <w:t>број: 39/14)</w:t>
      </w:r>
    </w:p>
    <w:p w:rsidR="00CE1B40" w:rsidRPr="00421B6D" w:rsidRDefault="00CE1B40" w:rsidP="00764002">
      <w:pPr>
        <w:spacing w:after="0"/>
        <w:rPr>
          <w:b/>
          <w:bCs/>
          <w:sz w:val="22"/>
          <w:szCs w:val="22"/>
        </w:rPr>
      </w:pPr>
    </w:p>
    <w:p w:rsidR="00CE1B40" w:rsidRPr="00421B6D" w:rsidRDefault="00CE1B40" w:rsidP="00764002">
      <w:pPr>
        <w:spacing w:after="0"/>
        <w:rPr>
          <w:b/>
          <w:bCs/>
          <w:sz w:val="22"/>
          <w:szCs w:val="22"/>
        </w:rPr>
      </w:pPr>
    </w:p>
    <w:p w:rsidR="00CE1B40" w:rsidRPr="00421B6D" w:rsidRDefault="00CE1B40" w:rsidP="00764002">
      <w:pPr>
        <w:spacing w:after="0"/>
        <w:rPr>
          <w:sz w:val="22"/>
          <w:szCs w:val="22"/>
          <w:lang w:val="sr-Cyrl-CS"/>
        </w:rPr>
      </w:pPr>
      <w:r w:rsidRPr="00421B6D">
        <w:rPr>
          <w:sz w:val="22"/>
          <w:szCs w:val="22"/>
          <w:lang w:val="sr-Cyrl-BA"/>
        </w:rPr>
        <w:t>Ја, ниже</w:t>
      </w:r>
      <w:r w:rsidRPr="00421B6D">
        <w:rPr>
          <w:sz w:val="22"/>
          <w:szCs w:val="22"/>
          <w:lang w:val="sr-Cyrl-CS"/>
        </w:rPr>
        <w:t xml:space="preserve"> </w:t>
      </w:r>
      <w:r w:rsidRPr="00421B6D">
        <w:rPr>
          <w:sz w:val="22"/>
          <w:szCs w:val="22"/>
          <w:lang w:val="sr-Cyrl-BA"/>
        </w:rPr>
        <w:t xml:space="preserve">потписани _________________ (Име и презиме), са личном картом број: _______________ издатом од _______________, у својству представника привредног друштва или обрта или сродне дјелатности_____________________________ (Навести положај, назив привредног друштва или обрта или сродне дјелатности), ИД број: _________________, чије сједиште се налази у __________________ (Град/општина), на адреси ________________________ (Улица и број), као </w:t>
      </w:r>
      <w:r w:rsidRPr="00421B6D">
        <w:rPr>
          <w:sz w:val="22"/>
          <w:szCs w:val="22"/>
          <w:lang w:val="ru-RU"/>
        </w:rPr>
        <w:t>кандидат</w:t>
      </w:r>
      <w:r w:rsidRPr="00421B6D">
        <w:rPr>
          <w:sz w:val="22"/>
          <w:szCs w:val="22"/>
          <w:lang w:val="sr-Cyrl-BA"/>
        </w:rPr>
        <w:t xml:space="preserve"> у </w:t>
      </w:r>
      <w:r w:rsidRPr="00421B6D">
        <w:rPr>
          <w:sz w:val="22"/>
          <w:szCs w:val="22"/>
          <w:lang w:val="sr-Cyrl-CS"/>
        </w:rPr>
        <w:t xml:space="preserve">ограниченом поступку јавне набавке </w:t>
      </w:r>
      <w:r w:rsidRPr="00421B6D">
        <w:rPr>
          <w:sz w:val="22"/>
          <w:szCs w:val="22"/>
        </w:rPr>
        <w:t>интегрисаног</w:t>
      </w:r>
      <w:r>
        <w:rPr>
          <w:sz w:val="22"/>
          <w:szCs w:val="22"/>
        </w:rPr>
        <w:t xml:space="preserve"> здравственог </w:t>
      </w:r>
      <w:r w:rsidRPr="00421B6D">
        <w:rPr>
          <w:sz w:val="22"/>
          <w:szCs w:val="22"/>
        </w:rPr>
        <w:t>информационог система</w:t>
      </w:r>
      <w:r w:rsidRPr="00421B6D">
        <w:rPr>
          <w:sz w:val="22"/>
          <w:szCs w:val="22"/>
          <w:lang w:val="sr-Cyrl-BA"/>
        </w:rPr>
        <w:t xml:space="preserve">, а којег проводи уговорни орган </w:t>
      </w:r>
      <w:r w:rsidRPr="00421B6D">
        <w:rPr>
          <w:sz w:val="22"/>
          <w:szCs w:val="22"/>
          <w:lang w:val="sr-Cyrl-CS"/>
        </w:rPr>
        <w:t xml:space="preserve">Фонд здравственог осигурања Републике Српске, за који је објављено обавјештење о јавној набавци  број: ____________ на порталу јавних набавки и у </w:t>
      </w:r>
      <w:r w:rsidRPr="00421B6D">
        <w:rPr>
          <w:sz w:val="22"/>
          <w:szCs w:val="22"/>
        </w:rPr>
        <w:t>«</w:t>
      </w:r>
      <w:r w:rsidRPr="00421B6D">
        <w:rPr>
          <w:sz w:val="22"/>
          <w:szCs w:val="22"/>
          <w:lang w:val="sr-Cyrl-CS"/>
        </w:rPr>
        <w:t>Службеном гласнику БиХ</w:t>
      </w:r>
      <w:r w:rsidRPr="00421B6D">
        <w:rPr>
          <w:sz w:val="22"/>
          <w:szCs w:val="22"/>
        </w:rPr>
        <w:t>» број:___</w:t>
      </w:r>
      <w:r w:rsidRPr="00421B6D">
        <w:rPr>
          <w:sz w:val="22"/>
          <w:szCs w:val="22"/>
          <w:lang w:val="sr-Cyrl-CS"/>
        </w:rPr>
        <w:t>,</w:t>
      </w:r>
      <w:r w:rsidRPr="00421B6D">
        <w:rPr>
          <w:sz w:val="22"/>
          <w:szCs w:val="22"/>
        </w:rPr>
        <w:t xml:space="preserve"> </w:t>
      </w:r>
      <w:r w:rsidRPr="00421B6D">
        <w:rPr>
          <w:sz w:val="22"/>
          <w:szCs w:val="22"/>
          <w:lang w:val="sr-Cyrl-CS"/>
        </w:rPr>
        <w:t>а у складу са чланом 45. ставовима (1) и (4) под пуном материјалном и казненом одговорношћу</w:t>
      </w:r>
    </w:p>
    <w:p w:rsidR="00CE1B40" w:rsidRPr="00421B6D" w:rsidRDefault="00CE1B40" w:rsidP="00764002">
      <w:pPr>
        <w:spacing w:after="0"/>
        <w:jc w:val="center"/>
        <w:rPr>
          <w:b/>
          <w:bCs/>
          <w:sz w:val="22"/>
          <w:szCs w:val="22"/>
        </w:rPr>
      </w:pPr>
    </w:p>
    <w:p w:rsidR="00CE1B40" w:rsidRPr="00421B6D" w:rsidRDefault="00CE1B40" w:rsidP="00764002">
      <w:pPr>
        <w:spacing w:after="0"/>
        <w:jc w:val="center"/>
        <w:rPr>
          <w:b/>
          <w:bCs/>
          <w:sz w:val="22"/>
          <w:szCs w:val="22"/>
        </w:rPr>
      </w:pPr>
    </w:p>
    <w:p w:rsidR="00CE1B40" w:rsidRPr="00421B6D" w:rsidRDefault="00CE1B40" w:rsidP="00764002">
      <w:pPr>
        <w:spacing w:after="0"/>
        <w:jc w:val="center"/>
        <w:rPr>
          <w:b/>
          <w:bCs/>
          <w:sz w:val="22"/>
          <w:szCs w:val="22"/>
        </w:rPr>
      </w:pPr>
      <w:r w:rsidRPr="00421B6D">
        <w:rPr>
          <w:b/>
          <w:bCs/>
          <w:sz w:val="22"/>
          <w:szCs w:val="22"/>
          <w:lang w:val="sr-Cyrl-CS"/>
        </w:rPr>
        <w:t>ИЗЈАВЉУЈЕМ</w:t>
      </w:r>
    </w:p>
    <w:p w:rsidR="00CE1B40" w:rsidRPr="00421B6D" w:rsidRDefault="00CE1B40" w:rsidP="00764002">
      <w:pPr>
        <w:spacing w:after="0"/>
        <w:jc w:val="center"/>
        <w:rPr>
          <w:b/>
          <w:bCs/>
          <w:sz w:val="22"/>
          <w:szCs w:val="22"/>
        </w:rPr>
      </w:pPr>
    </w:p>
    <w:p w:rsidR="00CE1B40" w:rsidRPr="00421B6D" w:rsidRDefault="00CE1B40" w:rsidP="00764002">
      <w:pPr>
        <w:spacing w:after="0"/>
        <w:rPr>
          <w:sz w:val="22"/>
          <w:szCs w:val="22"/>
        </w:rPr>
      </w:pPr>
      <w:r w:rsidRPr="00421B6D">
        <w:rPr>
          <w:sz w:val="22"/>
          <w:szCs w:val="22"/>
          <w:lang w:val="sr-Cyrl-CS"/>
        </w:rPr>
        <w:t>Кандидат _______________________ у наведеном поступку јавне набавке, којег представљам није:</w:t>
      </w:r>
    </w:p>
    <w:p w:rsidR="00CE1B40" w:rsidRPr="00421B6D" w:rsidRDefault="00CE1B40" w:rsidP="00764002">
      <w:pPr>
        <w:spacing w:after="0"/>
        <w:rPr>
          <w:sz w:val="22"/>
          <w:szCs w:val="22"/>
        </w:rPr>
      </w:pPr>
    </w:p>
    <w:p w:rsidR="00CE1B40" w:rsidRPr="00421B6D" w:rsidRDefault="00CE1B40" w:rsidP="00F20FC4">
      <w:pPr>
        <w:pStyle w:val="ListParagraph"/>
        <w:numPr>
          <w:ilvl w:val="0"/>
          <w:numId w:val="276"/>
        </w:numPr>
        <w:tabs>
          <w:tab w:val="clear" w:pos="1440"/>
          <w:tab w:val="num" w:pos="-720"/>
        </w:tabs>
        <w:spacing w:after="0" w:line="240" w:lineRule="auto"/>
        <w:ind w:left="360"/>
        <w:contextualSpacing w:val="0"/>
        <w:jc w:val="both"/>
        <w:rPr>
          <w:sz w:val="22"/>
          <w:szCs w:val="22"/>
          <w:lang w:val="sr-Cyrl-CS"/>
        </w:rPr>
      </w:pPr>
      <w:r w:rsidRPr="00421B6D">
        <w:rPr>
          <w:sz w:val="22"/>
          <w:szCs w:val="22"/>
          <w:lang w:val="sr-Cyrl-CS"/>
        </w:rPr>
        <w:t>Правоснажном судском пресудом у кривичном поступку осуђен за кривична дјела организованог криминала, корупције, преваре или прања новца у складу са важећим прописима у БиХ или земљи регистрације;</w:t>
      </w:r>
    </w:p>
    <w:p w:rsidR="00CE1B40" w:rsidRPr="00421B6D" w:rsidRDefault="00CE1B40" w:rsidP="00F20FC4">
      <w:pPr>
        <w:pStyle w:val="ListParagraph"/>
        <w:numPr>
          <w:ilvl w:val="0"/>
          <w:numId w:val="276"/>
        </w:numPr>
        <w:tabs>
          <w:tab w:val="clear" w:pos="1440"/>
          <w:tab w:val="num" w:pos="-720"/>
        </w:tabs>
        <w:spacing w:after="0" w:line="240" w:lineRule="auto"/>
        <w:ind w:left="360"/>
        <w:contextualSpacing w:val="0"/>
        <w:jc w:val="both"/>
        <w:rPr>
          <w:sz w:val="22"/>
          <w:szCs w:val="22"/>
          <w:lang w:val="sr-Cyrl-CS"/>
        </w:rPr>
      </w:pPr>
      <w:r w:rsidRPr="00421B6D">
        <w:rPr>
          <w:sz w:val="22"/>
          <w:szCs w:val="22"/>
          <w:lang w:val="sr-Cyrl-CS"/>
        </w:rPr>
        <w:t>Под стечајем или је предмет стечајног поступка или је пак предмет ликвидационог поступка;</w:t>
      </w:r>
    </w:p>
    <w:p w:rsidR="00CE1B40" w:rsidRPr="00421B6D" w:rsidRDefault="00CE1B40" w:rsidP="00F20FC4">
      <w:pPr>
        <w:pStyle w:val="ListParagraph"/>
        <w:numPr>
          <w:ilvl w:val="0"/>
          <w:numId w:val="276"/>
        </w:numPr>
        <w:tabs>
          <w:tab w:val="clear" w:pos="1440"/>
          <w:tab w:val="num" w:pos="-720"/>
        </w:tabs>
        <w:spacing w:after="0" w:line="240" w:lineRule="auto"/>
        <w:ind w:left="360"/>
        <w:contextualSpacing w:val="0"/>
        <w:jc w:val="both"/>
        <w:rPr>
          <w:sz w:val="22"/>
          <w:szCs w:val="22"/>
          <w:lang w:val="sr-Cyrl-CS"/>
        </w:rPr>
      </w:pPr>
      <w:r w:rsidRPr="00421B6D">
        <w:rPr>
          <w:sz w:val="22"/>
          <w:szCs w:val="22"/>
          <w:lang w:val="sr-Cyrl-CS"/>
        </w:rPr>
        <w:t>Пропустио испунити обавезе у вези с плаћањем пензијског и инвалидског осигурања и здравственог осигурања у складу са важећим прописима у БиХ или земљи регистрације;</w:t>
      </w:r>
    </w:p>
    <w:p w:rsidR="00CE1B40" w:rsidRPr="00421B6D" w:rsidRDefault="00CE1B40" w:rsidP="00F20FC4">
      <w:pPr>
        <w:pStyle w:val="ListParagraph"/>
        <w:numPr>
          <w:ilvl w:val="0"/>
          <w:numId w:val="276"/>
        </w:numPr>
        <w:tabs>
          <w:tab w:val="clear" w:pos="1440"/>
          <w:tab w:val="num" w:pos="-720"/>
        </w:tabs>
        <w:spacing w:after="0" w:line="240" w:lineRule="auto"/>
        <w:ind w:left="360"/>
        <w:contextualSpacing w:val="0"/>
        <w:jc w:val="both"/>
        <w:rPr>
          <w:sz w:val="22"/>
          <w:szCs w:val="22"/>
          <w:lang w:val="sr-Cyrl-CS"/>
        </w:rPr>
      </w:pPr>
      <w:r w:rsidRPr="00421B6D">
        <w:rPr>
          <w:sz w:val="22"/>
          <w:szCs w:val="22"/>
          <w:lang w:val="sr-Cyrl-CS"/>
        </w:rPr>
        <w:t>Пропустио испунити обавезе у вези с плаћањем директних и индиректних пореза у складу са важећим прописима у БиХ или земљи регистрације.</w:t>
      </w:r>
    </w:p>
    <w:p w:rsidR="00CE1B40" w:rsidRPr="00421B6D" w:rsidRDefault="00CE1B40" w:rsidP="00764002">
      <w:pPr>
        <w:spacing w:after="0"/>
        <w:ind w:left="360"/>
        <w:rPr>
          <w:sz w:val="22"/>
          <w:szCs w:val="22"/>
        </w:rPr>
      </w:pPr>
    </w:p>
    <w:p w:rsidR="00CE1B40" w:rsidRPr="00421B6D" w:rsidRDefault="00CE1B40" w:rsidP="00764002">
      <w:pPr>
        <w:spacing w:after="0"/>
        <w:ind w:left="360"/>
        <w:rPr>
          <w:sz w:val="22"/>
          <w:szCs w:val="22"/>
          <w:lang w:val="sr-Cyrl-CS"/>
        </w:rPr>
      </w:pPr>
      <w:r w:rsidRPr="00421B6D">
        <w:rPr>
          <w:sz w:val="22"/>
          <w:szCs w:val="22"/>
          <w:lang w:val="sr-Cyrl-CS"/>
        </w:rPr>
        <w:t>У наведеном смислу сам упознат са обавезом кандидата/понуђача да у случају додјеле уговора  достави документе из члана 45. став (2) тачке од а) до д) на захтјев уговорног органа  и у року којег одреди уговорни урган у складу са чланом 72. став (3) тачка а).</w:t>
      </w:r>
    </w:p>
    <w:p w:rsidR="00CE1B40" w:rsidRPr="00421B6D" w:rsidRDefault="00CE1B40" w:rsidP="00764002">
      <w:pPr>
        <w:spacing w:after="0"/>
        <w:ind w:left="360"/>
        <w:rPr>
          <w:sz w:val="22"/>
          <w:szCs w:val="22"/>
        </w:rPr>
      </w:pPr>
    </w:p>
    <w:p w:rsidR="00CE1B40" w:rsidRPr="00421B6D" w:rsidRDefault="00CE1B40" w:rsidP="00764002">
      <w:pPr>
        <w:spacing w:after="0"/>
        <w:ind w:left="360"/>
        <w:rPr>
          <w:sz w:val="22"/>
          <w:szCs w:val="22"/>
          <w:lang w:val="sr-Cyrl-CS"/>
        </w:rPr>
      </w:pPr>
      <w:r w:rsidRPr="00421B6D">
        <w:rPr>
          <w:sz w:val="22"/>
          <w:szCs w:val="22"/>
          <w:lang w:val="sr-Cyrl-CS"/>
        </w:rPr>
        <w:t>Надаље изјављујем да сам свјестан да фалсификовање службене исправе, односно употреба неистините службене или пословне исправе, књиге или списа у служби или пословању као да су истинити преставља кривично дјело предвиђено кривичним законима у БиХ, те да давање нетачних података у документима којима се доказује лична</w:t>
      </w:r>
      <w:r w:rsidRPr="00421B6D">
        <w:rPr>
          <w:sz w:val="22"/>
          <w:szCs w:val="22"/>
        </w:rPr>
        <w:t xml:space="preserve"> способност</w:t>
      </w:r>
      <w:r w:rsidRPr="00421B6D">
        <w:rPr>
          <w:sz w:val="22"/>
          <w:szCs w:val="22"/>
          <w:lang w:val="sr-Cyrl-CS"/>
        </w:rPr>
        <w:t xml:space="preserve"> из члана 45. Закона о јавним набавкама представља прекршај за који су предвиђене новчане казне од 1.000,00 КМ до 10.000,00 КМ за понуђача (правно лице) и од 200,00 КМ до 2.000,00 КМ за одговорно лице понуђача.</w:t>
      </w:r>
    </w:p>
    <w:p w:rsidR="00CE1B40" w:rsidRPr="00421B6D" w:rsidRDefault="00CE1B40" w:rsidP="00764002">
      <w:pPr>
        <w:spacing w:after="0"/>
        <w:ind w:left="360"/>
        <w:rPr>
          <w:sz w:val="22"/>
          <w:szCs w:val="22"/>
        </w:rPr>
      </w:pPr>
    </w:p>
    <w:p w:rsidR="00CE1B40" w:rsidRPr="00421B6D" w:rsidRDefault="00CE1B40" w:rsidP="00764002">
      <w:pPr>
        <w:spacing w:after="0"/>
        <w:ind w:left="360"/>
        <w:rPr>
          <w:sz w:val="22"/>
          <w:szCs w:val="22"/>
          <w:lang w:val="sr-Cyrl-CS"/>
        </w:rPr>
      </w:pPr>
      <w:r w:rsidRPr="00421B6D">
        <w:rPr>
          <w:sz w:val="22"/>
          <w:szCs w:val="22"/>
          <w:lang w:val="sr-Cyrl-CS"/>
        </w:rPr>
        <w:t>Такође изјављујем да сам свјестан да уговорни орган који проводи наведени поступак јавне набавке у складу са чланом 45. став (6) Закона о јавним набавкама БиХ у случају сумње у тачност података датих путем ове изјаве задржава право провјере тачности изнесених информација код надлежних органа.</w:t>
      </w:r>
    </w:p>
    <w:p w:rsidR="00CE1B40" w:rsidRPr="00421B6D" w:rsidRDefault="00CE1B40" w:rsidP="00764002">
      <w:pPr>
        <w:spacing w:after="0"/>
        <w:jc w:val="center"/>
        <w:rPr>
          <w:sz w:val="22"/>
          <w:szCs w:val="22"/>
        </w:rPr>
      </w:pPr>
    </w:p>
    <w:p w:rsidR="00CE1B40" w:rsidRPr="00421B6D" w:rsidRDefault="00CE1B40" w:rsidP="00764002">
      <w:pPr>
        <w:spacing w:after="0"/>
        <w:rPr>
          <w:sz w:val="22"/>
          <w:szCs w:val="22"/>
        </w:rPr>
      </w:pPr>
      <w:r w:rsidRPr="00421B6D">
        <w:rPr>
          <w:sz w:val="22"/>
          <w:szCs w:val="22"/>
          <w:lang w:val="sr-Cyrl-CS"/>
        </w:rPr>
        <w:t>Изјаву дао:</w:t>
      </w:r>
      <w:r w:rsidRPr="00421B6D">
        <w:rPr>
          <w:sz w:val="22"/>
          <w:szCs w:val="22"/>
        </w:rPr>
        <w:t xml:space="preserve"> </w:t>
      </w:r>
      <w:r w:rsidRPr="00421B6D">
        <w:rPr>
          <w:sz w:val="22"/>
          <w:szCs w:val="22"/>
          <w:lang w:val="sr-Cyrl-CS"/>
        </w:rPr>
        <w:t>_____________________________</w:t>
      </w:r>
      <w:r w:rsidRPr="00421B6D">
        <w:rPr>
          <w:sz w:val="22"/>
          <w:szCs w:val="22"/>
        </w:rPr>
        <w:t xml:space="preserve">    </w:t>
      </w:r>
      <w:r w:rsidRPr="00421B6D">
        <w:rPr>
          <w:sz w:val="22"/>
          <w:szCs w:val="22"/>
          <w:lang w:val="sr-Cyrl-CS"/>
        </w:rPr>
        <w:t>М.П.</w:t>
      </w:r>
      <w:r w:rsidRPr="00421B6D">
        <w:rPr>
          <w:sz w:val="22"/>
          <w:szCs w:val="22"/>
          <w:lang w:val="sr-Cyrl-CS"/>
        </w:rPr>
        <w:tab/>
      </w:r>
      <w:r w:rsidRPr="00421B6D">
        <w:rPr>
          <w:sz w:val="22"/>
          <w:szCs w:val="22"/>
          <w:lang w:val="sr-Cyrl-CS"/>
        </w:rPr>
        <w:tab/>
      </w:r>
      <w:r w:rsidRPr="00421B6D">
        <w:rPr>
          <w:sz w:val="22"/>
          <w:szCs w:val="22"/>
          <w:lang w:val="sr-Cyrl-CS"/>
        </w:rPr>
        <w:tab/>
      </w:r>
    </w:p>
    <w:p w:rsidR="00CE1B40" w:rsidRPr="00421B6D" w:rsidRDefault="00CE1B40" w:rsidP="00764002">
      <w:pPr>
        <w:spacing w:after="0"/>
        <w:ind w:firstLine="708"/>
        <w:rPr>
          <w:sz w:val="22"/>
          <w:szCs w:val="22"/>
        </w:rPr>
      </w:pPr>
    </w:p>
    <w:p w:rsidR="00CE1B40" w:rsidRPr="00421B6D" w:rsidRDefault="00CE1B40" w:rsidP="00764002">
      <w:pPr>
        <w:spacing w:after="0"/>
        <w:rPr>
          <w:sz w:val="22"/>
          <w:szCs w:val="22"/>
        </w:rPr>
      </w:pPr>
      <w:r w:rsidRPr="00421B6D">
        <w:rPr>
          <w:sz w:val="22"/>
          <w:szCs w:val="22"/>
          <w:lang w:val="sr-Cyrl-CS"/>
        </w:rPr>
        <w:t>Мјесто и датум давања изјаве:</w:t>
      </w:r>
      <w:r w:rsidRPr="00421B6D">
        <w:rPr>
          <w:sz w:val="22"/>
          <w:szCs w:val="22"/>
        </w:rPr>
        <w:t xml:space="preserve"> </w:t>
      </w:r>
      <w:r w:rsidRPr="00421B6D">
        <w:rPr>
          <w:sz w:val="22"/>
          <w:szCs w:val="22"/>
          <w:lang w:val="sr-Cyrl-CS"/>
        </w:rPr>
        <w:t>_____________________________</w:t>
      </w:r>
    </w:p>
    <w:p w:rsidR="00CE1B40" w:rsidRPr="00421B6D" w:rsidRDefault="00CE1B40" w:rsidP="00764002">
      <w:pPr>
        <w:spacing w:after="0"/>
        <w:rPr>
          <w:sz w:val="22"/>
          <w:szCs w:val="22"/>
        </w:rPr>
      </w:pPr>
    </w:p>
    <w:p w:rsidR="00CE1B40" w:rsidRDefault="00CE1B40" w:rsidP="00764002">
      <w:pPr>
        <w:spacing w:after="0"/>
        <w:rPr>
          <w:sz w:val="22"/>
          <w:szCs w:val="22"/>
          <w:lang w:val="sr-Cyrl-CS"/>
        </w:rPr>
      </w:pPr>
      <w:r w:rsidRPr="00421B6D">
        <w:rPr>
          <w:sz w:val="22"/>
          <w:szCs w:val="22"/>
          <w:lang w:val="sr-Cyrl-CS"/>
        </w:rPr>
        <w:t xml:space="preserve">Потпис и печат надлежног </w:t>
      </w:r>
      <w:r>
        <w:rPr>
          <w:sz w:val="22"/>
          <w:szCs w:val="22"/>
          <w:lang w:val="sr-Cyrl-CS"/>
        </w:rPr>
        <w:t>о</w:t>
      </w:r>
      <w:r w:rsidRPr="00421B6D">
        <w:rPr>
          <w:sz w:val="22"/>
          <w:szCs w:val="22"/>
          <w:lang w:val="sr-Cyrl-CS"/>
        </w:rPr>
        <w:t>ргана: _________________</w:t>
      </w:r>
    </w:p>
    <w:p w:rsidR="00CE1B40" w:rsidRPr="00421B6D" w:rsidRDefault="00CE1B40" w:rsidP="00764002">
      <w:pPr>
        <w:spacing w:after="0"/>
        <w:rPr>
          <w:sz w:val="22"/>
          <w:szCs w:val="22"/>
          <w:lang w:val="sr-Cyrl-CS"/>
        </w:rPr>
      </w:pPr>
    </w:p>
    <w:p w:rsidR="00CE1B40" w:rsidRPr="002A29BB" w:rsidRDefault="00CE1B40" w:rsidP="00764002">
      <w:pPr>
        <w:spacing w:after="0"/>
        <w:rPr>
          <w:sz w:val="22"/>
          <w:szCs w:val="22"/>
          <w:lang w:val="sr-Cyrl-CS"/>
        </w:rPr>
        <w:sectPr w:rsidR="00CE1B40" w:rsidRPr="002A29BB" w:rsidSect="00860EC2">
          <w:pgSz w:w="11906" w:h="16838" w:code="9"/>
          <w:pgMar w:top="851" w:right="851" w:bottom="567" w:left="851" w:header="357" w:footer="119" w:gutter="0"/>
          <w:cols w:space="708"/>
          <w:docGrid w:linePitch="360"/>
        </w:sectPr>
      </w:pPr>
    </w:p>
    <w:p w:rsidR="00CE1B40" w:rsidRPr="00421B6D" w:rsidRDefault="00CE1B40" w:rsidP="00764002">
      <w:pPr>
        <w:spacing w:after="0"/>
        <w:jc w:val="right"/>
        <w:rPr>
          <w:b/>
          <w:bCs/>
          <w:sz w:val="22"/>
          <w:szCs w:val="22"/>
        </w:rPr>
      </w:pPr>
      <w:r w:rsidRPr="00421B6D">
        <w:rPr>
          <w:b/>
          <w:bCs/>
          <w:sz w:val="22"/>
          <w:szCs w:val="22"/>
        </w:rPr>
        <w:lastRenderedPageBreak/>
        <w:t xml:space="preserve">                                                                     </w:t>
      </w:r>
      <w:r w:rsidRPr="00421B6D">
        <w:rPr>
          <w:b/>
          <w:bCs/>
          <w:sz w:val="22"/>
          <w:szCs w:val="22"/>
          <w:lang w:val="ru-RU"/>
        </w:rPr>
        <w:t xml:space="preserve">АНЕКС </w:t>
      </w:r>
      <w:r w:rsidRPr="00421B6D">
        <w:rPr>
          <w:b/>
          <w:bCs/>
          <w:sz w:val="22"/>
          <w:szCs w:val="22"/>
        </w:rPr>
        <w:t>3</w:t>
      </w:r>
    </w:p>
    <w:p w:rsidR="00CE1B40" w:rsidRPr="00421B6D" w:rsidRDefault="00CE1B40" w:rsidP="00764002">
      <w:pPr>
        <w:spacing w:after="0"/>
        <w:jc w:val="right"/>
        <w:rPr>
          <w:b/>
          <w:bCs/>
          <w:sz w:val="22"/>
          <w:szCs w:val="22"/>
        </w:rPr>
      </w:pPr>
    </w:p>
    <w:p w:rsidR="00CE1B40" w:rsidRPr="00421B6D" w:rsidRDefault="00CE1B40" w:rsidP="00764002">
      <w:pPr>
        <w:spacing w:after="0"/>
        <w:jc w:val="center"/>
        <w:rPr>
          <w:b/>
          <w:bCs/>
          <w:sz w:val="22"/>
          <w:szCs w:val="22"/>
        </w:rPr>
      </w:pPr>
      <w:r w:rsidRPr="00421B6D">
        <w:rPr>
          <w:b/>
          <w:bCs/>
          <w:sz w:val="22"/>
          <w:szCs w:val="22"/>
          <w:lang w:val="sr-Cyrl-CS"/>
        </w:rPr>
        <w:t>Изјава о испуњености услова из члана 4</w:t>
      </w:r>
      <w:r w:rsidRPr="00421B6D">
        <w:rPr>
          <w:b/>
          <w:bCs/>
          <w:sz w:val="22"/>
          <w:szCs w:val="22"/>
        </w:rPr>
        <w:t>7</w:t>
      </w:r>
      <w:r w:rsidRPr="00421B6D">
        <w:rPr>
          <w:b/>
          <w:bCs/>
          <w:sz w:val="22"/>
          <w:szCs w:val="22"/>
          <w:lang w:val="sr-Cyrl-CS"/>
        </w:rPr>
        <w:t>. Став (1) тачка од а) до д) и (4)</w:t>
      </w:r>
    </w:p>
    <w:p w:rsidR="00CE1B40" w:rsidRPr="00421B6D" w:rsidRDefault="00CE1B40" w:rsidP="00764002">
      <w:pPr>
        <w:spacing w:after="0"/>
        <w:jc w:val="center"/>
        <w:rPr>
          <w:b/>
          <w:bCs/>
          <w:sz w:val="22"/>
          <w:szCs w:val="22"/>
          <w:lang w:val="sr-Cyrl-CS"/>
        </w:rPr>
      </w:pPr>
      <w:r w:rsidRPr="00421B6D">
        <w:rPr>
          <w:b/>
          <w:bCs/>
          <w:sz w:val="22"/>
          <w:szCs w:val="22"/>
          <w:lang w:val="sr-Cyrl-CS"/>
        </w:rPr>
        <w:t>Закона о јавним набавкама БиХ (</w:t>
      </w:r>
      <w:r w:rsidRPr="00421B6D">
        <w:rPr>
          <w:b/>
          <w:bCs/>
          <w:sz w:val="22"/>
          <w:szCs w:val="22"/>
        </w:rPr>
        <w:t>«</w:t>
      </w:r>
      <w:r w:rsidRPr="00421B6D">
        <w:rPr>
          <w:b/>
          <w:bCs/>
          <w:sz w:val="22"/>
          <w:szCs w:val="22"/>
          <w:lang w:val="sr-Cyrl-CS"/>
        </w:rPr>
        <w:t>Службени гласник БиХ</w:t>
      </w:r>
      <w:r w:rsidRPr="00421B6D">
        <w:rPr>
          <w:b/>
          <w:bCs/>
          <w:sz w:val="22"/>
          <w:szCs w:val="22"/>
        </w:rPr>
        <w:t xml:space="preserve">» </w:t>
      </w:r>
      <w:r w:rsidRPr="00421B6D">
        <w:rPr>
          <w:b/>
          <w:bCs/>
          <w:sz w:val="22"/>
          <w:szCs w:val="22"/>
          <w:lang w:val="sr-Cyrl-CS"/>
        </w:rPr>
        <w:t>број: 39/14)</w:t>
      </w:r>
    </w:p>
    <w:p w:rsidR="00CE1B40" w:rsidRPr="00421B6D" w:rsidRDefault="00CE1B40" w:rsidP="00764002">
      <w:pPr>
        <w:spacing w:after="0"/>
        <w:rPr>
          <w:b/>
          <w:bCs/>
          <w:sz w:val="22"/>
          <w:szCs w:val="22"/>
        </w:rPr>
      </w:pPr>
    </w:p>
    <w:p w:rsidR="00CE1B40" w:rsidRPr="00421B6D" w:rsidRDefault="00CE1B40" w:rsidP="00764002">
      <w:pPr>
        <w:spacing w:after="0"/>
        <w:rPr>
          <w:b/>
          <w:bCs/>
          <w:sz w:val="22"/>
          <w:szCs w:val="22"/>
        </w:rPr>
      </w:pPr>
    </w:p>
    <w:p w:rsidR="00CE1B40" w:rsidRPr="00421B6D" w:rsidRDefault="00CE1B40" w:rsidP="002A29BB">
      <w:pPr>
        <w:spacing w:after="0"/>
        <w:ind w:left="-1260"/>
        <w:rPr>
          <w:sz w:val="22"/>
          <w:szCs w:val="22"/>
          <w:lang w:val="sr-Cyrl-CS"/>
        </w:rPr>
      </w:pPr>
      <w:r w:rsidRPr="00421B6D">
        <w:rPr>
          <w:sz w:val="22"/>
          <w:szCs w:val="22"/>
          <w:lang w:val="sr-Cyrl-BA"/>
        </w:rPr>
        <w:t>Ја, ниже</w:t>
      </w:r>
      <w:r w:rsidRPr="00421B6D">
        <w:rPr>
          <w:sz w:val="22"/>
          <w:szCs w:val="22"/>
          <w:lang w:val="sr-Cyrl-CS"/>
        </w:rPr>
        <w:t xml:space="preserve"> </w:t>
      </w:r>
      <w:r w:rsidRPr="00421B6D">
        <w:rPr>
          <w:sz w:val="22"/>
          <w:szCs w:val="22"/>
          <w:lang w:val="sr-Cyrl-BA"/>
        </w:rPr>
        <w:t xml:space="preserve">потписани _________________ (Име и презиме), са личном картом број: _______________ издатом од _______________, у својству представника привредног друштва или обрта или сродне дјелатности_____________________________ (Навести положај, назив привредног друштва или обрта или сродне дјелатности), ИД број: _________________, чије сједиште се налази у __________________ (Град/општина), на адреси ________________________ (Улица и број), као </w:t>
      </w:r>
      <w:r w:rsidRPr="00421B6D">
        <w:rPr>
          <w:sz w:val="22"/>
          <w:szCs w:val="22"/>
          <w:lang w:val="ru-RU"/>
        </w:rPr>
        <w:t>кандидат</w:t>
      </w:r>
      <w:r w:rsidRPr="00421B6D">
        <w:rPr>
          <w:sz w:val="22"/>
          <w:szCs w:val="22"/>
          <w:lang w:val="sr-Cyrl-BA"/>
        </w:rPr>
        <w:t xml:space="preserve"> у </w:t>
      </w:r>
      <w:r w:rsidRPr="00421B6D">
        <w:rPr>
          <w:sz w:val="22"/>
          <w:szCs w:val="22"/>
          <w:lang w:val="sr-Cyrl-CS"/>
        </w:rPr>
        <w:t xml:space="preserve">ограниченом поступку јавне набавке </w:t>
      </w:r>
      <w:r w:rsidRPr="00421B6D">
        <w:rPr>
          <w:sz w:val="22"/>
          <w:szCs w:val="22"/>
        </w:rPr>
        <w:t>интегрисаног</w:t>
      </w:r>
      <w:r w:rsidRPr="00BF45B5">
        <w:rPr>
          <w:sz w:val="22"/>
          <w:szCs w:val="22"/>
        </w:rPr>
        <w:t xml:space="preserve"> </w:t>
      </w:r>
      <w:r>
        <w:rPr>
          <w:sz w:val="22"/>
          <w:szCs w:val="22"/>
        </w:rPr>
        <w:t>здравственог</w:t>
      </w:r>
      <w:r w:rsidRPr="00421B6D">
        <w:rPr>
          <w:sz w:val="22"/>
          <w:szCs w:val="22"/>
        </w:rPr>
        <w:t xml:space="preserve"> информационог система</w:t>
      </w:r>
      <w:r w:rsidRPr="00421B6D">
        <w:rPr>
          <w:sz w:val="22"/>
          <w:szCs w:val="22"/>
          <w:lang w:val="sr-Cyrl-BA"/>
        </w:rPr>
        <w:t xml:space="preserve">, а којег проводи уговорни орган </w:t>
      </w:r>
      <w:r w:rsidRPr="00421B6D">
        <w:rPr>
          <w:sz w:val="22"/>
          <w:szCs w:val="22"/>
          <w:lang w:val="sr-Cyrl-CS"/>
        </w:rPr>
        <w:t xml:space="preserve">Фонд здравственог осигурања Републике Српске, за који је објављено обавјештење о јавној набавци  број: ____________ на порталу јавних набавки и у </w:t>
      </w:r>
      <w:r w:rsidRPr="00421B6D">
        <w:rPr>
          <w:sz w:val="22"/>
          <w:szCs w:val="22"/>
        </w:rPr>
        <w:t>«</w:t>
      </w:r>
      <w:r w:rsidRPr="00421B6D">
        <w:rPr>
          <w:sz w:val="22"/>
          <w:szCs w:val="22"/>
          <w:lang w:val="sr-Cyrl-CS"/>
        </w:rPr>
        <w:t>Службеном гласнику БиХ</w:t>
      </w:r>
      <w:r w:rsidRPr="00421B6D">
        <w:rPr>
          <w:sz w:val="22"/>
          <w:szCs w:val="22"/>
        </w:rPr>
        <w:t>» број:___</w:t>
      </w:r>
      <w:r w:rsidRPr="00421B6D">
        <w:rPr>
          <w:sz w:val="22"/>
          <w:szCs w:val="22"/>
          <w:lang w:val="sr-Cyrl-CS"/>
        </w:rPr>
        <w:t>,</w:t>
      </w:r>
      <w:r w:rsidRPr="00421B6D">
        <w:rPr>
          <w:sz w:val="22"/>
          <w:szCs w:val="22"/>
        </w:rPr>
        <w:t xml:space="preserve"> </w:t>
      </w:r>
      <w:r w:rsidRPr="00421B6D">
        <w:rPr>
          <w:sz w:val="22"/>
          <w:szCs w:val="22"/>
          <w:lang w:val="sr-Cyrl-CS"/>
        </w:rPr>
        <w:t>а у складу са чланом 4</w:t>
      </w:r>
      <w:r w:rsidRPr="00421B6D">
        <w:rPr>
          <w:sz w:val="22"/>
          <w:szCs w:val="22"/>
        </w:rPr>
        <w:t>7</w:t>
      </w:r>
      <w:r w:rsidRPr="00421B6D">
        <w:rPr>
          <w:sz w:val="22"/>
          <w:szCs w:val="22"/>
          <w:lang w:val="sr-Cyrl-CS"/>
        </w:rPr>
        <w:t>. ставовима (1) и (4) под пуном материјалном и казненом одговорношћу</w:t>
      </w:r>
    </w:p>
    <w:p w:rsidR="00CE1B40" w:rsidRPr="00421B6D" w:rsidRDefault="00CE1B40" w:rsidP="00764002">
      <w:pPr>
        <w:spacing w:after="0"/>
        <w:jc w:val="center"/>
        <w:rPr>
          <w:b/>
          <w:bCs/>
          <w:sz w:val="22"/>
          <w:szCs w:val="22"/>
        </w:rPr>
      </w:pPr>
    </w:p>
    <w:p w:rsidR="00CE1B40" w:rsidRPr="00421B6D" w:rsidRDefault="00CE1B40" w:rsidP="00764002">
      <w:pPr>
        <w:spacing w:after="0"/>
        <w:jc w:val="center"/>
        <w:rPr>
          <w:b/>
          <w:bCs/>
          <w:sz w:val="22"/>
          <w:szCs w:val="22"/>
        </w:rPr>
      </w:pPr>
    </w:p>
    <w:p w:rsidR="00CE1B40" w:rsidRPr="00421B6D" w:rsidRDefault="00CE1B40" w:rsidP="002A29BB">
      <w:pPr>
        <w:spacing w:after="0"/>
        <w:ind w:left="-1260"/>
        <w:jc w:val="center"/>
        <w:rPr>
          <w:b/>
          <w:bCs/>
          <w:sz w:val="22"/>
          <w:szCs w:val="22"/>
        </w:rPr>
      </w:pPr>
      <w:r w:rsidRPr="00421B6D">
        <w:rPr>
          <w:b/>
          <w:bCs/>
          <w:sz w:val="22"/>
          <w:szCs w:val="22"/>
          <w:lang w:val="sr-Cyrl-CS"/>
        </w:rPr>
        <w:t>ИЗЈАВЉУЈЕМ</w:t>
      </w:r>
    </w:p>
    <w:p w:rsidR="00CE1B40" w:rsidRPr="00421B6D" w:rsidRDefault="00CE1B40" w:rsidP="002A29BB">
      <w:pPr>
        <w:spacing w:after="0"/>
        <w:ind w:left="-1260"/>
        <w:jc w:val="center"/>
        <w:rPr>
          <w:b/>
          <w:bCs/>
          <w:sz w:val="22"/>
          <w:szCs w:val="22"/>
        </w:rPr>
      </w:pPr>
    </w:p>
    <w:p w:rsidR="00CE1B40" w:rsidRPr="00421B6D" w:rsidRDefault="00CE1B40" w:rsidP="002A29BB">
      <w:pPr>
        <w:pStyle w:val="ListParagraph"/>
        <w:spacing w:after="0" w:line="240" w:lineRule="auto"/>
        <w:ind w:left="-1260"/>
        <w:jc w:val="both"/>
        <w:rPr>
          <w:sz w:val="22"/>
          <w:szCs w:val="22"/>
        </w:rPr>
      </w:pPr>
      <w:r w:rsidRPr="00421B6D">
        <w:rPr>
          <w:sz w:val="22"/>
          <w:szCs w:val="22"/>
          <w:lang w:val="sr-Cyrl-CS"/>
        </w:rPr>
        <w:t>Документи чије обичне копије доставља кандидат______________</w:t>
      </w:r>
      <w:r w:rsidRPr="00421B6D">
        <w:rPr>
          <w:sz w:val="22"/>
          <w:szCs w:val="22"/>
        </w:rPr>
        <w:t xml:space="preserve"> у наведеном поступку јавне набавке, а којима се доказује економска и финансијска способност из члана 47. </w:t>
      </w:r>
      <w:r w:rsidRPr="00421B6D">
        <w:rPr>
          <w:sz w:val="22"/>
          <w:szCs w:val="22"/>
          <w:lang w:val="ru-RU"/>
        </w:rPr>
        <w:t>став (1)</w:t>
      </w:r>
      <w:r w:rsidRPr="00421B6D">
        <w:rPr>
          <w:sz w:val="22"/>
          <w:szCs w:val="22"/>
        </w:rPr>
        <w:t xml:space="preserve"> тачке а) до д) су идентичне оригиналима.</w:t>
      </w:r>
    </w:p>
    <w:p w:rsidR="00CE1B40" w:rsidRPr="00421B6D" w:rsidRDefault="00CE1B40" w:rsidP="002A29BB">
      <w:pPr>
        <w:spacing w:after="0"/>
        <w:ind w:left="-1260"/>
        <w:rPr>
          <w:sz w:val="22"/>
          <w:szCs w:val="22"/>
        </w:rPr>
      </w:pPr>
    </w:p>
    <w:p w:rsidR="00CE1B40" w:rsidRPr="00421B6D" w:rsidRDefault="00CE1B40" w:rsidP="002A29BB">
      <w:pPr>
        <w:spacing w:after="0"/>
        <w:ind w:left="-1260"/>
        <w:rPr>
          <w:sz w:val="22"/>
          <w:szCs w:val="22"/>
          <w:lang w:val="sr-Cyrl-CS"/>
        </w:rPr>
      </w:pPr>
      <w:r w:rsidRPr="00421B6D">
        <w:rPr>
          <w:sz w:val="22"/>
          <w:szCs w:val="22"/>
          <w:lang w:val="sr-Cyrl-CS"/>
        </w:rPr>
        <w:t>У наведеном смислу сам упознат са обавезом кандидата/понуђача да у случају додјеле уговора  достави документе из члана 4</w:t>
      </w:r>
      <w:r w:rsidRPr="00421B6D">
        <w:rPr>
          <w:sz w:val="22"/>
          <w:szCs w:val="22"/>
        </w:rPr>
        <w:t>7</w:t>
      </w:r>
      <w:r w:rsidRPr="00421B6D">
        <w:rPr>
          <w:sz w:val="22"/>
          <w:szCs w:val="22"/>
          <w:lang w:val="sr-Cyrl-CS"/>
        </w:rPr>
        <w:t>. став (</w:t>
      </w:r>
      <w:r w:rsidRPr="00421B6D">
        <w:rPr>
          <w:sz w:val="22"/>
          <w:szCs w:val="22"/>
        </w:rPr>
        <w:t>1</w:t>
      </w:r>
      <w:r w:rsidRPr="00421B6D">
        <w:rPr>
          <w:sz w:val="22"/>
          <w:szCs w:val="22"/>
          <w:lang w:val="sr-Cyrl-CS"/>
        </w:rPr>
        <w:t>) тачке од а) до д) на захтјев уговорног органа  и у року којег одреди уговорни урган у складу са чланом 72. став (3) тачка а).</w:t>
      </w:r>
    </w:p>
    <w:p w:rsidR="00CE1B40" w:rsidRPr="00421B6D" w:rsidRDefault="00CE1B40" w:rsidP="002A29BB">
      <w:pPr>
        <w:spacing w:after="0"/>
        <w:ind w:left="-1260"/>
        <w:rPr>
          <w:sz w:val="22"/>
          <w:szCs w:val="22"/>
        </w:rPr>
      </w:pPr>
    </w:p>
    <w:p w:rsidR="00CE1B40" w:rsidRPr="00421B6D" w:rsidRDefault="00CE1B40" w:rsidP="002A29BB">
      <w:pPr>
        <w:spacing w:after="0"/>
        <w:ind w:left="-1260"/>
        <w:rPr>
          <w:sz w:val="22"/>
          <w:szCs w:val="22"/>
          <w:lang w:val="sr-Cyrl-CS"/>
        </w:rPr>
      </w:pPr>
      <w:r w:rsidRPr="00421B6D">
        <w:rPr>
          <w:sz w:val="22"/>
          <w:szCs w:val="22"/>
          <w:lang w:val="sr-Cyrl-CS"/>
        </w:rPr>
        <w:t>Надаље изјављујем да сам свјестан да фалсификовање службене исправе, односно употреба неистините службене или пословне исправе, књиге или списа у служби или пословању као да су истинити преставља кривично дјело предвиђено кривичним законима у БиХ, те да давање нетачних података у документима којима се доказује лична</w:t>
      </w:r>
      <w:r w:rsidRPr="00421B6D">
        <w:rPr>
          <w:sz w:val="22"/>
          <w:szCs w:val="22"/>
        </w:rPr>
        <w:t xml:space="preserve"> способност</w:t>
      </w:r>
      <w:r w:rsidRPr="00421B6D">
        <w:rPr>
          <w:sz w:val="22"/>
          <w:szCs w:val="22"/>
          <w:lang w:val="sr-Cyrl-CS"/>
        </w:rPr>
        <w:t xml:space="preserve"> из члана 45. Закона о јавним набавкама представља прекршај за који су предвиђене новчане казне од 1.000,00 КМ до 10.000,00 КМ за понуђача (правно лице) и од 200,00 КМ до 2.000,00 КМ за одговорно лице понуђача.</w:t>
      </w:r>
    </w:p>
    <w:p w:rsidR="00CE1B40" w:rsidRPr="00421B6D" w:rsidRDefault="00CE1B40" w:rsidP="00764002">
      <w:pPr>
        <w:spacing w:after="0"/>
        <w:ind w:left="360"/>
        <w:rPr>
          <w:sz w:val="22"/>
          <w:szCs w:val="22"/>
        </w:rPr>
      </w:pPr>
    </w:p>
    <w:p w:rsidR="00CE1B40" w:rsidRPr="00421B6D" w:rsidRDefault="00CE1B40" w:rsidP="00764002">
      <w:pPr>
        <w:spacing w:after="0"/>
        <w:jc w:val="center"/>
        <w:rPr>
          <w:sz w:val="22"/>
          <w:szCs w:val="22"/>
        </w:rPr>
      </w:pPr>
    </w:p>
    <w:p w:rsidR="00CE1B40" w:rsidRPr="00421B6D" w:rsidRDefault="00CE1B40" w:rsidP="002A29BB">
      <w:pPr>
        <w:spacing w:after="0"/>
        <w:ind w:left="-1260"/>
        <w:jc w:val="center"/>
        <w:rPr>
          <w:sz w:val="22"/>
          <w:szCs w:val="22"/>
        </w:rPr>
      </w:pPr>
    </w:p>
    <w:p w:rsidR="00CE1B40" w:rsidRPr="00421B6D" w:rsidRDefault="00CE1B40" w:rsidP="002A29BB">
      <w:pPr>
        <w:spacing w:after="0"/>
        <w:ind w:left="-1260"/>
        <w:rPr>
          <w:sz w:val="22"/>
          <w:szCs w:val="22"/>
        </w:rPr>
      </w:pPr>
      <w:r w:rsidRPr="00421B6D">
        <w:rPr>
          <w:sz w:val="22"/>
          <w:szCs w:val="22"/>
          <w:lang w:val="sr-Cyrl-CS"/>
        </w:rPr>
        <w:t>Изјаву дао:</w:t>
      </w:r>
      <w:r w:rsidRPr="00421B6D">
        <w:rPr>
          <w:sz w:val="22"/>
          <w:szCs w:val="22"/>
        </w:rPr>
        <w:t xml:space="preserve"> </w:t>
      </w:r>
      <w:r w:rsidRPr="00421B6D">
        <w:rPr>
          <w:sz w:val="22"/>
          <w:szCs w:val="22"/>
          <w:lang w:val="sr-Cyrl-CS"/>
        </w:rPr>
        <w:t>_____________________________</w:t>
      </w:r>
      <w:r w:rsidRPr="00421B6D">
        <w:rPr>
          <w:sz w:val="22"/>
          <w:szCs w:val="22"/>
        </w:rPr>
        <w:t xml:space="preserve">    </w:t>
      </w:r>
      <w:r w:rsidRPr="00421B6D">
        <w:rPr>
          <w:sz w:val="22"/>
          <w:szCs w:val="22"/>
          <w:lang w:val="sr-Cyrl-CS"/>
        </w:rPr>
        <w:t>М.П.</w:t>
      </w:r>
      <w:r w:rsidRPr="00421B6D">
        <w:rPr>
          <w:sz w:val="22"/>
          <w:szCs w:val="22"/>
          <w:lang w:val="sr-Cyrl-CS"/>
        </w:rPr>
        <w:tab/>
      </w:r>
      <w:r w:rsidRPr="00421B6D">
        <w:rPr>
          <w:sz w:val="22"/>
          <w:szCs w:val="22"/>
          <w:lang w:val="sr-Cyrl-CS"/>
        </w:rPr>
        <w:tab/>
      </w:r>
      <w:r w:rsidRPr="00421B6D">
        <w:rPr>
          <w:sz w:val="22"/>
          <w:szCs w:val="22"/>
          <w:lang w:val="sr-Cyrl-CS"/>
        </w:rPr>
        <w:tab/>
      </w:r>
    </w:p>
    <w:p w:rsidR="00CE1B40" w:rsidRPr="00421B6D" w:rsidRDefault="00CE1B40" w:rsidP="002A29BB">
      <w:pPr>
        <w:spacing w:after="0"/>
        <w:ind w:left="-1260" w:firstLine="708"/>
        <w:rPr>
          <w:sz w:val="22"/>
          <w:szCs w:val="22"/>
        </w:rPr>
      </w:pPr>
    </w:p>
    <w:p w:rsidR="00CE1B40" w:rsidRPr="00421B6D" w:rsidRDefault="00CE1B40" w:rsidP="002A29BB">
      <w:pPr>
        <w:spacing w:after="0"/>
        <w:ind w:left="-1260"/>
        <w:rPr>
          <w:sz w:val="22"/>
          <w:szCs w:val="22"/>
        </w:rPr>
      </w:pPr>
      <w:r w:rsidRPr="00421B6D">
        <w:rPr>
          <w:sz w:val="22"/>
          <w:szCs w:val="22"/>
          <w:lang w:val="sr-Cyrl-CS"/>
        </w:rPr>
        <w:t>Мјесто и датум давања изјаве:</w:t>
      </w:r>
      <w:r w:rsidRPr="00421B6D">
        <w:rPr>
          <w:sz w:val="22"/>
          <w:szCs w:val="22"/>
        </w:rPr>
        <w:t xml:space="preserve"> </w:t>
      </w:r>
      <w:r w:rsidRPr="00421B6D">
        <w:rPr>
          <w:sz w:val="22"/>
          <w:szCs w:val="22"/>
          <w:lang w:val="sr-Cyrl-CS"/>
        </w:rPr>
        <w:t>_____________________________</w:t>
      </w:r>
    </w:p>
    <w:p w:rsidR="00CE1B40" w:rsidRPr="00421B6D" w:rsidRDefault="00CE1B40" w:rsidP="002A29BB">
      <w:pPr>
        <w:spacing w:after="0"/>
        <w:ind w:left="-1260"/>
        <w:rPr>
          <w:sz w:val="22"/>
          <w:szCs w:val="22"/>
        </w:rPr>
      </w:pPr>
    </w:p>
    <w:p w:rsidR="00CE1B40" w:rsidRPr="00421B6D" w:rsidRDefault="00CE1B40" w:rsidP="002A29BB">
      <w:pPr>
        <w:spacing w:after="0"/>
        <w:ind w:left="-1260"/>
        <w:rPr>
          <w:sz w:val="22"/>
          <w:szCs w:val="22"/>
        </w:rPr>
      </w:pPr>
    </w:p>
    <w:p w:rsidR="00CE1B40" w:rsidRPr="00421B6D" w:rsidRDefault="00CE1B40" w:rsidP="002A29BB">
      <w:pPr>
        <w:spacing w:after="0"/>
        <w:ind w:left="-1260"/>
        <w:rPr>
          <w:b/>
          <w:bCs/>
          <w:sz w:val="22"/>
          <w:szCs w:val="22"/>
        </w:rPr>
      </w:pPr>
      <w:r>
        <w:rPr>
          <w:sz w:val="22"/>
          <w:szCs w:val="22"/>
          <w:lang w:val="sr-Cyrl-CS"/>
        </w:rPr>
        <w:t xml:space="preserve">Потпис и </w:t>
      </w:r>
      <w:r w:rsidRPr="00CB689A">
        <w:rPr>
          <w:sz w:val="22"/>
          <w:szCs w:val="22"/>
          <w:lang w:val="sr-Cyrl-CS"/>
        </w:rPr>
        <w:t>печат</w:t>
      </w:r>
      <w:r>
        <w:rPr>
          <w:sz w:val="22"/>
          <w:szCs w:val="22"/>
          <w:lang w:val="sr-Cyrl-CS"/>
        </w:rPr>
        <w:t xml:space="preserve"> кандидата</w:t>
      </w:r>
      <w:r w:rsidRPr="00421B6D">
        <w:rPr>
          <w:sz w:val="22"/>
          <w:szCs w:val="22"/>
          <w:lang w:val="sr-Cyrl-CS"/>
        </w:rPr>
        <w:t>:</w:t>
      </w:r>
      <w:r w:rsidRPr="00421B6D">
        <w:rPr>
          <w:sz w:val="22"/>
          <w:szCs w:val="22"/>
        </w:rPr>
        <w:t xml:space="preserve"> </w:t>
      </w:r>
      <w:r w:rsidRPr="00421B6D">
        <w:rPr>
          <w:sz w:val="22"/>
          <w:szCs w:val="22"/>
          <w:lang w:val="sr-Cyrl-CS"/>
        </w:rPr>
        <w:t>____________________________</w:t>
      </w:r>
    </w:p>
    <w:p w:rsidR="00CE1B40" w:rsidRPr="00421B6D" w:rsidRDefault="00CE1B40" w:rsidP="002A29BB">
      <w:pPr>
        <w:spacing w:after="0"/>
        <w:ind w:left="-1260"/>
        <w:jc w:val="right"/>
        <w:rPr>
          <w:b/>
          <w:bCs/>
          <w:sz w:val="22"/>
          <w:szCs w:val="22"/>
        </w:rPr>
      </w:pPr>
    </w:p>
    <w:p w:rsidR="00CE1B40" w:rsidRPr="00421B6D" w:rsidRDefault="00CE1B40" w:rsidP="00764002">
      <w:pPr>
        <w:spacing w:after="0"/>
        <w:jc w:val="right"/>
        <w:rPr>
          <w:b/>
          <w:bCs/>
          <w:sz w:val="22"/>
          <w:szCs w:val="22"/>
        </w:rPr>
      </w:pPr>
    </w:p>
    <w:p w:rsidR="00CE1B40" w:rsidRPr="00421B6D" w:rsidRDefault="00CE1B40" w:rsidP="00764002">
      <w:pPr>
        <w:spacing w:after="0"/>
        <w:jc w:val="right"/>
        <w:rPr>
          <w:b/>
          <w:bCs/>
          <w:sz w:val="22"/>
          <w:szCs w:val="22"/>
        </w:rPr>
      </w:pPr>
    </w:p>
    <w:p w:rsidR="00CE1B40" w:rsidRPr="00421B6D" w:rsidRDefault="00CE1B40" w:rsidP="00764002">
      <w:pPr>
        <w:spacing w:after="0"/>
        <w:jc w:val="right"/>
        <w:rPr>
          <w:b/>
          <w:bCs/>
          <w:sz w:val="22"/>
          <w:szCs w:val="22"/>
        </w:rPr>
      </w:pPr>
    </w:p>
    <w:p w:rsidR="00CE1B40" w:rsidRPr="00421B6D" w:rsidRDefault="00CE1B40" w:rsidP="00764002">
      <w:pPr>
        <w:spacing w:after="0"/>
        <w:jc w:val="right"/>
        <w:rPr>
          <w:b/>
          <w:bCs/>
          <w:sz w:val="22"/>
          <w:szCs w:val="22"/>
        </w:rPr>
      </w:pPr>
    </w:p>
    <w:p w:rsidR="00CE1B40" w:rsidRPr="00421B6D" w:rsidRDefault="00CE1B40" w:rsidP="00764002">
      <w:pPr>
        <w:spacing w:after="0"/>
        <w:jc w:val="right"/>
        <w:rPr>
          <w:b/>
          <w:bCs/>
          <w:sz w:val="22"/>
          <w:szCs w:val="22"/>
        </w:rPr>
      </w:pPr>
    </w:p>
    <w:p w:rsidR="00CE1B40" w:rsidRPr="00421B6D" w:rsidRDefault="00CE1B40" w:rsidP="00764002">
      <w:pPr>
        <w:spacing w:after="0"/>
        <w:jc w:val="right"/>
        <w:rPr>
          <w:b/>
          <w:bCs/>
          <w:sz w:val="22"/>
          <w:szCs w:val="22"/>
        </w:rPr>
      </w:pPr>
    </w:p>
    <w:p w:rsidR="00CE1B40" w:rsidRPr="00421B6D" w:rsidRDefault="00CE1B40" w:rsidP="00764002">
      <w:pPr>
        <w:spacing w:after="0"/>
        <w:jc w:val="right"/>
        <w:rPr>
          <w:b/>
          <w:bCs/>
          <w:sz w:val="22"/>
          <w:szCs w:val="22"/>
        </w:rPr>
      </w:pPr>
    </w:p>
    <w:p w:rsidR="00CE1B40" w:rsidRPr="00421B6D" w:rsidRDefault="00CE1B40" w:rsidP="00764002">
      <w:pPr>
        <w:spacing w:after="0"/>
        <w:jc w:val="right"/>
        <w:rPr>
          <w:b/>
          <w:bCs/>
          <w:sz w:val="22"/>
          <w:szCs w:val="22"/>
        </w:rPr>
      </w:pPr>
    </w:p>
    <w:p w:rsidR="00CE1B40" w:rsidRPr="00421B6D" w:rsidRDefault="00CE1B40" w:rsidP="00764002">
      <w:pPr>
        <w:spacing w:after="0"/>
        <w:jc w:val="right"/>
        <w:rPr>
          <w:b/>
          <w:bCs/>
          <w:sz w:val="22"/>
          <w:szCs w:val="22"/>
        </w:rPr>
      </w:pPr>
    </w:p>
    <w:p w:rsidR="00CE1B40" w:rsidRDefault="00CE1B40" w:rsidP="00764002">
      <w:pPr>
        <w:spacing w:after="0"/>
        <w:jc w:val="right"/>
        <w:rPr>
          <w:b/>
          <w:bCs/>
          <w:sz w:val="22"/>
          <w:szCs w:val="22"/>
        </w:rPr>
      </w:pPr>
    </w:p>
    <w:p w:rsidR="00CE1B40" w:rsidRPr="00421B6D" w:rsidRDefault="00CE1B40" w:rsidP="00764002">
      <w:pPr>
        <w:spacing w:after="0"/>
        <w:jc w:val="right"/>
        <w:rPr>
          <w:b/>
          <w:bCs/>
          <w:sz w:val="22"/>
          <w:szCs w:val="22"/>
        </w:rPr>
      </w:pPr>
    </w:p>
    <w:p w:rsidR="00CE1B40" w:rsidRDefault="00CE1B40" w:rsidP="00894DA7">
      <w:pPr>
        <w:spacing w:after="0"/>
        <w:ind w:left="-1260"/>
        <w:rPr>
          <w:b/>
          <w:bCs/>
          <w:sz w:val="22"/>
          <w:szCs w:val="22"/>
        </w:rPr>
      </w:pPr>
      <w:r w:rsidRPr="00421B6D">
        <w:rPr>
          <w:b/>
          <w:bCs/>
          <w:sz w:val="22"/>
          <w:szCs w:val="22"/>
        </w:rPr>
        <w:tab/>
        <w:t xml:space="preserve">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rsidR="00CE1B40" w:rsidRDefault="00CE1B40">
      <w:pPr>
        <w:suppressAutoHyphens w:val="0"/>
        <w:spacing w:after="0"/>
        <w:jc w:val="left"/>
        <w:rPr>
          <w:b/>
          <w:bCs/>
          <w:sz w:val="22"/>
          <w:szCs w:val="22"/>
        </w:rPr>
      </w:pPr>
      <w:r>
        <w:rPr>
          <w:b/>
          <w:bCs/>
          <w:sz w:val="22"/>
          <w:szCs w:val="22"/>
        </w:rPr>
        <w:br w:type="page"/>
      </w:r>
    </w:p>
    <w:p w:rsidR="00CE1B40" w:rsidRPr="00421B6D" w:rsidRDefault="00CE1B40" w:rsidP="00B34F50">
      <w:pPr>
        <w:spacing w:after="0"/>
        <w:ind w:left="6660" w:firstLine="540"/>
        <w:rPr>
          <w:b/>
          <w:bCs/>
          <w:sz w:val="22"/>
          <w:szCs w:val="22"/>
        </w:rPr>
      </w:pPr>
      <w:r w:rsidRPr="00421B6D">
        <w:rPr>
          <w:b/>
          <w:bCs/>
          <w:sz w:val="22"/>
          <w:szCs w:val="22"/>
          <w:lang w:val="ru-RU"/>
        </w:rPr>
        <w:lastRenderedPageBreak/>
        <w:t xml:space="preserve">АНЕКС </w:t>
      </w:r>
      <w:r w:rsidRPr="00421B6D">
        <w:rPr>
          <w:b/>
          <w:bCs/>
          <w:sz w:val="22"/>
          <w:szCs w:val="22"/>
        </w:rPr>
        <w:t>4</w:t>
      </w:r>
    </w:p>
    <w:p w:rsidR="00CE1B40" w:rsidRPr="00421B6D" w:rsidRDefault="00CE1B40" w:rsidP="002A29BB">
      <w:pPr>
        <w:tabs>
          <w:tab w:val="left" w:pos="3540"/>
        </w:tabs>
        <w:spacing w:after="0"/>
        <w:ind w:left="-1260"/>
        <w:rPr>
          <w:sz w:val="22"/>
          <w:szCs w:val="22"/>
          <w:lang w:val="sr-Cyrl-BA"/>
        </w:rPr>
      </w:pPr>
    </w:p>
    <w:p w:rsidR="00CE1B40" w:rsidRPr="00421B6D" w:rsidRDefault="00CE1B40" w:rsidP="002A29BB">
      <w:pPr>
        <w:tabs>
          <w:tab w:val="left" w:pos="3540"/>
        </w:tabs>
        <w:spacing w:after="0"/>
        <w:ind w:left="-1260"/>
        <w:jc w:val="center"/>
        <w:rPr>
          <w:b/>
          <w:bCs/>
          <w:sz w:val="22"/>
          <w:szCs w:val="22"/>
          <w:lang w:val="sr-Cyrl-BA"/>
        </w:rPr>
      </w:pPr>
      <w:r w:rsidRPr="00421B6D">
        <w:rPr>
          <w:b/>
          <w:bCs/>
          <w:sz w:val="22"/>
          <w:szCs w:val="22"/>
          <w:lang w:val="sr-Cyrl-BA"/>
        </w:rPr>
        <w:t>ИЗЈАВА У ВЕЗИ ЧЛАНА 52. СТАВ (2) ЗАКОНА О ЈАВНИМ НАБАВКАМА</w:t>
      </w:r>
    </w:p>
    <w:p w:rsidR="00CE1B40" w:rsidRPr="00421B6D" w:rsidRDefault="00CE1B40" w:rsidP="002A29BB">
      <w:pPr>
        <w:tabs>
          <w:tab w:val="left" w:pos="3540"/>
        </w:tabs>
        <w:spacing w:after="0"/>
        <w:ind w:left="-1260"/>
        <w:jc w:val="center"/>
        <w:rPr>
          <w:b/>
          <w:bCs/>
          <w:sz w:val="22"/>
          <w:szCs w:val="22"/>
          <w:lang w:val="sr-Cyrl-BA"/>
        </w:rPr>
      </w:pPr>
    </w:p>
    <w:p w:rsidR="00CE1B40" w:rsidRPr="00421B6D" w:rsidRDefault="00CE1B40" w:rsidP="002A29BB">
      <w:pPr>
        <w:tabs>
          <w:tab w:val="left" w:pos="3540"/>
        </w:tabs>
        <w:spacing w:after="0"/>
        <w:ind w:left="-1260"/>
        <w:rPr>
          <w:sz w:val="22"/>
          <w:szCs w:val="22"/>
          <w:lang w:val="sr-Cyrl-BA"/>
        </w:rPr>
      </w:pPr>
      <w:r w:rsidRPr="00421B6D">
        <w:rPr>
          <w:sz w:val="22"/>
          <w:szCs w:val="22"/>
          <w:lang w:val="sr-Cyrl-BA"/>
        </w:rPr>
        <w:t>Ја, ниже</w:t>
      </w:r>
      <w:r w:rsidRPr="00421B6D">
        <w:rPr>
          <w:sz w:val="22"/>
          <w:szCs w:val="22"/>
          <w:lang w:val="sr-Cyrl-CS"/>
        </w:rPr>
        <w:t xml:space="preserve"> </w:t>
      </w:r>
      <w:r w:rsidRPr="00421B6D">
        <w:rPr>
          <w:sz w:val="22"/>
          <w:szCs w:val="22"/>
          <w:lang w:val="sr-Cyrl-BA"/>
        </w:rPr>
        <w:t xml:space="preserve">потписани _________________ (Име и презиме), са личном картом број: _______________ издатом од _______________, у својству представника привредног друштва или обрта или сродне дјелатности_____________________________ (Навести положај, назив привредног друштва или обрта или сродне дјелатности), ИД број: _________________, чије сједиште се налази у __________________ (Град/општина), на адреси ________________________ (Улица и број), као </w:t>
      </w:r>
      <w:r w:rsidRPr="00421B6D">
        <w:rPr>
          <w:sz w:val="22"/>
          <w:szCs w:val="22"/>
          <w:lang w:val="ru-RU"/>
        </w:rPr>
        <w:t>кандидат</w:t>
      </w:r>
      <w:r w:rsidRPr="00421B6D">
        <w:rPr>
          <w:sz w:val="22"/>
          <w:szCs w:val="22"/>
          <w:lang w:val="sr-Cyrl-BA"/>
        </w:rPr>
        <w:t xml:space="preserve"> у </w:t>
      </w:r>
      <w:r w:rsidRPr="00421B6D">
        <w:rPr>
          <w:sz w:val="22"/>
          <w:szCs w:val="22"/>
          <w:lang w:val="sr-Cyrl-CS"/>
        </w:rPr>
        <w:t xml:space="preserve">ограниченомм поступку јавне набавке </w:t>
      </w:r>
      <w:r w:rsidRPr="00421B6D">
        <w:rPr>
          <w:sz w:val="22"/>
          <w:szCs w:val="22"/>
        </w:rPr>
        <w:t>интегрисаног</w:t>
      </w:r>
      <w:r w:rsidRPr="00BF45B5">
        <w:rPr>
          <w:sz w:val="22"/>
          <w:szCs w:val="22"/>
        </w:rPr>
        <w:t xml:space="preserve"> </w:t>
      </w:r>
      <w:r>
        <w:rPr>
          <w:sz w:val="22"/>
          <w:szCs w:val="22"/>
        </w:rPr>
        <w:t>здравственог</w:t>
      </w:r>
      <w:r w:rsidRPr="00421B6D">
        <w:rPr>
          <w:sz w:val="22"/>
          <w:szCs w:val="22"/>
        </w:rPr>
        <w:t xml:space="preserve"> информационог система</w:t>
      </w:r>
      <w:r w:rsidRPr="00421B6D">
        <w:rPr>
          <w:sz w:val="22"/>
          <w:szCs w:val="22"/>
          <w:lang w:val="sr-Cyrl-CS"/>
        </w:rPr>
        <w:t xml:space="preserve">, за који је објављено обавјештење о јавној набавци  број: ____________ на порталу јавних набавки и у </w:t>
      </w:r>
      <w:r w:rsidRPr="00421B6D">
        <w:rPr>
          <w:sz w:val="22"/>
          <w:szCs w:val="22"/>
        </w:rPr>
        <w:t>«</w:t>
      </w:r>
      <w:r w:rsidRPr="00421B6D">
        <w:rPr>
          <w:sz w:val="22"/>
          <w:szCs w:val="22"/>
          <w:lang w:val="sr-Cyrl-CS"/>
        </w:rPr>
        <w:t>Службеном гласнику БиХ</w:t>
      </w:r>
      <w:r w:rsidRPr="00421B6D">
        <w:rPr>
          <w:sz w:val="22"/>
          <w:szCs w:val="22"/>
        </w:rPr>
        <w:t>» број:___</w:t>
      </w:r>
      <w:r w:rsidRPr="00421B6D">
        <w:rPr>
          <w:sz w:val="22"/>
          <w:szCs w:val="22"/>
          <w:lang w:val="sr-Cyrl-CS"/>
        </w:rPr>
        <w:t xml:space="preserve">, а </w:t>
      </w:r>
      <w:r w:rsidRPr="00421B6D">
        <w:rPr>
          <w:sz w:val="22"/>
          <w:szCs w:val="22"/>
          <w:lang w:val="sr-Cyrl-BA"/>
        </w:rPr>
        <w:t xml:space="preserve">у складу са чланом 52. став (2) Закона о јавним набавкама под пуном материјалном и </w:t>
      </w:r>
      <w:r w:rsidRPr="00421B6D">
        <w:rPr>
          <w:sz w:val="22"/>
          <w:szCs w:val="22"/>
          <w:lang w:val="ru-RU"/>
        </w:rPr>
        <w:t>казненом</w:t>
      </w:r>
      <w:r w:rsidRPr="00421B6D">
        <w:rPr>
          <w:sz w:val="22"/>
          <w:szCs w:val="22"/>
          <w:lang w:val="sr-Cyrl-BA"/>
        </w:rPr>
        <w:t xml:space="preserve"> одговорношћу</w:t>
      </w:r>
    </w:p>
    <w:p w:rsidR="00CE1B40" w:rsidRPr="00421B6D" w:rsidRDefault="00CE1B40" w:rsidP="002A29BB">
      <w:pPr>
        <w:tabs>
          <w:tab w:val="left" w:pos="3540"/>
        </w:tabs>
        <w:spacing w:after="0"/>
        <w:ind w:left="-1260"/>
        <w:rPr>
          <w:b/>
          <w:bCs/>
          <w:sz w:val="22"/>
          <w:szCs w:val="22"/>
          <w:lang w:val="sr-Cyrl-BA"/>
        </w:rPr>
      </w:pPr>
    </w:p>
    <w:p w:rsidR="00CE1B40" w:rsidRPr="00421B6D" w:rsidRDefault="00CE1B40" w:rsidP="002A29BB">
      <w:pPr>
        <w:tabs>
          <w:tab w:val="left" w:pos="3540"/>
        </w:tabs>
        <w:spacing w:after="0"/>
        <w:ind w:left="-1260"/>
        <w:rPr>
          <w:b/>
          <w:bCs/>
          <w:sz w:val="22"/>
          <w:szCs w:val="22"/>
          <w:lang w:val="sr-Cyrl-BA"/>
        </w:rPr>
      </w:pPr>
    </w:p>
    <w:p w:rsidR="00CE1B40" w:rsidRPr="00421B6D" w:rsidRDefault="00CE1B40" w:rsidP="002A29BB">
      <w:pPr>
        <w:tabs>
          <w:tab w:val="left" w:pos="3540"/>
        </w:tabs>
        <w:spacing w:after="0"/>
        <w:ind w:left="-1260"/>
        <w:jc w:val="center"/>
        <w:rPr>
          <w:b/>
          <w:bCs/>
          <w:sz w:val="22"/>
          <w:szCs w:val="22"/>
          <w:lang w:val="sr-Cyrl-BA"/>
        </w:rPr>
      </w:pPr>
      <w:r w:rsidRPr="00421B6D">
        <w:rPr>
          <w:b/>
          <w:bCs/>
          <w:sz w:val="22"/>
          <w:szCs w:val="22"/>
          <w:lang w:val="sr-Cyrl-BA"/>
        </w:rPr>
        <w:t>ИЗЈАВЉУЈЕМ</w:t>
      </w:r>
    </w:p>
    <w:p w:rsidR="00CE1B40" w:rsidRPr="00421B6D" w:rsidRDefault="00CE1B40" w:rsidP="00F20FC4">
      <w:pPr>
        <w:numPr>
          <w:ilvl w:val="0"/>
          <w:numId w:val="277"/>
        </w:numPr>
        <w:suppressAutoHyphens w:val="0"/>
        <w:spacing w:after="0"/>
        <w:ind w:left="-900"/>
        <w:rPr>
          <w:sz w:val="22"/>
          <w:szCs w:val="22"/>
          <w:lang w:val="sr-Cyrl-BA"/>
        </w:rPr>
      </w:pPr>
      <w:r w:rsidRPr="00421B6D">
        <w:rPr>
          <w:sz w:val="22"/>
          <w:szCs w:val="22"/>
          <w:lang w:val="sr-Cyrl-BA"/>
        </w:rPr>
        <w:t>Нисам понудио мито ниједном лицу укљученом у процес јавне набавке, у било којој фази процеса јавне набавке.</w:t>
      </w:r>
    </w:p>
    <w:p w:rsidR="00CE1B40" w:rsidRPr="00421B6D" w:rsidRDefault="00CE1B40" w:rsidP="00F20FC4">
      <w:pPr>
        <w:numPr>
          <w:ilvl w:val="0"/>
          <w:numId w:val="277"/>
        </w:numPr>
        <w:suppressAutoHyphens w:val="0"/>
        <w:spacing w:after="0"/>
        <w:ind w:left="-900"/>
        <w:rPr>
          <w:sz w:val="22"/>
          <w:szCs w:val="22"/>
          <w:lang w:val="sr-Cyrl-BA"/>
        </w:rPr>
      </w:pPr>
      <w:r w:rsidRPr="00421B6D">
        <w:rPr>
          <w:sz w:val="22"/>
          <w:szCs w:val="22"/>
          <w:lang w:val="sr-Cyrl-BA"/>
        </w:rPr>
        <w:t xml:space="preserve">Нисам дао, нити обећао дар или неку другу повластицу службенику или одговорном лицу у уговорном органу, укључујући и страно службено лице или међународног службеника, у циљу обављања у оквиру службеног овлашћења, радње које не би требало да изврши, или се суздржава од вршења дјела које треба извршити он или неко ко посредује </w:t>
      </w:r>
      <w:r w:rsidRPr="00421B6D">
        <w:rPr>
          <w:sz w:val="22"/>
          <w:szCs w:val="22"/>
          <w:lang w:val="ru-RU"/>
        </w:rPr>
        <w:t>при</w:t>
      </w:r>
      <w:r w:rsidRPr="00421B6D">
        <w:rPr>
          <w:sz w:val="22"/>
          <w:szCs w:val="22"/>
          <w:lang w:val="sr-Cyrl-BA"/>
        </w:rPr>
        <w:t xml:space="preserve"> таквом подмићивању службеног или одговорног лица.</w:t>
      </w:r>
    </w:p>
    <w:p w:rsidR="00CE1B40" w:rsidRPr="00421B6D" w:rsidRDefault="00CE1B40" w:rsidP="00F20FC4">
      <w:pPr>
        <w:numPr>
          <w:ilvl w:val="0"/>
          <w:numId w:val="277"/>
        </w:numPr>
        <w:suppressAutoHyphens w:val="0"/>
        <w:spacing w:after="0"/>
        <w:ind w:left="-900"/>
        <w:rPr>
          <w:sz w:val="22"/>
          <w:szCs w:val="22"/>
          <w:lang w:val="sr-Cyrl-BA"/>
        </w:rPr>
      </w:pPr>
      <w:r w:rsidRPr="00421B6D">
        <w:rPr>
          <w:sz w:val="22"/>
          <w:szCs w:val="22"/>
          <w:lang w:val="sr-Cyrl-BA"/>
        </w:rPr>
        <w:t>Нисам дао или обећао дар или неку другу повластицу службенику или одговорном лицу у уговорном органу укључујући и страно службено лице или међународног службеника, у циљу да обави у оквиру свог службеног овлаштења, радње које не би требало да обавља или се суздржава од обављања радњи, које не треба извршити.</w:t>
      </w:r>
    </w:p>
    <w:p w:rsidR="00CE1B40" w:rsidRPr="00421B6D" w:rsidRDefault="00CE1B40" w:rsidP="00F20FC4">
      <w:pPr>
        <w:numPr>
          <w:ilvl w:val="0"/>
          <w:numId w:val="277"/>
        </w:numPr>
        <w:suppressAutoHyphens w:val="0"/>
        <w:spacing w:after="0"/>
        <w:ind w:left="-900"/>
        <w:rPr>
          <w:sz w:val="22"/>
          <w:szCs w:val="22"/>
          <w:lang w:val="sr-Cyrl-BA"/>
        </w:rPr>
      </w:pPr>
      <w:r w:rsidRPr="00421B6D">
        <w:rPr>
          <w:sz w:val="22"/>
          <w:szCs w:val="22"/>
          <w:lang w:val="sr-Cyrl-BA"/>
        </w:rPr>
        <w:t>Нисам био укључен у било какве активности које за циљ имају корупцију у јавним набавкама.</w:t>
      </w:r>
    </w:p>
    <w:p w:rsidR="00CE1B40" w:rsidRPr="00421B6D" w:rsidRDefault="00CE1B40" w:rsidP="00F20FC4">
      <w:pPr>
        <w:numPr>
          <w:ilvl w:val="0"/>
          <w:numId w:val="277"/>
        </w:numPr>
        <w:suppressAutoHyphens w:val="0"/>
        <w:spacing w:after="0"/>
        <w:ind w:left="-900"/>
        <w:rPr>
          <w:sz w:val="22"/>
          <w:szCs w:val="22"/>
          <w:lang w:val="sr-Cyrl-BA"/>
        </w:rPr>
      </w:pPr>
      <w:r w:rsidRPr="00421B6D">
        <w:rPr>
          <w:sz w:val="22"/>
          <w:szCs w:val="22"/>
          <w:lang w:val="sr-Cyrl-BA"/>
        </w:rPr>
        <w:t>Нисам учествовао у било каквој радњи која је за циљ имала корупцију у току предмета поступка јавне набавке.</w:t>
      </w:r>
    </w:p>
    <w:p w:rsidR="00CE1B40" w:rsidRPr="00421B6D" w:rsidRDefault="00CE1B40" w:rsidP="002A29BB">
      <w:pPr>
        <w:spacing w:after="0"/>
        <w:ind w:left="-900"/>
        <w:rPr>
          <w:sz w:val="22"/>
          <w:szCs w:val="22"/>
          <w:lang w:val="sr-Cyrl-BA"/>
        </w:rPr>
      </w:pPr>
    </w:p>
    <w:p w:rsidR="00CE1B40" w:rsidRPr="00421B6D" w:rsidRDefault="00CE1B40" w:rsidP="002A29BB">
      <w:pPr>
        <w:spacing w:after="0"/>
        <w:ind w:left="-1260"/>
        <w:rPr>
          <w:sz w:val="22"/>
          <w:szCs w:val="22"/>
          <w:lang w:val="sr-Cyrl-BA"/>
        </w:rPr>
      </w:pPr>
      <w:r w:rsidRPr="00421B6D">
        <w:rPr>
          <w:sz w:val="22"/>
          <w:szCs w:val="22"/>
          <w:lang w:val="sr-Cyrl-BA"/>
        </w:rPr>
        <w:t>Давањем ове изјаве, свјестан сам кривичне одговорност предвиђене за кривично дјело давање мита и друга кривична дјела против службене и друге одговорне дужности утврђене у кривичним законима Босне и Херцеговине.</w:t>
      </w:r>
    </w:p>
    <w:p w:rsidR="00CE1B40" w:rsidRPr="00421B6D" w:rsidRDefault="00CE1B40" w:rsidP="002A29BB">
      <w:pPr>
        <w:spacing w:after="0"/>
        <w:ind w:left="-1260"/>
        <w:rPr>
          <w:sz w:val="22"/>
          <w:szCs w:val="22"/>
        </w:rPr>
      </w:pPr>
    </w:p>
    <w:p w:rsidR="00CE1B40" w:rsidRPr="00421B6D" w:rsidRDefault="00CE1B40" w:rsidP="002A29BB">
      <w:pPr>
        <w:spacing w:after="0"/>
        <w:ind w:left="-1260"/>
        <w:rPr>
          <w:sz w:val="22"/>
          <w:szCs w:val="22"/>
        </w:rPr>
      </w:pPr>
    </w:p>
    <w:p w:rsidR="00CE1B40" w:rsidRPr="00421B6D" w:rsidRDefault="00CE1B40" w:rsidP="002A29BB">
      <w:pPr>
        <w:spacing w:after="0"/>
        <w:ind w:left="-1260"/>
        <w:rPr>
          <w:sz w:val="22"/>
          <w:szCs w:val="22"/>
        </w:rPr>
      </w:pPr>
    </w:p>
    <w:p w:rsidR="00CE1B40" w:rsidRPr="00421B6D" w:rsidRDefault="00CE1B40" w:rsidP="002A29BB">
      <w:pPr>
        <w:spacing w:after="0"/>
        <w:ind w:left="-1260"/>
        <w:rPr>
          <w:sz w:val="22"/>
          <w:szCs w:val="22"/>
        </w:rPr>
      </w:pPr>
    </w:p>
    <w:p w:rsidR="00CE1B40" w:rsidRPr="00421B6D" w:rsidRDefault="00CE1B40" w:rsidP="002A29BB">
      <w:pPr>
        <w:spacing w:after="0"/>
        <w:ind w:left="-1260"/>
        <w:rPr>
          <w:sz w:val="22"/>
          <w:szCs w:val="22"/>
        </w:rPr>
      </w:pPr>
    </w:p>
    <w:p w:rsidR="00CE1B40" w:rsidRPr="00421B6D" w:rsidRDefault="00CE1B40" w:rsidP="002A29BB">
      <w:pPr>
        <w:spacing w:after="0"/>
        <w:ind w:left="-1260"/>
        <w:rPr>
          <w:sz w:val="22"/>
          <w:szCs w:val="22"/>
        </w:rPr>
      </w:pPr>
    </w:p>
    <w:p w:rsidR="00CE1B40" w:rsidRPr="00421B6D" w:rsidRDefault="00CE1B40" w:rsidP="002A29BB">
      <w:pPr>
        <w:spacing w:after="0"/>
        <w:ind w:left="-1260"/>
        <w:rPr>
          <w:sz w:val="22"/>
          <w:szCs w:val="22"/>
        </w:rPr>
      </w:pPr>
      <w:r w:rsidRPr="00421B6D">
        <w:rPr>
          <w:sz w:val="22"/>
          <w:szCs w:val="22"/>
          <w:lang w:val="sr-Cyrl-CS"/>
        </w:rPr>
        <w:t>Изјаву дао:</w:t>
      </w:r>
      <w:r w:rsidRPr="00421B6D">
        <w:rPr>
          <w:sz w:val="22"/>
          <w:szCs w:val="22"/>
        </w:rPr>
        <w:t xml:space="preserve"> </w:t>
      </w:r>
      <w:r w:rsidRPr="00421B6D">
        <w:rPr>
          <w:sz w:val="22"/>
          <w:szCs w:val="22"/>
          <w:lang w:val="sr-Cyrl-CS"/>
        </w:rPr>
        <w:t>_____________________________</w:t>
      </w:r>
      <w:r w:rsidRPr="00421B6D">
        <w:rPr>
          <w:sz w:val="22"/>
          <w:szCs w:val="22"/>
        </w:rPr>
        <w:t xml:space="preserve">    </w:t>
      </w:r>
      <w:r w:rsidRPr="00421B6D">
        <w:rPr>
          <w:sz w:val="22"/>
          <w:szCs w:val="22"/>
          <w:lang w:val="sr-Cyrl-CS"/>
        </w:rPr>
        <w:t>М.П.</w:t>
      </w:r>
      <w:r w:rsidRPr="00421B6D">
        <w:rPr>
          <w:sz w:val="22"/>
          <w:szCs w:val="22"/>
          <w:lang w:val="sr-Cyrl-CS"/>
        </w:rPr>
        <w:tab/>
      </w:r>
      <w:r w:rsidRPr="00421B6D">
        <w:rPr>
          <w:sz w:val="22"/>
          <w:szCs w:val="22"/>
          <w:lang w:val="sr-Cyrl-CS"/>
        </w:rPr>
        <w:tab/>
      </w:r>
      <w:r w:rsidRPr="00421B6D">
        <w:rPr>
          <w:sz w:val="22"/>
          <w:szCs w:val="22"/>
          <w:lang w:val="sr-Cyrl-CS"/>
        </w:rPr>
        <w:tab/>
      </w:r>
    </w:p>
    <w:p w:rsidR="00CE1B40" w:rsidRPr="00421B6D" w:rsidRDefault="00CE1B40" w:rsidP="002A29BB">
      <w:pPr>
        <w:spacing w:after="0"/>
        <w:ind w:left="-1260" w:firstLine="708"/>
        <w:rPr>
          <w:sz w:val="22"/>
          <w:szCs w:val="22"/>
        </w:rPr>
      </w:pPr>
    </w:p>
    <w:p w:rsidR="00CE1B40" w:rsidRPr="00421B6D" w:rsidRDefault="00CE1B40" w:rsidP="002A29BB">
      <w:pPr>
        <w:spacing w:after="0"/>
        <w:ind w:left="-1260"/>
        <w:rPr>
          <w:sz w:val="22"/>
          <w:szCs w:val="22"/>
        </w:rPr>
      </w:pPr>
      <w:r w:rsidRPr="00421B6D">
        <w:rPr>
          <w:sz w:val="22"/>
          <w:szCs w:val="22"/>
          <w:lang w:val="sr-Cyrl-CS"/>
        </w:rPr>
        <w:t>Мјесто и датум давања изјаве:</w:t>
      </w:r>
      <w:r w:rsidRPr="00421B6D">
        <w:rPr>
          <w:sz w:val="22"/>
          <w:szCs w:val="22"/>
        </w:rPr>
        <w:t xml:space="preserve"> </w:t>
      </w:r>
      <w:r w:rsidRPr="00421B6D">
        <w:rPr>
          <w:sz w:val="22"/>
          <w:szCs w:val="22"/>
          <w:lang w:val="sr-Cyrl-CS"/>
        </w:rPr>
        <w:t>_____________________________</w:t>
      </w:r>
    </w:p>
    <w:p w:rsidR="00CE1B40" w:rsidRPr="00421B6D" w:rsidRDefault="00CE1B40" w:rsidP="002A29BB">
      <w:pPr>
        <w:spacing w:after="0"/>
        <w:ind w:left="-1260"/>
        <w:rPr>
          <w:sz w:val="22"/>
          <w:szCs w:val="22"/>
        </w:rPr>
      </w:pPr>
    </w:p>
    <w:p w:rsidR="00CE1B40" w:rsidRPr="00421B6D" w:rsidRDefault="00CE1B40" w:rsidP="002A29BB">
      <w:pPr>
        <w:spacing w:after="0"/>
        <w:ind w:left="-1260"/>
        <w:rPr>
          <w:sz w:val="22"/>
          <w:szCs w:val="22"/>
        </w:rPr>
      </w:pPr>
    </w:p>
    <w:p w:rsidR="00CE1B40" w:rsidRPr="00421B6D" w:rsidRDefault="00CE1B40" w:rsidP="002A29BB">
      <w:pPr>
        <w:spacing w:after="0"/>
        <w:ind w:left="-1260"/>
        <w:rPr>
          <w:sz w:val="22"/>
          <w:szCs w:val="22"/>
          <w:lang w:val="sr-Cyrl-CS"/>
        </w:rPr>
      </w:pPr>
      <w:r w:rsidRPr="00421B6D">
        <w:rPr>
          <w:sz w:val="22"/>
          <w:szCs w:val="22"/>
          <w:lang w:val="sr-Cyrl-CS"/>
        </w:rPr>
        <w:t>Потпис и печат надлежног органа:</w:t>
      </w:r>
      <w:r w:rsidRPr="00421B6D">
        <w:rPr>
          <w:sz w:val="22"/>
          <w:szCs w:val="22"/>
        </w:rPr>
        <w:t xml:space="preserve"> </w:t>
      </w:r>
      <w:r w:rsidRPr="00421B6D">
        <w:rPr>
          <w:sz w:val="22"/>
          <w:szCs w:val="22"/>
          <w:lang w:val="sr-Cyrl-CS"/>
        </w:rPr>
        <w:t>_____________________________</w:t>
      </w:r>
    </w:p>
    <w:p w:rsidR="00CE1B40" w:rsidRPr="00421B6D" w:rsidRDefault="00CE1B40" w:rsidP="00764002">
      <w:pPr>
        <w:spacing w:after="0"/>
        <w:jc w:val="center"/>
        <w:rPr>
          <w:b/>
          <w:bCs/>
          <w:sz w:val="22"/>
          <w:szCs w:val="22"/>
        </w:rPr>
      </w:pPr>
    </w:p>
    <w:p w:rsidR="00CE1B40" w:rsidRPr="00421B6D" w:rsidRDefault="00CE1B40" w:rsidP="00764002">
      <w:pPr>
        <w:spacing w:after="0"/>
        <w:jc w:val="center"/>
        <w:rPr>
          <w:b/>
          <w:bCs/>
          <w:sz w:val="22"/>
          <w:szCs w:val="22"/>
        </w:rPr>
      </w:pPr>
    </w:p>
    <w:p w:rsidR="00CE1B40" w:rsidRPr="00421B6D" w:rsidRDefault="00CE1B40" w:rsidP="00764002">
      <w:pPr>
        <w:spacing w:after="0"/>
        <w:jc w:val="center"/>
        <w:rPr>
          <w:b/>
          <w:bCs/>
          <w:sz w:val="22"/>
          <w:szCs w:val="22"/>
        </w:rPr>
      </w:pPr>
    </w:p>
    <w:p w:rsidR="00CE1B40" w:rsidRPr="00421B6D" w:rsidRDefault="00CE1B40" w:rsidP="00764002">
      <w:pPr>
        <w:spacing w:after="0"/>
        <w:jc w:val="center"/>
        <w:rPr>
          <w:b/>
          <w:bCs/>
          <w:sz w:val="22"/>
          <w:szCs w:val="22"/>
        </w:rPr>
      </w:pPr>
    </w:p>
    <w:p w:rsidR="00CE1B40" w:rsidRPr="00421B6D" w:rsidRDefault="00CE1B40" w:rsidP="00764002">
      <w:pPr>
        <w:spacing w:after="0"/>
        <w:jc w:val="center"/>
        <w:rPr>
          <w:b/>
          <w:bCs/>
          <w:sz w:val="22"/>
          <w:szCs w:val="22"/>
        </w:rPr>
      </w:pPr>
    </w:p>
    <w:p w:rsidR="00CE1B40" w:rsidRPr="00421B6D" w:rsidRDefault="00CE1B40" w:rsidP="00764002">
      <w:pPr>
        <w:spacing w:after="0"/>
        <w:jc w:val="center"/>
        <w:rPr>
          <w:b/>
          <w:bCs/>
          <w:sz w:val="22"/>
          <w:szCs w:val="22"/>
        </w:rPr>
      </w:pPr>
    </w:p>
    <w:p w:rsidR="00CE1B40" w:rsidRPr="00421B6D" w:rsidRDefault="00CE1B40" w:rsidP="00764002">
      <w:pPr>
        <w:spacing w:after="0"/>
        <w:jc w:val="center"/>
        <w:rPr>
          <w:b/>
          <w:bCs/>
          <w:sz w:val="22"/>
          <w:szCs w:val="22"/>
        </w:rPr>
      </w:pPr>
    </w:p>
    <w:p w:rsidR="00CE1B40" w:rsidRPr="00421B6D" w:rsidRDefault="00CE1B40" w:rsidP="00764002">
      <w:pPr>
        <w:spacing w:after="0"/>
        <w:jc w:val="center"/>
        <w:rPr>
          <w:b/>
          <w:bCs/>
          <w:sz w:val="22"/>
          <w:szCs w:val="22"/>
        </w:rPr>
      </w:pPr>
    </w:p>
    <w:p w:rsidR="00CE1B40" w:rsidRPr="00421B6D" w:rsidRDefault="00CE1B40" w:rsidP="00764002">
      <w:pPr>
        <w:spacing w:after="0"/>
        <w:jc w:val="center"/>
        <w:rPr>
          <w:b/>
          <w:bCs/>
          <w:sz w:val="22"/>
          <w:szCs w:val="22"/>
        </w:rPr>
      </w:pPr>
    </w:p>
    <w:p w:rsidR="00CE1B40" w:rsidRDefault="00CE1B40">
      <w:pPr>
        <w:suppressAutoHyphens w:val="0"/>
        <w:spacing w:after="0"/>
        <w:jc w:val="left"/>
        <w:rPr>
          <w:b/>
          <w:bCs/>
          <w:sz w:val="22"/>
          <w:szCs w:val="22"/>
          <w:lang w:val="sr-Cyrl-CS"/>
        </w:rPr>
      </w:pPr>
      <w:r>
        <w:rPr>
          <w:b/>
          <w:bCs/>
          <w:sz w:val="22"/>
          <w:szCs w:val="22"/>
          <w:lang w:val="sr-Cyrl-CS"/>
        </w:rPr>
        <w:br w:type="page"/>
      </w:r>
    </w:p>
    <w:p w:rsidR="00CE1B40" w:rsidRPr="00421B6D" w:rsidRDefault="00CE1B40" w:rsidP="002A29BB">
      <w:pPr>
        <w:spacing w:after="0"/>
        <w:ind w:left="-1260"/>
        <w:jc w:val="right"/>
        <w:rPr>
          <w:b/>
          <w:bCs/>
          <w:sz w:val="22"/>
          <w:szCs w:val="22"/>
        </w:rPr>
      </w:pPr>
      <w:r w:rsidRPr="00421B6D">
        <w:rPr>
          <w:b/>
          <w:bCs/>
          <w:sz w:val="22"/>
          <w:szCs w:val="22"/>
          <w:lang w:val="sr-Cyrl-CS"/>
        </w:rPr>
        <w:lastRenderedPageBreak/>
        <w:t>ПОВЈЕРЉИВЕ ИНФОРМАЦИЈЕ</w:t>
      </w:r>
      <w:r w:rsidRPr="00421B6D">
        <w:rPr>
          <w:b/>
          <w:bCs/>
          <w:sz w:val="22"/>
          <w:szCs w:val="22"/>
          <w:lang w:val="ru-RU"/>
        </w:rPr>
        <w:t xml:space="preserve"> </w:t>
      </w:r>
      <w:r w:rsidRPr="00421B6D">
        <w:rPr>
          <w:b/>
          <w:bCs/>
          <w:sz w:val="22"/>
          <w:szCs w:val="22"/>
        </w:rPr>
        <w:t xml:space="preserve">                                                  </w:t>
      </w:r>
      <w:r w:rsidRPr="00421B6D">
        <w:rPr>
          <w:b/>
          <w:bCs/>
          <w:sz w:val="22"/>
          <w:szCs w:val="22"/>
          <w:lang w:val="ru-RU"/>
        </w:rPr>
        <w:t>АНЕКС</w:t>
      </w:r>
      <w:r w:rsidRPr="00421B6D">
        <w:rPr>
          <w:b/>
          <w:bCs/>
          <w:sz w:val="22"/>
          <w:szCs w:val="22"/>
        </w:rPr>
        <w:t xml:space="preserve"> 5</w:t>
      </w:r>
    </w:p>
    <w:p w:rsidR="00CE1B40" w:rsidRPr="00AC4FB5" w:rsidRDefault="00CE1B40" w:rsidP="002A29BB">
      <w:pPr>
        <w:spacing w:after="0"/>
        <w:ind w:left="-1260"/>
        <w:jc w:val="center"/>
        <w:outlineLvl w:val="0"/>
        <w:rPr>
          <w:b/>
          <w:bCs/>
          <w:sz w:val="20"/>
          <w:szCs w:val="20"/>
          <w:lang w:val="sr-Cyrl-CS"/>
        </w:rPr>
      </w:pPr>
    </w:p>
    <w:p w:rsidR="00CE1B40" w:rsidRPr="00AC4FB5" w:rsidRDefault="00CE1B40" w:rsidP="002A29BB">
      <w:pPr>
        <w:spacing w:after="0"/>
        <w:ind w:left="-1260"/>
        <w:outlineLvl w:val="0"/>
        <w:rPr>
          <w:b/>
          <w:bCs/>
          <w:sz w:val="20"/>
          <w:szCs w:val="20"/>
          <w:lang w:val="sr-Cyrl-CS"/>
        </w:rPr>
      </w:pPr>
    </w:p>
    <w:p w:rsidR="00CE1B40" w:rsidRPr="00AC4FB5" w:rsidRDefault="00CE1B40" w:rsidP="002A29BB">
      <w:pPr>
        <w:spacing w:after="0"/>
        <w:ind w:left="-1260"/>
        <w:rPr>
          <w:lang w:val="sr-Cyrl-CS"/>
        </w:rPr>
      </w:pPr>
    </w:p>
    <w:tbl>
      <w:tblPr>
        <w:tblW w:w="10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2220"/>
        <w:gridCol w:w="2400"/>
        <w:gridCol w:w="2400"/>
      </w:tblGrid>
      <w:tr w:rsidR="00CE1B40" w:rsidRPr="00AC4FB5">
        <w:tc>
          <w:tcPr>
            <w:tcW w:w="3000" w:type="dxa"/>
            <w:vAlign w:val="center"/>
          </w:tcPr>
          <w:p w:rsidR="00CE1B40" w:rsidRPr="00AC4FB5" w:rsidRDefault="00CE1B40" w:rsidP="002A29BB">
            <w:pPr>
              <w:spacing w:after="0"/>
              <w:jc w:val="center"/>
              <w:rPr>
                <w:sz w:val="19"/>
                <w:szCs w:val="19"/>
                <w:lang w:val="sr-Cyrl-CS"/>
              </w:rPr>
            </w:pPr>
            <w:r w:rsidRPr="00AC4FB5">
              <w:rPr>
                <w:sz w:val="19"/>
                <w:szCs w:val="19"/>
                <w:lang w:val="sr-Cyrl-CS"/>
              </w:rPr>
              <w:t>Информација која је повјерљива</w:t>
            </w:r>
          </w:p>
        </w:tc>
        <w:tc>
          <w:tcPr>
            <w:tcW w:w="2220" w:type="dxa"/>
            <w:vAlign w:val="center"/>
          </w:tcPr>
          <w:p w:rsidR="00CE1B40" w:rsidRPr="00AC4FB5" w:rsidRDefault="00CE1B40" w:rsidP="002A29BB">
            <w:pPr>
              <w:spacing w:after="0"/>
              <w:ind w:left="-48"/>
              <w:jc w:val="center"/>
              <w:rPr>
                <w:sz w:val="19"/>
                <w:szCs w:val="19"/>
                <w:lang w:val="sr-Cyrl-CS"/>
              </w:rPr>
            </w:pPr>
            <w:r w:rsidRPr="00AC4FB5">
              <w:rPr>
                <w:sz w:val="19"/>
                <w:szCs w:val="19"/>
                <w:lang w:val="sr-Cyrl-CS"/>
              </w:rPr>
              <w:t>Бројеви страница с тим информацијамау понуди</w:t>
            </w:r>
          </w:p>
        </w:tc>
        <w:tc>
          <w:tcPr>
            <w:tcW w:w="2400" w:type="dxa"/>
            <w:vAlign w:val="center"/>
          </w:tcPr>
          <w:p w:rsidR="00CE1B40" w:rsidRPr="00AC4FB5" w:rsidRDefault="00CE1B40" w:rsidP="002A29BB">
            <w:pPr>
              <w:spacing w:after="0"/>
              <w:ind w:left="-38"/>
              <w:jc w:val="center"/>
              <w:rPr>
                <w:sz w:val="19"/>
                <w:szCs w:val="19"/>
                <w:lang w:val="sr-Cyrl-CS"/>
              </w:rPr>
            </w:pPr>
            <w:r w:rsidRPr="00AC4FB5">
              <w:rPr>
                <w:sz w:val="19"/>
                <w:szCs w:val="19"/>
                <w:lang w:val="sr-Cyrl-CS"/>
              </w:rPr>
              <w:t>Разлози за повјерљивост тих информација</w:t>
            </w:r>
          </w:p>
        </w:tc>
        <w:tc>
          <w:tcPr>
            <w:tcW w:w="2400" w:type="dxa"/>
            <w:vAlign w:val="center"/>
          </w:tcPr>
          <w:p w:rsidR="00CE1B40" w:rsidRDefault="00CE1B40" w:rsidP="002A29BB">
            <w:pPr>
              <w:spacing w:after="0"/>
              <w:jc w:val="center"/>
              <w:rPr>
                <w:sz w:val="19"/>
                <w:szCs w:val="19"/>
                <w:lang w:val="sr-Cyrl-CS"/>
              </w:rPr>
            </w:pPr>
            <w:r w:rsidRPr="00AC4FB5">
              <w:rPr>
                <w:sz w:val="19"/>
                <w:szCs w:val="19"/>
                <w:lang w:val="sr-Cyrl-CS"/>
              </w:rPr>
              <w:t>Временски период у</w:t>
            </w:r>
            <w:r>
              <w:rPr>
                <w:sz w:val="19"/>
                <w:szCs w:val="19"/>
                <w:lang w:val="sr-Cyrl-CS"/>
              </w:rPr>
              <w:t xml:space="preserve"> </w:t>
            </w:r>
          </w:p>
          <w:p w:rsidR="00CE1B40" w:rsidRPr="00AC4FB5" w:rsidRDefault="00CE1B40" w:rsidP="002A29BB">
            <w:pPr>
              <w:spacing w:after="0"/>
              <w:jc w:val="center"/>
              <w:rPr>
                <w:sz w:val="19"/>
                <w:szCs w:val="19"/>
                <w:lang w:val="sr-Cyrl-CS"/>
              </w:rPr>
            </w:pPr>
            <w:r>
              <w:rPr>
                <w:sz w:val="19"/>
                <w:szCs w:val="19"/>
                <w:lang w:val="sr-Cyrl-CS"/>
              </w:rPr>
              <w:t>којем ће  информације бити</w:t>
            </w:r>
            <w:r w:rsidRPr="00AC4FB5">
              <w:rPr>
                <w:sz w:val="19"/>
                <w:szCs w:val="19"/>
                <w:lang w:val="sr-Cyrl-CS"/>
              </w:rPr>
              <w:t>повјерљиве</w:t>
            </w:r>
          </w:p>
        </w:tc>
      </w:tr>
      <w:tr w:rsidR="00CE1B40" w:rsidRPr="00AC4FB5">
        <w:trPr>
          <w:trHeight w:val="340"/>
        </w:trPr>
        <w:tc>
          <w:tcPr>
            <w:tcW w:w="3000" w:type="dxa"/>
            <w:vAlign w:val="center"/>
          </w:tcPr>
          <w:p w:rsidR="00CE1B40" w:rsidRPr="00AC4FB5" w:rsidRDefault="00CE1B40" w:rsidP="002A29BB">
            <w:pPr>
              <w:spacing w:after="0"/>
              <w:ind w:left="-1260"/>
              <w:jc w:val="center"/>
              <w:rPr>
                <w:lang w:val="sr-Cyrl-CS"/>
              </w:rPr>
            </w:pPr>
          </w:p>
        </w:tc>
        <w:tc>
          <w:tcPr>
            <w:tcW w:w="2220" w:type="dxa"/>
            <w:vAlign w:val="center"/>
          </w:tcPr>
          <w:p w:rsidR="00CE1B40" w:rsidRPr="00AC4FB5" w:rsidRDefault="00CE1B40" w:rsidP="002A29BB">
            <w:pPr>
              <w:spacing w:after="0"/>
              <w:ind w:left="-1260"/>
              <w:jc w:val="center"/>
              <w:rPr>
                <w:lang w:val="sr-Cyrl-CS"/>
              </w:rPr>
            </w:pPr>
          </w:p>
        </w:tc>
        <w:tc>
          <w:tcPr>
            <w:tcW w:w="2400" w:type="dxa"/>
            <w:vAlign w:val="center"/>
          </w:tcPr>
          <w:p w:rsidR="00CE1B40" w:rsidRPr="00AC4FB5" w:rsidRDefault="00CE1B40" w:rsidP="002A29BB">
            <w:pPr>
              <w:spacing w:after="0"/>
              <w:ind w:left="-1260"/>
              <w:jc w:val="center"/>
              <w:rPr>
                <w:lang w:val="sr-Cyrl-CS"/>
              </w:rPr>
            </w:pPr>
          </w:p>
        </w:tc>
        <w:tc>
          <w:tcPr>
            <w:tcW w:w="2400" w:type="dxa"/>
            <w:vAlign w:val="center"/>
          </w:tcPr>
          <w:p w:rsidR="00CE1B40" w:rsidRPr="00AC4FB5" w:rsidRDefault="00CE1B40" w:rsidP="002A29BB">
            <w:pPr>
              <w:spacing w:after="0"/>
              <w:ind w:left="-1260"/>
              <w:jc w:val="center"/>
              <w:rPr>
                <w:lang w:val="sr-Cyrl-CS"/>
              </w:rPr>
            </w:pPr>
          </w:p>
        </w:tc>
      </w:tr>
      <w:tr w:rsidR="00CE1B40" w:rsidRPr="00AC4FB5">
        <w:trPr>
          <w:trHeight w:val="340"/>
        </w:trPr>
        <w:tc>
          <w:tcPr>
            <w:tcW w:w="3000" w:type="dxa"/>
            <w:vAlign w:val="center"/>
          </w:tcPr>
          <w:p w:rsidR="00CE1B40" w:rsidRPr="00AC4FB5" w:rsidRDefault="00CE1B40" w:rsidP="002A29BB">
            <w:pPr>
              <w:spacing w:after="0"/>
              <w:ind w:left="-1260"/>
              <w:jc w:val="center"/>
              <w:rPr>
                <w:lang w:val="sr-Cyrl-CS"/>
              </w:rPr>
            </w:pPr>
          </w:p>
        </w:tc>
        <w:tc>
          <w:tcPr>
            <w:tcW w:w="2220" w:type="dxa"/>
            <w:vAlign w:val="center"/>
          </w:tcPr>
          <w:p w:rsidR="00CE1B40" w:rsidRPr="00AC4FB5" w:rsidRDefault="00CE1B40" w:rsidP="002A29BB">
            <w:pPr>
              <w:spacing w:after="0"/>
              <w:ind w:left="-1260"/>
              <w:jc w:val="center"/>
              <w:rPr>
                <w:lang w:val="sr-Cyrl-CS"/>
              </w:rPr>
            </w:pPr>
          </w:p>
        </w:tc>
        <w:tc>
          <w:tcPr>
            <w:tcW w:w="2400" w:type="dxa"/>
            <w:vAlign w:val="center"/>
          </w:tcPr>
          <w:p w:rsidR="00CE1B40" w:rsidRPr="00AC4FB5" w:rsidRDefault="00CE1B40" w:rsidP="002A29BB">
            <w:pPr>
              <w:spacing w:after="0"/>
              <w:ind w:left="-1260"/>
              <w:jc w:val="center"/>
              <w:rPr>
                <w:lang w:val="sr-Cyrl-CS"/>
              </w:rPr>
            </w:pPr>
          </w:p>
        </w:tc>
        <w:tc>
          <w:tcPr>
            <w:tcW w:w="2400" w:type="dxa"/>
            <w:vAlign w:val="center"/>
          </w:tcPr>
          <w:p w:rsidR="00CE1B40" w:rsidRPr="00AC4FB5" w:rsidRDefault="00CE1B40" w:rsidP="002A29BB">
            <w:pPr>
              <w:spacing w:after="0"/>
              <w:ind w:left="-1260"/>
              <w:jc w:val="center"/>
              <w:rPr>
                <w:lang w:val="sr-Cyrl-CS"/>
              </w:rPr>
            </w:pPr>
          </w:p>
        </w:tc>
      </w:tr>
      <w:tr w:rsidR="00CE1B40" w:rsidRPr="00AC4FB5">
        <w:trPr>
          <w:trHeight w:val="340"/>
        </w:trPr>
        <w:tc>
          <w:tcPr>
            <w:tcW w:w="3000" w:type="dxa"/>
            <w:vAlign w:val="center"/>
          </w:tcPr>
          <w:p w:rsidR="00CE1B40" w:rsidRPr="00AC4FB5" w:rsidRDefault="00CE1B40" w:rsidP="002A29BB">
            <w:pPr>
              <w:spacing w:after="0"/>
              <w:ind w:left="-1260"/>
              <w:jc w:val="center"/>
              <w:rPr>
                <w:lang w:val="sr-Cyrl-CS"/>
              </w:rPr>
            </w:pPr>
          </w:p>
        </w:tc>
        <w:tc>
          <w:tcPr>
            <w:tcW w:w="2220" w:type="dxa"/>
            <w:vAlign w:val="center"/>
          </w:tcPr>
          <w:p w:rsidR="00CE1B40" w:rsidRPr="00AC4FB5" w:rsidRDefault="00CE1B40" w:rsidP="002A29BB">
            <w:pPr>
              <w:spacing w:after="0"/>
              <w:ind w:left="-1260"/>
              <w:jc w:val="center"/>
              <w:rPr>
                <w:lang w:val="sr-Cyrl-CS"/>
              </w:rPr>
            </w:pPr>
          </w:p>
        </w:tc>
        <w:tc>
          <w:tcPr>
            <w:tcW w:w="2400" w:type="dxa"/>
            <w:vAlign w:val="center"/>
          </w:tcPr>
          <w:p w:rsidR="00CE1B40" w:rsidRPr="00AC4FB5" w:rsidRDefault="00CE1B40" w:rsidP="002A29BB">
            <w:pPr>
              <w:spacing w:after="0"/>
              <w:ind w:left="-1260"/>
              <w:jc w:val="center"/>
              <w:rPr>
                <w:lang w:val="sr-Cyrl-CS"/>
              </w:rPr>
            </w:pPr>
          </w:p>
        </w:tc>
        <w:tc>
          <w:tcPr>
            <w:tcW w:w="2400" w:type="dxa"/>
            <w:vAlign w:val="center"/>
          </w:tcPr>
          <w:p w:rsidR="00CE1B40" w:rsidRPr="00AC4FB5" w:rsidRDefault="00CE1B40" w:rsidP="002A29BB">
            <w:pPr>
              <w:spacing w:after="0"/>
              <w:ind w:left="-1260"/>
              <w:jc w:val="center"/>
              <w:rPr>
                <w:lang w:val="sr-Cyrl-CS"/>
              </w:rPr>
            </w:pPr>
          </w:p>
        </w:tc>
      </w:tr>
      <w:tr w:rsidR="00CE1B40" w:rsidRPr="00AC4FB5">
        <w:trPr>
          <w:trHeight w:val="340"/>
        </w:trPr>
        <w:tc>
          <w:tcPr>
            <w:tcW w:w="3000" w:type="dxa"/>
            <w:vAlign w:val="center"/>
          </w:tcPr>
          <w:p w:rsidR="00CE1B40" w:rsidRPr="00AC4FB5" w:rsidRDefault="00CE1B40" w:rsidP="002A29BB">
            <w:pPr>
              <w:spacing w:after="0"/>
              <w:ind w:left="-1260"/>
              <w:jc w:val="center"/>
              <w:rPr>
                <w:lang w:val="sr-Cyrl-CS"/>
              </w:rPr>
            </w:pPr>
          </w:p>
        </w:tc>
        <w:tc>
          <w:tcPr>
            <w:tcW w:w="2220" w:type="dxa"/>
            <w:vAlign w:val="center"/>
          </w:tcPr>
          <w:p w:rsidR="00CE1B40" w:rsidRPr="00AC4FB5" w:rsidRDefault="00CE1B40" w:rsidP="002A29BB">
            <w:pPr>
              <w:spacing w:after="0"/>
              <w:ind w:left="-1260"/>
              <w:jc w:val="center"/>
              <w:rPr>
                <w:lang w:val="sr-Cyrl-CS"/>
              </w:rPr>
            </w:pPr>
          </w:p>
        </w:tc>
        <w:tc>
          <w:tcPr>
            <w:tcW w:w="2400" w:type="dxa"/>
            <w:vAlign w:val="center"/>
          </w:tcPr>
          <w:p w:rsidR="00CE1B40" w:rsidRPr="00AC4FB5" w:rsidRDefault="00CE1B40" w:rsidP="002A29BB">
            <w:pPr>
              <w:spacing w:after="0"/>
              <w:ind w:left="-1260"/>
              <w:jc w:val="center"/>
              <w:rPr>
                <w:lang w:val="sr-Cyrl-CS"/>
              </w:rPr>
            </w:pPr>
          </w:p>
        </w:tc>
        <w:tc>
          <w:tcPr>
            <w:tcW w:w="2400" w:type="dxa"/>
            <w:vAlign w:val="center"/>
          </w:tcPr>
          <w:p w:rsidR="00CE1B40" w:rsidRPr="00AC4FB5" w:rsidRDefault="00CE1B40" w:rsidP="002A29BB">
            <w:pPr>
              <w:spacing w:after="0"/>
              <w:ind w:left="-1260"/>
              <w:jc w:val="center"/>
              <w:rPr>
                <w:lang w:val="sr-Cyrl-CS"/>
              </w:rPr>
            </w:pPr>
          </w:p>
        </w:tc>
      </w:tr>
      <w:tr w:rsidR="00CE1B40" w:rsidRPr="00AC4FB5">
        <w:trPr>
          <w:trHeight w:val="340"/>
        </w:trPr>
        <w:tc>
          <w:tcPr>
            <w:tcW w:w="3000" w:type="dxa"/>
            <w:vAlign w:val="center"/>
          </w:tcPr>
          <w:p w:rsidR="00CE1B40" w:rsidRPr="00AC4FB5" w:rsidRDefault="00CE1B40" w:rsidP="002A29BB">
            <w:pPr>
              <w:spacing w:after="0"/>
              <w:ind w:left="-1260"/>
              <w:jc w:val="center"/>
              <w:rPr>
                <w:lang w:val="sr-Cyrl-CS"/>
              </w:rPr>
            </w:pPr>
          </w:p>
        </w:tc>
        <w:tc>
          <w:tcPr>
            <w:tcW w:w="2220" w:type="dxa"/>
            <w:vAlign w:val="center"/>
          </w:tcPr>
          <w:p w:rsidR="00CE1B40" w:rsidRPr="00AC4FB5" w:rsidRDefault="00CE1B40" w:rsidP="002A29BB">
            <w:pPr>
              <w:spacing w:after="0"/>
              <w:ind w:left="-1260"/>
              <w:jc w:val="center"/>
              <w:rPr>
                <w:lang w:val="sr-Cyrl-CS"/>
              </w:rPr>
            </w:pPr>
          </w:p>
        </w:tc>
        <w:tc>
          <w:tcPr>
            <w:tcW w:w="2400" w:type="dxa"/>
            <w:vAlign w:val="center"/>
          </w:tcPr>
          <w:p w:rsidR="00CE1B40" w:rsidRPr="00AC4FB5" w:rsidRDefault="00CE1B40" w:rsidP="002A29BB">
            <w:pPr>
              <w:spacing w:after="0"/>
              <w:ind w:left="-1260"/>
              <w:jc w:val="center"/>
              <w:rPr>
                <w:lang w:val="sr-Cyrl-CS"/>
              </w:rPr>
            </w:pPr>
          </w:p>
        </w:tc>
        <w:tc>
          <w:tcPr>
            <w:tcW w:w="2400" w:type="dxa"/>
            <w:vAlign w:val="center"/>
          </w:tcPr>
          <w:p w:rsidR="00CE1B40" w:rsidRPr="00AC4FB5" w:rsidRDefault="00CE1B40" w:rsidP="002A29BB">
            <w:pPr>
              <w:spacing w:after="0"/>
              <w:ind w:left="-1260"/>
              <w:jc w:val="center"/>
              <w:rPr>
                <w:lang w:val="sr-Cyrl-CS"/>
              </w:rPr>
            </w:pPr>
          </w:p>
        </w:tc>
      </w:tr>
    </w:tbl>
    <w:p w:rsidR="00CE1B40" w:rsidRPr="00AC4FB5" w:rsidRDefault="00CE1B40" w:rsidP="002A29BB">
      <w:pPr>
        <w:spacing w:after="0"/>
        <w:ind w:left="-1260"/>
        <w:rPr>
          <w:lang w:val="sr-Cyrl-CS"/>
        </w:rPr>
      </w:pPr>
    </w:p>
    <w:p w:rsidR="00CE1B40" w:rsidRPr="00FD5D2D" w:rsidRDefault="00CE1B40" w:rsidP="002A29BB">
      <w:pPr>
        <w:spacing w:after="0"/>
        <w:ind w:left="-1260"/>
        <w:rPr>
          <w:lang w:val="sr-Cyrl-CS"/>
        </w:rPr>
      </w:pPr>
    </w:p>
    <w:p w:rsidR="00CE1B40" w:rsidRPr="00AC4FB5" w:rsidRDefault="00CE1B40" w:rsidP="002A29BB">
      <w:pPr>
        <w:ind w:left="-1260"/>
        <w:rPr>
          <w:b/>
          <w:bCs/>
          <w:sz w:val="20"/>
          <w:szCs w:val="20"/>
        </w:rPr>
      </w:pPr>
      <w:r w:rsidRPr="00AC4FB5">
        <w:rPr>
          <w:b/>
          <w:bCs/>
          <w:sz w:val="20"/>
          <w:szCs w:val="20"/>
        </w:rPr>
        <w:t>Напомена:</w:t>
      </w:r>
    </w:p>
    <w:p w:rsidR="00CE1B40" w:rsidRPr="00AC4FB5" w:rsidRDefault="00CE1B40" w:rsidP="002A29BB">
      <w:pPr>
        <w:pStyle w:val="ListParagraph"/>
        <w:spacing w:after="0" w:line="240" w:lineRule="auto"/>
        <w:ind w:left="-1260"/>
        <w:jc w:val="both"/>
        <w:rPr>
          <w:sz w:val="20"/>
          <w:szCs w:val="20"/>
        </w:rPr>
      </w:pPr>
      <w:r w:rsidRPr="00AC4FB5">
        <w:rPr>
          <w:sz w:val="20"/>
          <w:szCs w:val="20"/>
        </w:rPr>
        <w:t>Подаци који се ни у којем случају не могу сматрати повјерљивим су: (члан 11.ЗЈН)</w:t>
      </w:r>
    </w:p>
    <w:p w:rsidR="00CE1B40" w:rsidRPr="00AC4FB5" w:rsidRDefault="00CE1B40" w:rsidP="00F20FC4">
      <w:pPr>
        <w:pStyle w:val="ListParagraph"/>
        <w:numPr>
          <w:ilvl w:val="0"/>
          <w:numId w:val="279"/>
        </w:numPr>
        <w:tabs>
          <w:tab w:val="clear" w:pos="1800"/>
          <w:tab w:val="num" w:pos="-540"/>
        </w:tabs>
        <w:spacing w:after="0" w:line="240" w:lineRule="auto"/>
        <w:ind w:left="-540"/>
        <w:contextualSpacing w:val="0"/>
        <w:jc w:val="both"/>
        <w:rPr>
          <w:sz w:val="20"/>
          <w:szCs w:val="20"/>
        </w:rPr>
      </w:pPr>
      <w:r w:rsidRPr="00AC4FB5">
        <w:rPr>
          <w:sz w:val="20"/>
          <w:szCs w:val="20"/>
        </w:rPr>
        <w:t>укупне и појединачне цијене исказане у понуди;</w:t>
      </w:r>
    </w:p>
    <w:p w:rsidR="00CE1B40" w:rsidRPr="00AC4FB5" w:rsidRDefault="00CE1B40" w:rsidP="00F20FC4">
      <w:pPr>
        <w:pStyle w:val="ListParagraph"/>
        <w:numPr>
          <w:ilvl w:val="0"/>
          <w:numId w:val="279"/>
        </w:numPr>
        <w:tabs>
          <w:tab w:val="clear" w:pos="1800"/>
          <w:tab w:val="num" w:pos="-540"/>
        </w:tabs>
        <w:spacing w:after="0" w:line="240" w:lineRule="auto"/>
        <w:ind w:left="-540"/>
        <w:contextualSpacing w:val="0"/>
        <w:jc w:val="both"/>
        <w:rPr>
          <w:sz w:val="20"/>
          <w:szCs w:val="20"/>
        </w:rPr>
      </w:pPr>
      <w:r w:rsidRPr="00AC4FB5">
        <w:rPr>
          <w:sz w:val="20"/>
          <w:szCs w:val="20"/>
        </w:rPr>
        <w:t>предмет набавке, односно понуђена роба, од које зависи поређење са техничком спецификацијом и оцјена да ли је понуђач понудио робу у складу са техничком спецификацијом;</w:t>
      </w:r>
    </w:p>
    <w:p w:rsidR="00CE1B40" w:rsidRPr="00AC4FB5" w:rsidRDefault="00CE1B40" w:rsidP="00F20FC4">
      <w:pPr>
        <w:pStyle w:val="ListParagraph"/>
        <w:numPr>
          <w:ilvl w:val="0"/>
          <w:numId w:val="279"/>
        </w:numPr>
        <w:tabs>
          <w:tab w:val="clear" w:pos="1800"/>
          <w:tab w:val="num" w:pos="-540"/>
        </w:tabs>
        <w:spacing w:after="0" w:line="240" w:lineRule="auto"/>
        <w:ind w:left="-540"/>
        <w:contextualSpacing w:val="0"/>
        <w:jc w:val="both"/>
        <w:rPr>
          <w:sz w:val="20"/>
          <w:szCs w:val="20"/>
        </w:rPr>
      </w:pPr>
      <w:r w:rsidRPr="00AC4FB5">
        <w:rPr>
          <w:sz w:val="20"/>
          <w:szCs w:val="20"/>
        </w:rPr>
        <w:t>докази о личној ситуацији понуђача ( смислу одредби чл. 45-51 Закона).</w:t>
      </w:r>
    </w:p>
    <w:p w:rsidR="00CE1B40" w:rsidRDefault="00CE1B40" w:rsidP="002A29BB">
      <w:pPr>
        <w:spacing w:after="0"/>
        <w:ind w:left="-1260"/>
      </w:pPr>
    </w:p>
    <w:p w:rsidR="00CE1B40" w:rsidRDefault="00CE1B40" w:rsidP="002A29BB">
      <w:pPr>
        <w:spacing w:after="0"/>
        <w:ind w:left="-1260"/>
      </w:pPr>
    </w:p>
    <w:p w:rsidR="00CE1B40" w:rsidRDefault="00CE1B40" w:rsidP="002A29BB">
      <w:pPr>
        <w:spacing w:after="0"/>
        <w:ind w:left="-1260"/>
      </w:pPr>
    </w:p>
    <w:p w:rsidR="00CE1B40" w:rsidRDefault="00CE1B40" w:rsidP="002A29BB">
      <w:pPr>
        <w:spacing w:after="0"/>
        <w:ind w:left="-1260"/>
      </w:pPr>
    </w:p>
    <w:p w:rsidR="00CE1B40" w:rsidRPr="001F6FA5" w:rsidRDefault="00CE1B40" w:rsidP="002A29BB">
      <w:pPr>
        <w:spacing w:after="0"/>
        <w:ind w:left="-1260"/>
      </w:pPr>
    </w:p>
    <w:p w:rsidR="00CE1B40" w:rsidRPr="00825E05" w:rsidRDefault="00CE1B40" w:rsidP="002A29BB">
      <w:pPr>
        <w:ind w:left="-1260"/>
        <w:jc w:val="center"/>
        <w:rPr>
          <w:b/>
          <w:bCs/>
          <w:sz w:val="18"/>
          <w:szCs w:val="18"/>
          <w:lang w:val="sr-Latn-CS"/>
        </w:rPr>
      </w:pPr>
      <w:r w:rsidRPr="00825E05">
        <w:rPr>
          <w:b/>
          <w:bCs/>
          <w:sz w:val="18"/>
          <w:szCs w:val="18"/>
          <w:lang w:val="sr-Cyrl-CS"/>
        </w:rPr>
        <w:t xml:space="preserve">Датум </w:t>
      </w:r>
      <w:r w:rsidRPr="00825E05">
        <w:rPr>
          <w:b/>
          <w:bCs/>
          <w:sz w:val="18"/>
          <w:szCs w:val="18"/>
          <w:lang w:val="sr-Cyrl-CS"/>
        </w:rPr>
        <w:tab/>
      </w:r>
      <w:r w:rsidRPr="00825E05">
        <w:rPr>
          <w:b/>
          <w:bCs/>
          <w:sz w:val="18"/>
          <w:szCs w:val="18"/>
          <w:lang w:val="sr-Cyrl-CS"/>
        </w:rPr>
        <w:tab/>
      </w:r>
      <w:r w:rsidRPr="00825E05">
        <w:rPr>
          <w:b/>
          <w:bCs/>
          <w:sz w:val="18"/>
          <w:szCs w:val="18"/>
          <w:lang w:val="sr-Cyrl-CS"/>
        </w:rPr>
        <w:tab/>
      </w:r>
      <w:r w:rsidRPr="00825E05">
        <w:rPr>
          <w:b/>
          <w:bCs/>
          <w:sz w:val="18"/>
          <w:szCs w:val="18"/>
          <w:lang w:val="sr-Cyrl-CS"/>
        </w:rPr>
        <w:tab/>
      </w:r>
      <w:r w:rsidRPr="00825E05">
        <w:rPr>
          <w:b/>
          <w:bCs/>
          <w:sz w:val="18"/>
          <w:szCs w:val="18"/>
          <w:lang w:val="sr-Cyrl-CS"/>
        </w:rPr>
        <w:tab/>
        <w:t>Печат</w:t>
      </w:r>
      <w:r w:rsidRPr="00825E05">
        <w:rPr>
          <w:b/>
          <w:bCs/>
          <w:sz w:val="18"/>
          <w:szCs w:val="18"/>
          <w:lang w:val="sr-Cyrl-CS"/>
        </w:rPr>
        <w:tab/>
      </w:r>
      <w:r w:rsidRPr="00825E05">
        <w:rPr>
          <w:b/>
          <w:bCs/>
          <w:sz w:val="18"/>
          <w:szCs w:val="18"/>
          <w:lang w:val="sr-Cyrl-CS"/>
        </w:rPr>
        <w:tab/>
      </w:r>
      <w:r w:rsidRPr="00825E05">
        <w:rPr>
          <w:b/>
          <w:bCs/>
          <w:sz w:val="18"/>
          <w:szCs w:val="18"/>
          <w:lang w:val="sr-Cyrl-CS"/>
        </w:rPr>
        <w:tab/>
      </w:r>
      <w:r w:rsidRPr="00825E05">
        <w:rPr>
          <w:b/>
          <w:bCs/>
          <w:sz w:val="18"/>
          <w:szCs w:val="18"/>
          <w:lang w:val="sr-Cyrl-CS"/>
        </w:rPr>
        <w:tab/>
      </w:r>
      <w:r w:rsidRPr="00825E05">
        <w:rPr>
          <w:b/>
          <w:bCs/>
          <w:sz w:val="18"/>
          <w:szCs w:val="18"/>
          <w:lang w:val="sr-Cyrl-CS"/>
        </w:rPr>
        <w:tab/>
        <w:t>Потпис</w:t>
      </w:r>
    </w:p>
    <w:p w:rsidR="00CE1B40" w:rsidRDefault="00CE1B40" w:rsidP="00764002">
      <w:pPr>
        <w:spacing w:after="0"/>
        <w:rPr>
          <w:lang w:val="ru-RU"/>
        </w:rPr>
      </w:pPr>
    </w:p>
    <w:p w:rsidR="00CE1B40" w:rsidRDefault="00CE1B40" w:rsidP="00764002">
      <w:pPr>
        <w:spacing w:after="0"/>
        <w:rPr>
          <w:lang w:val="ru-RU"/>
        </w:rPr>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rsidP="00764002">
      <w:pPr>
        <w:spacing w:after="0"/>
      </w:pPr>
    </w:p>
    <w:p w:rsidR="00CE1B40" w:rsidRDefault="00CE1B40">
      <w:pPr>
        <w:suppressAutoHyphens w:val="0"/>
        <w:spacing w:after="0"/>
        <w:jc w:val="left"/>
        <w:rPr>
          <w:b/>
          <w:bCs/>
          <w:sz w:val="20"/>
          <w:szCs w:val="20"/>
          <w:lang w:val="sr-Cyrl-CS"/>
        </w:rPr>
      </w:pPr>
      <w:r>
        <w:rPr>
          <w:b/>
          <w:bCs/>
          <w:sz w:val="20"/>
          <w:szCs w:val="20"/>
          <w:lang w:val="sr-Cyrl-CS"/>
        </w:rPr>
        <w:br w:type="page"/>
      </w:r>
    </w:p>
    <w:p w:rsidR="00CE1B40" w:rsidRPr="00AC4FB5" w:rsidRDefault="00CE1B40" w:rsidP="00764002">
      <w:pPr>
        <w:spacing w:after="0"/>
        <w:jc w:val="right"/>
        <w:rPr>
          <w:b/>
          <w:bCs/>
          <w:sz w:val="20"/>
          <w:szCs w:val="20"/>
        </w:rPr>
      </w:pPr>
      <w:r>
        <w:rPr>
          <w:b/>
          <w:bCs/>
          <w:sz w:val="20"/>
          <w:szCs w:val="20"/>
          <w:lang w:val="sr-Cyrl-CS"/>
        </w:rPr>
        <w:lastRenderedPageBreak/>
        <w:t>ИЗЈАВА КАНДИДАТА О НАМЈЕРИ ПОДУГОВАРАЊА</w:t>
      </w:r>
      <w:r w:rsidRPr="00AC4FB5">
        <w:rPr>
          <w:b/>
          <w:bCs/>
          <w:sz w:val="20"/>
          <w:szCs w:val="20"/>
          <w:lang w:val="ru-RU"/>
        </w:rPr>
        <w:t xml:space="preserve"> </w:t>
      </w:r>
      <w:r>
        <w:rPr>
          <w:b/>
          <w:bCs/>
          <w:sz w:val="20"/>
          <w:szCs w:val="20"/>
        </w:rPr>
        <w:t xml:space="preserve">                              </w:t>
      </w:r>
      <w:r w:rsidRPr="00AC4FB5">
        <w:rPr>
          <w:b/>
          <w:bCs/>
          <w:sz w:val="20"/>
          <w:szCs w:val="20"/>
          <w:lang w:val="ru-RU"/>
        </w:rPr>
        <w:t xml:space="preserve">АНЕКС </w:t>
      </w:r>
      <w:r>
        <w:rPr>
          <w:b/>
          <w:bCs/>
          <w:sz w:val="20"/>
          <w:szCs w:val="20"/>
        </w:rPr>
        <w:t>6</w:t>
      </w:r>
    </w:p>
    <w:p w:rsidR="00CE1B40" w:rsidRPr="00AC4FB5" w:rsidRDefault="00CE1B40" w:rsidP="00764002">
      <w:pPr>
        <w:spacing w:after="0"/>
      </w:pPr>
    </w:p>
    <w:p w:rsidR="00CE1B40" w:rsidRPr="00FD5D2D" w:rsidRDefault="00CE1B40" w:rsidP="00764002">
      <w:pPr>
        <w:spacing w:after="0"/>
        <w:rPr>
          <w:lang w:val="ru-RU"/>
        </w:rPr>
      </w:pPr>
    </w:p>
    <w:p w:rsidR="00CE1B40" w:rsidRPr="00FD5D2D" w:rsidRDefault="00CE1B40" w:rsidP="00764002">
      <w:pPr>
        <w:jc w:val="center"/>
        <w:rPr>
          <w:b/>
          <w:bCs/>
          <w:u w:val="single"/>
          <w:lang w:val="sr-Cyrl-BA"/>
        </w:rPr>
      </w:pPr>
    </w:p>
    <w:p w:rsidR="00CE1B40" w:rsidRPr="00FD5D2D" w:rsidRDefault="00CE1B40" w:rsidP="00764002">
      <w:pPr>
        <w:rPr>
          <w:lang w:val="sr-Cyrl-BA"/>
        </w:rPr>
      </w:pPr>
      <w:r w:rsidRPr="00FD5D2D">
        <w:rPr>
          <w:lang w:val="sr-Cyrl-BA"/>
        </w:rPr>
        <w:t>Изјављујем да имам намјеру да дио уговора подуговарањем пренесем на подуговарача, и то како слиједи:</w:t>
      </w:r>
    </w:p>
    <w:p w:rsidR="00CE1B40" w:rsidRPr="00FD5D2D" w:rsidRDefault="00CE1B40" w:rsidP="00764002">
      <w:pPr>
        <w:rPr>
          <w:lang w:val="sr-Cyrl-BA"/>
        </w:rPr>
      </w:pPr>
    </w:p>
    <w:p w:rsidR="00CE1B40" w:rsidRPr="00FD5D2D" w:rsidRDefault="00CE1B40" w:rsidP="00F20FC4">
      <w:pPr>
        <w:pStyle w:val="ListParagraph"/>
        <w:numPr>
          <w:ilvl w:val="0"/>
          <w:numId w:val="280"/>
        </w:numPr>
        <w:tabs>
          <w:tab w:val="clear" w:pos="720"/>
          <w:tab w:val="left" w:pos="-720"/>
        </w:tabs>
        <w:spacing w:after="0" w:line="240" w:lineRule="auto"/>
        <w:ind w:left="360"/>
        <w:contextualSpacing w:val="0"/>
        <w:rPr>
          <w:lang w:val="sr-Cyrl-BA"/>
        </w:rPr>
      </w:pPr>
      <w:r>
        <w:rPr>
          <w:lang w:val="sr-Cyrl-BA"/>
        </w:rPr>
        <w:t>_</w:t>
      </w:r>
      <w:r w:rsidRPr="00FD5D2D">
        <w:rPr>
          <w:lang w:val="sr-Cyrl-BA"/>
        </w:rPr>
        <w:t>___________________________________________ (унијети назив и сједиште подуговарача)</w:t>
      </w:r>
    </w:p>
    <w:p w:rsidR="00CE1B40" w:rsidRPr="006F2BD9" w:rsidRDefault="00CE1B40" w:rsidP="00764002">
      <w:pPr>
        <w:ind w:left="360"/>
        <w:rPr>
          <w:sz w:val="18"/>
          <w:szCs w:val="18"/>
          <w:lang w:val="sr-Cyrl-BA"/>
        </w:rPr>
      </w:pPr>
      <w:r w:rsidRPr="006F2BD9">
        <w:rPr>
          <w:sz w:val="18"/>
          <w:szCs w:val="18"/>
          <w:lang w:val="sr-Cyrl-BA"/>
        </w:rPr>
        <w:t>(понуђач може, а не мора да наведе податке за ову тачку)</w:t>
      </w:r>
    </w:p>
    <w:p w:rsidR="00CE1B40" w:rsidRDefault="00CE1B40" w:rsidP="00F20FC4">
      <w:pPr>
        <w:pStyle w:val="ListParagraph"/>
        <w:numPr>
          <w:ilvl w:val="0"/>
          <w:numId w:val="278"/>
        </w:numPr>
        <w:spacing w:after="0" w:line="240" w:lineRule="auto"/>
        <w:ind w:left="360"/>
        <w:contextualSpacing w:val="0"/>
        <w:jc w:val="both"/>
        <w:rPr>
          <w:lang w:val="sr-Cyrl-BA"/>
        </w:rPr>
      </w:pPr>
      <w:r w:rsidRPr="00FD5D2D">
        <w:rPr>
          <w:lang w:val="sr-Cyrl-BA"/>
        </w:rPr>
        <w:t>___________________ % (унијети процентулану вриједност подугвора)</w:t>
      </w:r>
    </w:p>
    <w:p w:rsidR="00CE1B40" w:rsidRDefault="00CE1B40" w:rsidP="00764002">
      <w:pPr>
        <w:pStyle w:val="ListParagraph"/>
        <w:spacing w:after="0" w:line="240" w:lineRule="auto"/>
        <w:ind w:left="360"/>
        <w:jc w:val="both"/>
        <w:rPr>
          <w:lang w:val="sr-Cyrl-BA"/>
        </w:rPr>
      </w:pPr>
    </w:p>
    <w:p w:rsidR="00CE1B40" w:rsidRPr="00FD5D2D" w:rsidRDefault="00CE1B40" w:rsidP="00F20FC4">
      <w:pPr>
        <w:pStyle w:val="ListParagraph"/>
        <w:numPr>
          <w:ilvl w:val="0"/>
          <w:numId w:val="278"/>
        </w:numPr>
        <w:spacing w:after="0" w:line="240" w:lineRule="auto"/>
        <w:ind w:left="360"/>
        <w:contextualSpacing w:val="0"/>
        <w:jc w:val="both"/>
        <w:rPr>
          <w:lang w:val="sr-Cyrl-BA"/>
        </w:rPr>
      </w:pPr>
      <w:r w:rsidRPr="00FD5D2D">
        <w:rPr>
          <w:lang w:val="sr-Cyrl-BA"/>
        </w:rPr>
        <w:t xml:space="preserve">___________________ КМ без ПДВ-а (унијети вриједност изражену у КМ без ПДВ-а) </w:t>
      </w:r>
    </w:p>
    <w:p w:rsidR="00CE1B40" w:rsidRDefault="00CE1B40" w:rsidP="00764002">
      <w:pPr>
        <w:ind w:left="360"/>
        <w:rPr>
          <w:lang w:val="sr-Cyrl-BA"/>
        </w:rPr>
      </w:pPr>
    </w:p>
    <w:p w:rsidR="00CE1B40" w:rsidRDefault="00CE1B40" w:rsidP="00764002">
      <w:pPr>
        <w:rPr>
          <w:lang w:val="sr-Cyrl-BA"/>
        </w:rPr>
      </w:pPr>
    </w:p>
    <w:p w:rsidR="00CE1B40" w:rsidRDefault="00CE1B40" w:rsidP="00764002">
      <w:pPr>
        <w:rPr>
          <w:lang w:val="sr-Cyrl-BA"/>
        </w:rPr>
      </w:pPr>
    </w:p>
    <w:p w:rsidR="00CE1B40" w:rsidRDefault="00CE1B40" w:rsidP="00764002">
      <w:pPr>
        <w:rPr>
          <w:lang w:val="sr-Cyrl-BA"/>
        </w:rPr>
      </w:pPr>
    </w:p>
    <w:p w:rsidR="00CE1B40" w:rsidRPr="00825E05" w:rsidRDefault="00CE1B40" w:rsidP="00764002">
      <w:pPr>
        <w:jc w:val="center"/>
        <w:rPr>
          <w:b/>
          <w:bCs/>
          <w:sz w:val="18"/>
          <w:szCs w:val="18"/>
          <w:lang w:val="sr-Latn-CS"/>
        </w:rPr>
      </w:pPr>
      <w:r w:rsidRPr="00825E05">
        <w:rPr>
          <w:b/>
          <w:bCs/>
          <w:sz w:val="18"/>
          <w:szCs w:val="18"/>
          <w:lang w:val="sr-Cyrl-CS"/>
        </w:rPr>
        <w:t xml:space="preserve">Датум </w:t>
      </w:r>
      <w:r w:rsidRPr="00825E05">
        <w:rPr>
          <w:b/>
          <w:bCs/>
          <w:sz w:val="18"/>
          <w:szCs w:val="18"/>
          <w:lang w:val="sr-Cyrl-CS"/>
        </w:rPr>
        <w:tab/>
      </w:r>
      <w:r w:rsidRPr="00825E05">
        <w:rPr>
          <w:b/>
          <w:bCs/>
          <w:sz w:val="18"/>
          <w:szCs w:val="18"/>
          <w:lang w:val="sr-Cyrl-CS"/>
        </w:rPr>
        <w:tab/>
      </w:r>
      <w:r w:rsidRPr="00825E05">
        <w:rPr>
          <w:b/>
          <w:bCs/>
          <w:sz w:val="18"/>
          <w:szCs w:val="18"/>
          <w:lang w:val="sr-Cyrl-CS"/>
        </w:rPr>
        <w:tab/>
      </w:r>
      <w:r w:rsidRPr="00825E05">
        <w:rPr>
          <w:b/>
          <w:bCs/>
          <w:sz w:val="18"/>
          <w:szCs w:val="18"/>
          <w:lang w:val="sr-Cyrl-CS"/>
        </w:rPr>
        <w:tab/>
      </w:r>
      <w:r w:rsidRPr="00825E05">
        <w:rPr>
          <w:b/>
          <w:bCs/>
          <w:sz w:val="18"/>
          <w:szCs w:val="18"/>
          <w:lang w:val="sr-Cyrl-CS"/>
        </w:rPr>
        <w:tab/>
        <w:t>Печат</w:t>
      </w:r>
      <w:r w:rsidRPr="00825E05">
        <w:rPr>
          <w:b/>
          <w:bCs/>
          <w:sz w:val="18"/>
          <w:szCs w:val="18"/>
          <w:lang w:val="sr-Cyrl-CS"/>
        </w:rPr>
        <w:tab/>
      </w:r>
      <w:r w:rsidRPr="00825E05">
        <w:rPr>
          <w:b/>
          <w:bCs/>
          <w:sz w:val="18"/>
          <w:szCs w:val="18"/>
          <w:lang w:val="sr-Cyrl-CS"/>
        </w:rPr>
        <w:tab/>
      </w:r>
      <w:r w:rsidRPr="00825E05">
        <w:rPr>
          <w:b/>
          <w:bCs/>
          <w:sz w:val="18"/>
          <w:szCs w:val="18"/>
          <w:lang w:val="sr-Cyrl-CS"/>
        </w:rPr>
        <w:tab/>
      </w:r>
      <w:r w:rsidRPr="00825E05">
        <w:rPr>
          <w:b/>
          <w:bCs/>
          <w:sz w:val="18"/>
          <w:szCs w:val="18"/>
          <w:lang w:val="sr-Cyrl-CS"/>
        </w:rPr>
        <w:tab/>
      </w:r>
      <w:r w:rsidRPr="00825E05">
        <w:rPr>
          <w:b/>
          <w:bCs/>
          <w:sz w:val="18"/>
          <w:szCs w:val="18"/>
          <w:lang w:val="sr-Cyrl-CS"/>
        </w:rPr>
        <w:tab/>
        <w:t>Потпис</w:t>
      </w:r>
    </w:p>
    <w:p w:rsidR="00CE1B40" w:rsidRDefault="00CE1B40" w:rsidP="00764002">
      <w:pPr>
        <w:rPr>
          <w:lang w:val="sr-Cyrl-BA"/>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rsidP="00764002">
      <w:pPr>
        <w:spacing w:after="0"/>
        <w:jc w:val="center"/>
        <w:rPr>
          <w:b/>
          <w:bCs/>
          <w:sz w:val="28"/>
          <w:szCs w:val="28"/>
        </w:rPr>
      </w:pPr>
    </w:p>
    <w:p w:rsidR="00CE1B40" w:rsidRDefault="00CE1B40">
      <w:pPr>
        <w:suppressAutoHyphens w:val="0"/>
        <w:spacing w:after="0"/>
        <w:jc w:val="left"/>
        <w:rPr>
          <w:b/>
          <w:bCs/>
          <w:sz w:val="22"/>
          <w:szCs w:val="22"/>
        </w:rPr>
      </w:pPr>
      <w:bookmarkStart w:id="3" w:name="_Toc473537002"/>
      <w:bookmarkEnd w:id="0"/>
      <w:bookmarkEnd w:id="1"/>
      <w:r>
        <w:rPr>
          <w:b/>
          <w:bCs/>
          <w:sz w:val="22"/>
          <w:szCs w:val="22"/>
        </w:rPr>
        <w:br w:type="page"/>
      </w:r>
    </w:p>
    <w:p w:rsidR="00CE1B40" w:rsidRDefault="00CE1B40" w:rsidP="00894DA7">
      <w:pPr>
        <w:ind w:left="6480" w:firstLine="720"/>
        <w:rPr>
          <w:b/>
          <w:bCs/>
          <w:sz w:val="22"/>
          <w:szCs w:val="22"/>
        </w:rPr>
      </w:pPr>
      <w:r>
        <w:rPr>
          <w:b/>
          <w:bCs/>
          <w:sz w:val="22"/>
          <w:szCs w:val="22"/>
        </w:rPr>
        <w:lastRenderedPageBreak/>
        <w:t>ANEKS 7</w:t>
      </w:r>
    </w:p>
    <w:p w:rsidR="00CE1B40" w:rsidRPr="00D02A8F" w:rsidRDefault="00CE1B40" w:rsidP="00D02A8F">
      <w:r w:rsidRPr="00D347F8">
        <w:rPr>
          <w:b/>
          <w:bCs/>
          <w:sz w:val="22"/>
          <w:szCs w:val="22"/>
        </w:rPr>
        <w:t>TEHNIČKI ZAHTJEVI DIZAJNA I IMPLEMENTACIJE IZIS-A RS</w:t>
      </w:r>
      <w:r>
        <w:rPr>
          <w:b/>
          <w:bCs/>
          <w:sz w:val="22"/>
          <w:szCs w:val="22"/>
        </w:rPr>
        <w:t xml:space="preserve"> </w:t>
      </w:r>
      <w:r>
        <w:rPr>
          <w:b/>
          <w:bCs/>
          <w:sz w:val="22"/>
          <w:szCs w:val="22"/>
          <w:lang w:val="sr-Cyrl-BA"/>
        </w:rPr>
        <w:t xml:space="preserve">             </w:t>
      </w:r>
    </w:p>
    <w:p w:rsidR="00CE1B40" w:rsidRPr="00E8386B" w:rsidRDefault="00CE1B40" w:rsidP="00D347F8">
      <w:pPr>
        <w:pStyle w:val="Heading1"/>
      </w:pPr>
      <w:r w:rsidRPr="00E8386B">
        <w:t>Okruženje</w:t>
      </w:r>
      <w:bookmarkEnd w:id="3"/>
    </w:p>
    <w:p w:rsidR="00CE1B40" w:rsidRPr="00E8386B" w:rsidRDefault="00CE1B40" w:rsidP="003C55DB">
      <w:pPr>
        <w:pStyle w:val="Heading2"/>
      </w:pPr>
      <w:bookmarkStart w:id="4" w:name="_Toc473537003"/>
      <w:r w:rsidRPr="00E8386B">
        <w:t>Uvod</w:t>
      </w:r>
      <w:bookmarkEnd w:id="4"/>
    </w:p>
    <w:p w:rsidR="00CE1B40" w:rsidRPr="00E8386B" w:rsidRDefault="00CE1B40" w:rsidP="00E45CC5">
      <w:pPr>
        <w:spacing w:after="0"/>
      </w:pPr>
      <w:r w:rsidRPr="00E8386B">
        <w:t>Projekat obuhvata pripreme i realizaciju implementacije Integrisanog Zdravstvenog Informacionog Sistema Republike Srpske (u daljem tekstu IZIS) kojim treba da se uspostavi integrisano upravljanje zdravstvenim informacijama u svim segmentima sistema zdravstvene zaštite,na svim nivoima i u kontinuitetu, od liječenja u primarnoj zdravstvenoj zaštiti, u različitim zdravstvenim ustanovama, apotekama i bolnicama, pa do kliničkih centara u Republici Srpskoj. Na ovaj integrisani sistem biće oslonjen kompletan zdravstveni sistem i zdravstvenim osiguranicima biće omogućena i dostupna kvalitetna zdravstvena zaštita bilo gdje u RS pod podjednakim uslovima.</w:t>
      </w:r>
    </w:p>
    <w:p w:rsidR="00CE1B40" w:rsidRPr="00E8386B" w:rsidRDefault="00CE1B40" w:rsidP="00E45CC5">
      <w:pPr>
        <w:pStyle w:val="Heading2"/>
      </w:pPr>
      <w:bookmarkStart w:id="5" w:name="_Toc473537004"/>
      <w:r w:rsidRPr="00E8386B">
        <w:t>Cilj i obim aktivnosti</w:t>
      </w:r>
      <w:bookmarkEnd w:id="5"/>
    </w:p>
    <w:p w:rsidR="00CE1B40" w:rsidRPr="00E8386B" w:rsidRDefault="00CE1B40" w:rsidP="003C55DB">
      <w:r w:rsidRPr="00E8386B">
        <w:t>Realizacija projekta pretpostavlja univerzalnu i sveobuhvatnu modernizaciju zdravstvenog sistema putem implementacije savremenih informacionih i komunikacionih tehnologija za visoko kvalitetne, bezbijedne, dostupne i ekonomičnije medicinske i zdravstvene usluge u društvu,sa ciljem poboljšanja kvaliteta javnog zdravlja i postizanja povećanja zadovoljstva građana zdravstvenim sistemom.</w:t>
      </w:r>
    </w:p>
    <w:p w:rsidR="00CE1B40" w:rsidRPr="00E8386B" w:rsidRDefault="00CE1B40" w:rsidP="003C55DB">
      <w:r w:rsidRPr="00E8386B">
        <w:t>Ovaj dokument ima za cilj da u potpunosti opiše IZIS, precizira uslove i detalje specifikacije IZIS-a, teneophodne infrastrukture, sa posebnim osvrtom da:</w:t>
      </w:r>
    </w:p>
    <w:p w:rsidR="00CE1B40" w:rsidRPr="00E8386B" w:rsidRDefault="00CE1B40" w:rsidP="00F20FC4">
      <w:pPr>
        <w:pStyle w:val="ListParagraph"/>
        <w:numPr>
          <w:ilvl w:val="0"/>
          <w:numId w:val="69"/>
        </w:numPr>
      </w:pPr>
      <w:r w:rsidRPr="00E8386B">
        <w:t>Opiše IZIS i obim aktivnosti;</w:t>
      </w:r>
    </w:p>
    <w:p w:rsidR="00CE1B40" w:rsidRPr="00E8386B" w:rsidRDefault="00CE1B40" w:rsidP="00F20FC4">
      <w:pPr>
        <w:pStyle w:val="ListParagraph"/>
        <w:numPr>
          <w:ilvl w:val="0"/>
          <w:numId w:val="69"/>
        </w:numPr>
      </w:pPr>
      <w:r w:rsidRPr="00E8386B">
        <w:t>Specificira zahtjeve koji moraju biti ispunjeni u okviru realizacije IZIS-a koja se sprovodi kroz ovaj tender;</w:t>
      </w:r>
    </w:p>
    <w:p w:rsidR="00CE1B40" w:rsidRPr="00E8386B" w:rsidRDefault="00CE1B40" w:rsidP="00F20FC4">
      <w:pPr>
        <w:pStyle w:val="ListParagraph"/>
        <w:numPr>
          <w:ilvl w:val="0"/>
          <w:numId w:val="69"/>
        </w:numPr>
      </w:pPr>
      <w:r w:rsidRPr="00E8386B">
        <w:t>Detalje očekivane isporuke;</w:t>
      </w:r>
    </w:p>
    <w:p w:rsidR="00CE1B40" w:rsidRPr="00E8386B" w:rsidRDefault="00CE1B40" w:rsidP="00F20FC4">
      <w:pPr>
        <w:pStyle w:val="ListParagraph"/>
        <w:numPr>
          <w:ilvl w:val="0"/>
          <w:numId w:val="69"/>
        </w:numPr>
      </w:pPr>
      <w:r w:rsidRPr="00E8386B">
        <w:t>Obezbijedi adekvatne informacije u cilju formulisanja troškova aktivnosti;</w:t>
      </w:r>
    </w:p>
    <w:p w:rsidR="00CE1B40" w:rsidRPr="00E8386B" w:rsidRDefault="00CE1B40" w:rsidP="00F20FC4">
      <w:pPr>
        <w:pStyle w:val="ListParagraph"/>
        <w:numPr>
          <w:ilvl w:val="0"/>
          <w:numId w:val="69"/>
        </w:numPr>
      </w:pPr>
      <w:r w:rsidRPr="00E8386B">
        <w:t>Jasno definiše standarde, standardne klasifikacione sisteme (šifarnike)i specifikacije poput ISO, HL7 CDA, IHE XDS i MKB-10, ATC, kojih se u realizaciji IZIS-a treba strogo pridržavati;</w:t>
      </w:r>
    </w:p>
    <w:p w:rsidR="00CE1B40" w:rsidRPr="00E8386B" w:rsidRDefault="00CE1B40" w:rsidP="00F20FC4">
      <w:pPr>
        <w:pStyle w:val="ListParagraph"/>
        <w:numPr>
          <w:ilvl w:val="0"/>
          <w:numId w:val="69"/>
        </w:numPr>
        <w:jc w:val="both"/>
      </w:pPr>
      <w:r w:rsidRPr="00E8386B">
        <w:t>U vezi sa gore navedenim, opiše da je odgovornost dobavljača da koristi najnovije informacije o navedenim standardima;</w:t>
      </w:r>
    </w:p>
    <w:p w:rsidR="00CE1B40" w:rsidRPr="00E8386B" w:rsidRDefault="00CE1B40" w:rsidP="00F20FC4">
      <w:pPr>
        <w:pStyle w:val="ListParagraph"/>
        <w:numPr>
          <w:ilvl w:val="0"/>
          <w:numId w:val="69"/>
        </w:numPr>
        <w:jc w:val="both"/>
      </w:pPr>
      <w:r w:rsidRPr="00E8386B">
        <w:t>Obezbijedi sve informacije kako bi ponuđačimogli da dostave dobro strukturirane, koncizne i jasne ponude.</w:t>
      </w:r>
    </w:p>
    <w:p w:rsidR="00CE1B40" w:rsidRPr="00E8386B" w:rsidRDefault="00CE1B40" w:rsidP="003C55DB">
      <w:r w:rsidRPr="00E8386B">
        <w:t>Ovaj dokument napisan je sanamjerom da bude što je moguće jasniji i precizniji u odnosu na sve tražene zahtjeve. Međutim, ukoliko postoje pitanja ili potreba za dodatnim pojašnjenjima, isključiva je odgovornost ponuđača da traže takve dodatne informacije ili pojašnjenja.</w:t>
      </w:r>
    </w:p>
    <w:p w:rsidR="00CE1B40" w:rsidRPr="00E8386B" w:rsidRDefault="00CE1B40" w:rsidP="003C55DB">
      <w:r w:rsidRPr="00E8386B">
        <w:t>Obim aktivnosti je integrisano rješenje (IZIS) koje obuhvata:</w:t>
      </w:r>
    </w:p>
    <w:p w:rsidR="00CE1B40" w:rsidRPr="00E8386B" w:rsidRDefault="00CE1B40" w:rsidP="00F20FC4">
      <w:pPr>
        <w:pStyle w:val="ListParagraph"/>
        <w:numPr>
          <w:ilvl w:val="0"/>
          <w:numId w:val="70"/>
        </w:numPr>
      </w:pPr>
      <w:r w:rsidRPr="00E8386B">
        <w:t>Centralni aplikativni sistem IZIS-a u skladu sa zahtjevima;</w:t>
      </w:r>
    </w:p>
    <w:p w:rsidR="00CE1B40" w:rsidRPr="00E8386B" w:rsidRDefault="00CE1B40" w:rsidP="00F20FC4">
      <w:pPr>
        <w:pStyle w:val="ListParagraph"/>
        <w:numPr>
          <w:ilvl w:val="0"/>
          <w:numId w:val="70"/>
        </w:numPr>
      </w:pPr>
      <w:r w:rsidRPr="00E8386B">
        <w:lastRenderedPageBreak/>
        <w:t>Centralni integracioni sistem IZIS-a potreban za integraciju putem bezbjednog interfejsa za povezivanje sa vanjskim korisnicima (zdravstvenim ustanovama, fondom zdravstvenog osiguranja, građanima/pacijentima i sl.);</w:t>
      </w:r>
    </w:p>
    <w:p w:rsidR="00CE1B40" w:rsidRPr="00E8386B" w:rsidRDefault="00CE1B40" w:rsidP="00F20FC4">
      <w:pPr>
        <w:pStyle w:val="ListParagraph"/>
        <w:numPr>
          <w:ilvl w:val="0"/>
          <w:numId w:val="70"/>
        </w:numPr>
      </w:pPr>
      <w:r w:rsidRPr="00E8386B">
        <w:t>Integraciju sa postojećim registrima i mogućnost kreiranja novih registara;</w:t>
      </w:r>
    </w:p>
    <w:p w:rsidR="00CE1B40" w:rsidRPr="00E8386B" w:rsidRDefault="00CE1B40" w:rsidP="00F20FC4">
      <w:pPr>
        <w:pStyle w:val="ListParagraph"/>
        <w:numPr>
          <w:ilvl w:val="0"/>
          <w:numId w:val="70"/>
        </w:numPr>
      </w:pPr>
      <w:r w:rsidRPr="00E8386B">
        <w:t>Integraciju svih podsistema u jedan sistem;</w:t>
      </w:r>
    </w:p>
    <w:p w:rsidR="00CE1B40" w:rsidRPr="00E8386B" w:rsidRDefault="00CE1B40" w:rsidP="00F20FC4">
      <w:pPr>
        <w:pStyle w:val="ListParagraph"/>
        <w:numPr>
          <w:ilvl w:val="0"/>
          <w:numId w:val="70"/>
        </w:numPr>
      </w:pPr>
      <w:r w:rsidRPr="00E8386B">
        <w:t>Sistem za upravljanje bazama podataka;</w:t>
      </w:r>
    </w:p>
    <w:p w:rsidR="00CE1B40" w:rsidRPr="00E8386B" w:rsidRDefault="00CE1B40" w:rsidP="00F20FC4">
      <w:pPr>
        <w:pStyle w:val="ListParagraph"/>
        <w:numPr>
          <w:ilvl w:val="0"/>
          <w:numId w:val="70"/>
        </w:numPr>
      </w:pPr>
      <w:r w:rsidRPr="00E8386B">
        <w:t>Zahtjeve interoperabilnosti koji su opisani u 3.1. dijelu ovog dokumenta;</w:t>
      </w:r>
    </w:p>
    <w:p w:rsidR="00CE1B40" w:rsidRPr="00E8386B" w:rsidRDefault="00CE1B40" w:rsidP="00F20FC4">
      <w:pPr>
        <w:pStyle w:val="ListParagraph"/>
        <w:numPr>
          <w:ilvl w:val="0"/>
          <w:numId w:val="70"/>
        </w:numPr>
        <w:jc w:val="both"/>
      </w:pPr>
      <w:r w:rsidRPr="00E8386B">
        <w:t xml:space="preserve">Implementaciju </w:t>
      </w:r>
      <w:r w:rsidRPr="00E8386B">
        <w:rPr>
          <w:b/>
          <w:bCs/>
        </w:rPr>
        <w:t>referentnog okruženja</w:t>
      </w:r>
      <w:r>
        <w:rPr>
          <w:b/>
          <w:bCs/>
        </w:rPr>
        <w:t xml:space="preserve"> </w:t>
      </w:r>
      <w:r w:rsidRPr="00E8386B">
        <w:t>u izabranim organizacionim jedinicama zdravstvenih ustanova svih nivoa koje pripadaju jednoj kancelariji</w:t>
      </w:r>
      <w:r>
        <w:t xml:space="preserve"> </w:t>
      </w:r>
      <w:r w:rsidRPr="00E8386B">
        <w:t>Fonda zdravstvenog osiguranja Republike Srpske (u daljem tekstu FZO);</w:t>
      </w:r>
    </w:p>
    <w:p w:rsidR="00CE1B40" w:rsidRPr="00E8386B" w:rsidRDefault="00CE1B40" w:rsidP="00F20FC4">
      <w:pPr>
        <w:pStyle w:val="ListParagraph"/>
        <w:numPr>
          <w:ilvl w:val="0"/>
          <w:numId w:val="70"/>
        </w:numPr>
      </w:pPr>
      <w:r w:rsidRPr="00E8386B">
        <w:t>Isporuku i implementaciju</w:t>
      </w:r>
      <w:r>
        <w:t xml:space="preserve"> </w:t>
      </w:r>
      <w:r w:rsidRPr="00E8386B">
        <w:t>specificiranog hardvera za IZIS;</w:t>
      </w:r>
    </w:p>
    <w:p w:rsidR="00CE1B40" w:rsidRPr="00E8386B" w:rsidRDefault="00CE1B40" w:rsidP="00F20FC4">
      <w:pPr>
        <w:pStyle w:val="ListParagraph"/>
        <w:numPr>
          <w:ilvl w:val="0"/>
          <w:numId w:val="70"/>
        </w:numPr>
      </w:pPr>
      <w:r w:rsidRPr="00E8386B">
        <w:t>Isporuku i personalizaciju specificiranih kartica;</w:t>
      </w:r>
    </w:p>
    <w:p w:rsidR="00CE1B40" w:rsidRPr="00E8386B" w:rsidRDefault="00CE1B40" w:rsidP="00F20FC4">
      <w:pPr>
        <w:pStyle w:val="ListParagraph"/>
        <w:numPr>
          <w:ilvl w:val="0"/>
          <w:numId w:val="70"/>
        </w:numPr>
      </w:pPr>
      <w:r w:rsidRPr="00E8386B">
        <w:t>Isporuku i implementaciju specificiranog hardvera za kartice (čitače kartica);</w:t>
      </w:r>
    </w:p>
    <w:p w:rsidR="00CE1B40" w:rsidRPr="00E8386B" w:rsidRDefault="00CE1B40" w:rsidP="00F20FC4">
      <w:pPr>
        <w:pStyle w:val="ListParagraph"/>
        <w:numPr>
          <w:ilvl w:val="0"/>
          <w:numId w:val="70"/>
        </w:numPr>
      </w:pPr>
      <w:r w:rsidRPr="00E8386B">
        <w:t>Testiranje i tehnički prijem sistema;</w:t>
      </w:r>
    </w:p>
    <w:p w:rsidR="00CE1B40" w:rsidRPr="00E8386B" w:rsidRDefault="00CE1B40" w:rsidP="00F20FC4">
      <w:pPr>
        <w:pStyle w:val="ListParagraph"/>
        <w:numPr>
          <w:ilvl w:val="0"/>
          <w:numId w:val="70"/>
        </w:numPr>
      </w:pPr>
      <w:r w:rsidRPr="00E8386B">
        <w:t>Tehničku podrška u okviru garancije;</w:t>
      </w:r>
    </w:p>
    <w:p w:rsidR="00CE1B40" w:rsidRPr="00E8386B" w:rsidRDefault="00CE1B40" w:rsidP="00F20FC4">
      <w:pPr>
        <w:pStyle w:val="ListParagraph"/>
        <w:numPr>
          <w:ilvl w:val="0"/>
          <w:numId w:val="70"/>
        </w:numPr>
      </w:pPr>
      <w:r w:rsidRPr="00E8386B">
        <w:t>Obuku za prenos znanja.</w:t>
      </w:r>
    </w:p>
    <w:p w:rsidR="00CE1B40" w:rsidRPr="00E8386B" w:rsidRDefault="00CE1B40" w:rsidP="00803F50">
      <w:pPr>
        <w:pStyle w:val="Heading2"/>
      </w:pPr>
      <w:bookmarkStart w:id="6" w:name="_Toc473537005"/>
      <w:r w:rsidRPr="00E8386B">
        <w:t>Opšti pravni i administrativni okvir</w:t>
      </w:r>
      <w:bookmarkEnd w:id="6"/>
    </w:p>
    <w:p w:rsidR="00CE1B40" w:rsidRPr="00E8386B" w:rsidRDefault="00CE1B40" w:rsidP="001160FB">
      <w:r w:rsidRPr="00E8386B">
        <w:t>Za pravni i administrativni okvir i kontekst u kome će se razvijati i realizovati IZIS nadležno je Ministarstvo zdravlja i socijalne zaštite Republike Srpske (u daljem tekstu MZ ili Ministarstvo) i odgovornost dobavljača je da predložena rješenja, prijedloge i planove za realizaciju poslova uskladi sa važećim relevantnim zakonodavstvom i zdravstvenom politikom u Republici Srpskoj.</w:t>
      </w:r>
    </w:p>
    <w:p w:rsidR="00CE1B40" w:rsidRPr="00E8386B" w:rsidRDefault="00CE1B40" w:rsidP="00CB28A2">
      <w:r w:rsidRPr="00E8386B">
        <w:t>U ovom smislu, ključni dokumenti za realizovanje IZIS-a su:</w:t>
      </w:r>
    </w:p>
    <w:p w:rsidR="00CE1B40" w:rsidRPr="00E8386B" w:rsidRDefault="00CE1B40" w:rsidP="00F20FC4">
      <w:pPr>
        <w:pStyle w:val="ListParagraph"/>
        <w:numPr>
          <w:ilvl w:val="0"/>
          <w:numId w:val="70"/>
        </w:numPr>
      </w:pPr>
      <w:r w:rsidRPr="00E8386B">
        <w:t>Zakon o zdravstvenom osiguranju (“Službeni glasnik Republike Srpske”, br. 18/99, 51/01, 70/01, 51/03, 17/08 i 1/09)</w:t>
      </w:r>
    </w:p>
    <w:p w:rsidR="00CE1B40" w:rsidRPr="00BF45B5" w:rsidRDefault="00CE1B40" w:rsidP="00F20FC4">
      <w:pPr>
        <w:pStyle w:val="ListParagraph"/>
        <w:numPr>
          <w:ilvl w:val="0"/>
          <w:numId w:val="70"/>
        </w:numPr>
      </w:pPr>
      <w:r w:rsidRPr="00E8386B">
        <w:t>Zakon o zdravstvenoj zaštiti (“Službeni glasnik Republike Srpske”, broj 106/09)</w:t>
      </w:r>
    </w:p>
    <w:p w:rsidR="00CE1B40" w:rsidRPr="00E8386B" w:rsidRDefault="00CE1B40" w:rsidP="00F20FC4">
      <w:pPr>
        <w:pStyle w:val="ListParagraph"/>
        <w:numPr>
          <w:ilvl w:val="0"/>
          <w:numId w:val="70"/>
        </w:numPr>
      </w:pPr>
      <w:r>
        <w:t>Uredba o integrisanom zdravstvenom informacionom sistemu (</w:t>
      </w:r>
      <w:r w:rsidRPr="00E8386B">
        <w:t xml:space="preserve">“Službeni glasnik Republike Srpske”, broj </w:t>
      </w:r>
      <w:r>
        <w:t>30/17)</w:t>
      </w:r>
    </w:p>
    <w:p w:rsidR="00CE1B40" w:rsidRPr="00E8386B" w:rsidRDefault="00CE1B40" w:rsidP="00F20FC4">
      <w:pPr>
        <w:pStyle w:val="ListParagraph"/>
        <w:numPr>
          <w:ilvl w:val="0"/>
          <w:numId w:val="70"/>
        </w:numPr>
      </w:pPr>
      <w:r w:rsidRPr="00E8386B">
        <w:t>Zakon o apotekarskoj djelatnosti("Službeni glasnik Republike Srpske", br.119/08 i 1/12)</w:t>
      </w:r>
    </w:p>
    <w:p w:rsidR="00CE1B40" w:rsidRPr="00E8386B" w:rsidRDefault="00CE1B40" w:rsidP="00F20FC4">
      <w:pPr>
        <w:pStyle w:val="ListParagraph"/>
        <w:numPr>
          <w:ilvl w:val="0"/>
          <w:numId w:val="70"/>
        </w:numPr>
      </w:pPr>
      <w:r w:rsidRPr="00E8386B">
        <w:t>Zakon o evidencijama i statističkim istraživanjima u oblasti zdravstvene zaštite (“Službeni glasnik Republike Srpske”, broj 53/07)</w:t>
      </w:r>
    </w:p>
    <w:p w:rsidR="00CE1B40" w:rsidRPr="00E8386B" w:rsidRDefault="00DF0752" w:rsidP="00F20FC4">
      <w:pPr>
        <w:pStyle w:val="ListParagraph"/>
        <w:numPr>
          <w:ilvl w:val="0"/>
          <w:numId w:val="70"/>
        </w:numPr>
      </w:pPr>
      <w:hyperlink r:id="rId10" w:history="1">
        <w:r w:rsidR="00CE1B40" w:rsidRPr="00E8386B">
          <w:t>Zakon o zaštiti stanovništva od zaraznih bolesti</w:t>
        </w:r>
      </w:hyperlink>
      <w:r w:rsidR="00CE1B40" w:rsidRPr="00E8386B">
        <w:t xml:space="preserve"> (“Službeni glasnik Republike Srpske”, broj 14/10)</w:t>
      </w:r>
    </w:p>
    <w:p w:rsidR="00CE1B40" w:rsidRPr="00E8386B" w:rsidRDefault="00CE1B40" w:rsidP="00F20FC4">
      <w:pPr>
        <w:pStyle w:val="ListParagraph"/>
        <w:numPr>
          <w:ilvl w:val="0"/>
          <w:numId w:val="70"/>
        </w:numPr>
      </w:pPr>
      <w:r w:rsidRPr="00E8386B">
        <w:t>Zakon o informacionoj bezbjednosti (“Službeni glasnik Republike Srpske”, broj 70/11)</w:t>
      </w:r>
    </w:p>
    <w:p w:rsidR="00CE1B40" w:rsidRPr="00E8386B" w:rsidRDefault="00CE1B40" w:rsidP="00F20FC4">
      <w:pPr>
        <w:pStyle w:val="ListParagraph"/>
        <w:numPr>
          <w:ilvl w:val="0"/>
          <w:numId w:val="70"/>
        </w:numPr>
      </w:pPr>
      <w:r w:rsidRPr="00E8386B">
        <w:t>Uredba o mjerama informacione bezbjednosti (“Službeni glasnik Republike Srpske”, broj 91/12)</w:t>
      </w:r>
    </w:p>
    <w:p w:rsidR="00CE1B40" w:rsidRPr="00E8386B" w:rsidRDefault="00CE1B40" w:rsidP="00F20FC4">
      <w:pPr>
        <w:pStyle w:val="ListParagraph"/>
        <w:numPr>
          <w:ilvl w:val="0"/>
          <w:numId w:val="70"/>
        </w:numPr>
      </w:pPr>
      <w:r w:rsidRPr="00E8386B">
        <w:t>Pravilnik o mjerama informacione bezbjednosti u Fondu zdravstvenog osiguranja Republike (Broj: 02/002-1228-11/15, od 19. februara 2015)</w:t>
      </w:r>
    </w:p>
    <w:p w:rsidR="00CE1B40" w:rsidRPr="00E8386B" w:rsidRDefault="00DF0752" w:rsidP="00F20FC4">
      <w:pPr>
        <w:pStyle w:val="ListParagraph"/>
        <w:numPr>
          <w:ilvl w:val="0"/>
          <w:numId w:val="70"/>
        </w:numPr>
      </w:pPr>
      <w:hyperlink r:id="rId11" w:history="1">
        <w:r w:rsidR="00CE1B40" w:rsidRPr="00E8386B">
          <w:t>Pravilnik o uslovima propisivanja i izdavanja lijeka</w:t>
        </w:r>
      </w:hyperlink>
      <w:r w:rsidR="00CE1B40" w:rsidRPr="00E8386B">
        <w:t xml:space="preserve"> i </w:t>
      </w:r>
      <w:hyperlink r:id="rId12" w:history="1">
        <w:r w:rsidR="00CE1B40" w:rsidRPr="00E8386B">
          <w:t>Pravilnik o izmjenama i dopunama Pravilnika o uslovima propisivanja i izdavanja lijeka</w:t>
        </w:r>
      </w:hyperlink>
      <w:r w:rsidR="00CE1B40" w:rsidRPr="00E8386B">
        <w:t xml:space="preserve"> (“Službeni glasnik Republike Srpske”, broj 116/12 i broj 51/13)</w:t>
      </w:r>
    </w:p>
    <w:p w:rsidR="00CE1B40" w:rsidRPr="00E8386B" w:rsidRDefault="00DF0752" w:rsidP="00F20FC4">
      <w:pPr>
        <w:pStyle w:val="ListParagraph"/>
        <w:numPr>
          <w:ilvl w:val="0"/>
          <w:numId w:val="70"/>
        </w:numPr>
      </w:pPr>
      <w:hyperlink r:id="rId13" w:history="1">
        <w:r w:rsidR="00CE1B40" w:rsidRPr="00E8386B">
          <w:t>Pravilnik o međusobnom obavještavanju zdravstvene i veterinarske službe</w:t>
        </w:r>
      </w:hyperlink>
      <w:r w:rsidR="00CE1B40" w:rsidRPr="00E8386B">
        <w:t xml:space="preserve"> (“Službeni glasnik Republike Srpske”, broj 46/13)</w:t>
      </w:r>
    </w:p>
    <w:p w:rsidR="00CE1B40" w:rsidRPr="00E8386B" w:rsidRDefault="00CE1B40" w:rsidP="00F20FC4">
      <w:pPr>
        <w:pStyle w:val="ListParagraph"/>
        <w:numPr>
          <w:ilvl w:val="0"/>
          <w:numId w:val="70"/>
        </w:numPr>
      </w:pPr>
      <w:r w:rsidRPr="00E8386B">
        <w:t xml:space="preserve">Pravilnik o kriterijumima za kategorizaciju bolnica (“Službeni glasnik Republike Srpske”, broj 13/12) </w:t>
      </w:r>
    </w:p>
    <w:p w:rsidR="00CE1B40" w:rsidRPr="00E8386B" w:rsidRDefault="00DF0752" w:rsidP="00F20FC4">
      <w:pPr>
        <w:pStyle w:val="ListParagraph"/>
        <w:numPr>
          <w:ilvl w:val="0"/>
          <w:numId w:val="70"/>
        </w:numPr>
      </w:pPr>
      <w:hyperlink r:id="rId14" w:history="1">
        <w:r w:rsidR="00CE1B40" w:rsidRPr="00E8386B">
          <w:t>Pravilnik o sadržaju i načinu vođenja registra zdravstvenih ustanova</w:t>
        </w:r>
      </w:hyperlink>
      <w:r w:rsidR="00CE1B40" w:rsidRPr="00E8386B">
        <w:t xml:space="preserve"> (“Službeni glasnik Republike Srpske”, broj 18/11)</w:t>
      </w:r>
    </w:p>
    <w:p w:rsidR="00CE1B40" w:rsidRPr="00E8386B" w:rsidRDefault="00CE1B40" w:rsidP="00F20FC4">
      <w:pPr>
        <w:pStyle w:val="ListParagraph"/>
        <w:numPr>
          <w:ilvl w:val="0"/>
          <w:numId w:val="70"/>
        </w:numPr>
      </w:pPr>
      <w:r w:rsidRPr="00E8386B">
        <w:t>Pravilnik o standardima informacione bezbjednosti (Službeni glasnik Republike Srpske, broj _/13)</w:t>
      </w:r>
    </w:p>
    <w:p w:rsidR="00CE1B40" w:rsidRPr="00E8386B" w:rsidRDefault="00CE1B40" w:rsidP="00000FA0">
      <w:r w:rsidRPr="00E8386B">
        <w:t>Lista zakona i podzakonskih akata kojim je uređeno funkcionisanje zdravstvenog Sistema u Republici Srpskoj može se vidjeti na slijedećim internet stranicama Ministarstva zdravlja i socijalne zaštite Republike Srpske, Fonda zdravstvenog osiguranja Republike Srpske i Agencije za informaciono društvo Republike Srpske:</w:t>
      </w:r>
    </w:p>
    <w:p w:rsidR="00CE1B40" w:rsidRPr="00E8386B" w:rsidRDefault="00DF0752" w:rsidP="00F20FC4">
      <w:pPr>
        <w:pStyle w:val="ListParagraph"/>
        <w:numPr>
          <w:ilvl w:val="0"/>
          <w:numId w:val="70"/>
        </w:numPr>
      </w:pPr>
      <w:hyperlink r:id="rId15" w:history="1">
        <w:r w:rsidR="00CE1B40" w:rsidRPr="00E8386B">
          <w:rPr>
            <w:rStyle w:val="Hyperlink"/>
          </w:rPr>
          <w:t>http://www.vladars.net/sr-SP-Cyrl/Vlada/Ministarstva/MZSZ/PAO/Pages/Splash.aspx</w:t>
        </w:r>
      </w:hyperlink>
    </w:p>
    <w:p w:rsidR="00CE1B40" w:rsidRPr="00E8386B" w:rsidRDefault="00DF0752" w:rsidP="00F20FC4">
      <w:pPr>
        <w:pStyle w:val="ListParagraph"/>
        <w:numPr>
          <w:ilvl w:val="0"/>
          <w:numId w:val="70"/>
        </w:numPr>
      </w:pPr>
      <w:hyperlink r:id="rId16" w:history="1">
        <w:r w:rsidR="00CE1B40" w:rsidRPr="00E8386B">
          <w:rPr>
            <w:rStyle w:val="Hyperlink"/>
          </w:rPr>
          <w:t>https://www.zdravstvo-srpske.org/razmjena-podataka.html</w:t>
        </w:r>
      </w:hyperlink>
    </w:p>
    <w:p w:rsidR="00CE1B40" w:rsidRPr="00E8386B" w:rsidRDefault="00DF0752" w:rsidP="00F20FC4">
      <w:pPr>
        <w:pStyle w:val="ListParagraph"/>
        <w:numPr>
          <w:ilvl w:val="0"/>
          <w:numId w:val="70"/>
        </w:numPr>
      </w:pPr>
      <w:hyperlink r:id="rId17" w:history="1">
        <w:r w:rsidR="00CE1B40" w:rsidRPr="00E8386B">
          <w:rPr>
            <w:rStyle w:val="Hyperlink"/>
          </w:rPr>
          <w:t>https://www.zdravstvo-srpske.org/cjenovnici-i-sifarnici.html</w:t>
        </w:r>
      </w:hyperlink>
    </w:p>
    <w:p w:rsidR="00CE1B40" w:rsidRPr="00E8386B" w:rsidRDefault="00DF0752" w:rsidP="00F20FC4">
      <w:pPr>
        <w:pStyle w:val="ListParagraph"/>
        <w:numPr>
          <w:ilvl w:val="0"/>
          <w:numId w:val="70"/>
        </w:numPr>
      </w:pPr>
      <w:hyperlink r:id="rId18" w:history="1">
        <w:r w:rsidR="00CE1B40" w:rsidRPr="00E8386B">
          <w:rPr>
            <w:rStyle w:val="Hyperlink"/>
          </w:rPr>
          <w:t>http://www.vladars.net/sr-SP-Cyrl/Vlada/Ministarstva/MZSZ/dokumenti/Pages/Zdravstvena_zastita.aspx</w:t>
        </w:r>
      </w:hyperlink>
    </w:p>
    <w:p w:rsidR="00CE1B40" w:rsidRPr="00E8386B" w:rsidRDefault="00DF0752" w:rsidP="00F20FC4">
      <w:pPr>
        <w:pStyle w:val="ListParagraph"/>
        <w:numPr>
          <w:ilvl w:val="0"/>
          <w:numId w:val="70"/>
        </w:numPr>
      </w:pPr>
      <w:hyperlink r:id="rId19" w:history="1">
        <w:r w:rsidR="00CE1B40" w:rsidRPr="00E8386B">
          <w:rPr>
            <w:rStyle w:val="Hyperlink"/>
          </w:rPr>
          <w:t>http://www.vladars.net/sr-SP-Cyrl/Vlada/Ministarstva/MZSZ/dokumenti/Pages/Farmacija.aspx</w:t>
        </w:r>
      </w:hyperlink>
    </w:p>
    <w:p w:rsidR="00CE1B40" w:rsidRPr="00E8386B" w:rsidRDefault="00DF0752" w:rsidP="00F20FC4">
      <w:pPr>
        <w:pStyle w:val="ListParagraph"/>
        <w:numPr>
          <w:ilvl w:val="0"/>
          <w:numId w:val="70"/>
        </w:numPr>
      </w:pPr>
      <w:hyperlink r:id="rId20" w:history="1">
        <w:r w:rsidR="00CE1B40" w:rsidRPr="00E8386B">
          <w:rPr>
            <w:rStyle w:val="Hyperlink"/>
          </w:rPr>
          <w:t>http://www.aidrs.org/download-zona/zakonodavstvo/</w:t>
        </w:r>
      </w:hyperlink>
    </w:p>
    <w:p w:rsidR="00CE1B40" w:rsidRPr="00E8386B" w:rsidRDefault="00CE1B40" w:rsidP="00803F50">
      <w:pPr>
        <w:pStyle w:val="Heading2"/>
      </w:pPr>
      <w:bookmarkStart w:id="7" w:name="_Toc473537006"/>
      <w:r w:rsidRPr="00E8386B">
        <w:t>Vizija IZIS-a RS</w:t>
      </w:r>
      <w:bookmarkEnd w:id="7"/>
    </w:p>
    <w:p w:rsidR="00CE1B40" w:rsidRPr="00E8386B" w:rsidRDefault="00CE1B40" w:rsidP="00803F50">
      <w:r w:rsidRPr="00E8386B">
        <w:t>Ova vizija podrazumijeva IZIS kao živi i samounapređujući sistem koji širi skup i obuhvata funkcionalnosti i sadržaj, uz stalno unapređenje efikasnosti i ekonomičnosti, a uz strateško vođenje i usmjeravanje od strane MZ.</w:t>
      </w:r>
      <w:r>
        <w:t xml:space="preserve"> </w:t>
      </w:r>
      <w:r w:rsidRPr="00E8386B">
        <w:t>Pri tome je uloga FZO ključna i uključuje uspostavljanje operativne strukture za informaciono i informatičko staranje o zdravstvenim podacima pojedinaca, ali i održavanje već uspostavljenih funkcija, gdje upravo FZO predstavlja</w:t>
      </w:r>
      <w:r>
        <w:t xml:space="preserve"> </w:t>
      </w:r>
      <w:r w:rsidRPr="00E8386B">
        <w:t>integrativni okvir za već postojeće procedure, rješenja i politike u zdravstvenom sistemu, a koja se odnosena praćenje pružanja zdravstvenih usluga, njihovog kvaliteta i poslove zdravstvenog osiguranja.</w:t>
      </w:r>
    </w:p>
    <w:p w:rsidR="00CE1B40" w:rsidRPr="00E8386B" w:rsidRDefault="00CE1B40" w:rsidP="00803F50">
      <w:r w:rsidRPr="00E8386B">
        <w:t>Trenutno anticipirani elementi punog sistema IZIS-a, a za koji predmet ovog tendera postavlja osnov su:</w:t>
      </w:r>
    </w:p>
    <w:p w:rsidR="00CE1B40" w:rsidRPr="00E8386B" w:rsidRDefault="00CE1B40" w:rsidP="00F20FC4">
      <w:pPr>
        <w:pStyle w:val="ListParagraph"/>
        <w:numPr>
          <w:ilvl w:val="0"/>
          <w:numId w:val="70"/>
        </w:numPr>
        <w:jc w:val="both"/>
      </w:pPr>
      <w:r w:rsidRPr="00E8386B">
        <w:t>Nacionalni sistem bezbjednosti i zaštite zdravstvenih podataka sa ciljem obezbjeđivanja udaljene rezervne kopije podataka u slučaju vanrednih situacija i kriza, kao što su požar, poplave, strujni udari i ostale elementarne, prirodnei ljudskim faktorom izazvane nepogode, nesreće, incidenati i napadi</w:t>
      </w:r>
    </w:p>
    <w:p w:rsidR="00CE1B40" w:rsidRDefault="00CE1B40" w:rsidP="00F20FC4">
      <w:pPr>
        <w:pStyle w:val="ListParagraph"/>
        <w:numPr>
          <w:ilvl w:val="1"/>
          <w:numId w:val="211"/>
        </w:numPr>
        <w:jc w:val="both"/>
      </w:pPr>
      <w:r w:rsidRPr="00E8386B">
        <w:t>Centralni sistem za sigurnosne kopije sistema – Central backup</w:t>
      </w:r>
    </w:p>
    <w:p w:rsidR="00CE1B40" w:rsidRDefault="00CE1B40" w:rsidP="00F20FC4">
      <w:pPr>
        <w:pStyle w:val="ListParagraph"/>
        <w:numPr>
          <w:ilvl w:val="1"/>
          <w:numId w:val="211"/>
        </w:numPr>
        <w:jc w:val="both"/>
      </w:pPr>
      <w:r w:rsidRPr="00E8386B">
        <w:t>Disaster recovery</w:t>
      </w:r>
    </w:p>
    <w:p w:rsidR="00CE1B40" w:rsidRPr="00E8386B" w:rsidRDefault="00CE1B40" w:rsidP="00F20FC4">
      <w:pPr>
        <w:pStyle w:val="ListParagraph"/>
        <w:numPr>
          <w:ilvl w:val="0"/>
          <w:numId w:val="70"/>
        </w:numPr>
        <w:jc w:val="both"/>
      </w:pPr>
      <w:r w:rsidRPr="00E8386B">
        <w:t>Nacionalni sistem zdravstvenog izvještavanja kao podrška odlučivanju i donošenju odluka zasnovanih na dokazima</w:t>
      </w:r>
      <w:r w:rsidRPr="00E8386B">
        <w:tab/>
      </w:r>
    </w:p>
    <w:p w:rsidR="00CE1B40" w:rsidRDefault="00CE1B40" w:rsidP="00F20FC4">
      <w:pPr>
        <w:pStyle w:val="ListParagraph"/>
        <w:numPr>
          <w:ilvl w:val="1"/>
          <w:numId w:val="212"/>
        </w:numPr>
        <w:jc w:val="both"/>
      </w:pPr>
      <w:r w:rsidRPr="00E8386B">
        <w:lastRenderedPageBreak/>
        <w:t>Sistem zdravstvene statistike – uključujući usluge, hospitalizacije, programe (kao što su imunizacije), kvalitet itd.</w:t>
      </w:r>
    </w:p>
    <w:p w:rsidR="00CE1B40" w:rsidRDefault="00CE1B40" w:rsidP="00F20FC4">
      <w:pPr>
        <w:pStyle w:val="ListParagraph"/>
        <w:numPr>
          <w:ilvl w:val="1"/>
          <w:numId w:val="212"/>
        </w:numPr>
        <w:jc w:val="both"/>
      </w:pPr>
      <w:r w:rsidRPr="00E8386B">
        <w:t>Prikupljanje internih i eksternih podataka za analizu i kreiranje izveštaja po standardima EU</w:t>
      </w:r>
    </w:p>
    <w:p w:rsidR="00CE1B40" w:rsidRPr="00E8386B" w:rsidRDefault="00CE1B40" w:rsidP="00F20FC4">
      <w:pPr>
        <w:pStyle w:val="ListParagraph"/>
        <w:numPr>
          <w:ilvl w:val="0"/>
          <w:numId w:val="70"/>
        </w:numPr>
        <w:jc w:val="both"/>
      </w:pPr>
      <w:r w:rsidRPr="00E8386B">
        <w:t>Nacionalni zdravstveni registri koji uključuju sve relevantne registare koji su u nadležnosti zdravstvenog sistema, kao što su:</w:t>
      </w:r>
    </w:p>
    <w:p w:rsidR="00CE1B40" w:rsidRDefault="00CE1B40" w:rsidP="00F20FC4">
      <w:pPr>
        <w:pStyle w:val="ListParagraph"/>
        <w:numPr>
          <w:ilvl w:val="1"/>
          <w:numId w:val="213"/>
        </w:numPr>
        <w:jc w:val="both"/>
      </w:pPr>
      <w:r w:rsidRPr="00E8386B">
        <w:t>Registri oboljelih od bolesti od većeg javno-zdravstvenog značaja</w:t>
      </w:r>
    </w:p>
    <w:p w:rsidR="00CE1B40" w:rsidRDefault="00CE1B40" w:rsidP="00F20FC4">
      <w:pPr>
        <w:pStyle w:val="ListParagraph"/>
        <w:numPr>
          <w:ilvl w:val="2"/>
          <w:numId w:val="228"/>
        </w:numPr>
        <w:jc w:val="both"/>
      </w:pPr>
      <w:r w:rsidRPr="00E8386B">
        <w:t>Registar za nezarazne bolesti: kardiovaskularne bolesti, maligne bolesti, hronične respiratorne/opstruktivne bolesti, dijabetes, muskuloskeletne bolesti…</w:t>
      </w:r>
    </w:p>
    <w:p w:rsidR="00CE1B40" w:rsidRDefault="00CE1B40" w:rsidP="00F20FC4">
      <w:pPr>
        <w:pStyle w:val="ListParagraph"/>
        <w:numPr>
          <w:ilvl w:val="2"/>
          <w:numId w:val="228"/>
        </w:numPr>
        <w:jc w:val="both"/>
      </w:pPr>
      <w:r w:rsidRPr="00E8386B">
        <w:t>Registar za zarazne bolesti</w:t>
      </w:r>
    </w:p>
    <w:p w:rsidR="00CE1B40" w:rsidRDefault="00CE1B40" w:rsidP="00F20FC4">
      <w:pPr>
        <w:pStyle w:val="ListParagraph"/>
        <w:numPr>
          <w:ilvl w:val="2"/>
          <w:numId w:val="228"/>
        </w:numPr>
        <w:jc w:val="both"/>
      </w:pPr>
      <w:r w:rsidRPr="00E8386B">
        <w:t>Registar za rijetke bolesti</w:t>
      </w:r>
    </w:p>
    <w:p w:rsidR="00CE1B40" w:rsidRDefault="00CE1B40" w:rsidP="00F20FC4">
      <w:pPr>
        <w:pStyle w:val="ListParagraph"/>
        <w:numPr>
          <w:ilvl w:val="2"/>
          <w:numId w:val="228"/>
        </w:numPr>
        <w:jc w:val="both"/>
      </w:pPr>
      <w:r w:rsidRPr="00E8386B">
        <w:t xml:space="preserve">Registar profesionalnih oboljenja i povreda na radu </w:t>
      </w:r>
    </w:p>
    <w:p w:rsidR="00CE1B40" w:rsidRPr="00E8386B" w:rsidRDefault="00CE1B40" w:rsidP="00F20FC4">
      <w:pPr>
        <w:pStyle w:val="ListParagraph"/>
        <w:numPr>
          <w:ilvl w:val="0"/>
          <w:numId w:val="70"/>
        </w:numPr>
        <w:jc w:val="both"/>
      </w:pPr>
      <w:r w:rsidRPr="00E8386B">
        <w:t>Softverska podrška nacionalnom skrining programu radi praćenja procesa skrininga, evaluaciju rezultata i obezbeđivanje alata za zakazivanje i pozivanje pacijenata</w:t>
      </w:r>
    </w:p>
    <w:p w:rsidR="00CE1B40" w:rsidRDefault="00CE1B40" w:rsidP="00F20FC4">
      <w:pPr>
        <w:pStyle w:val="ListParagraph"/>
        <w:numPr>
          <w:ilvl w:val="1"/>
          <w:numId w:val="214"/>
        </w:numPr>
        <w:jc w:val="both"/>
      </w:pPr>
      <w:r w:rsidRPr="00E8386B">
        <w:t>Sistem za podršku skriningu</w:t>
      </w:r>
    </w:p>
    <w:p w:rsidR="00CE1B40" w:rsidRDefault="00CE1B40" w:rsidP="00F20FC4">
      <w:pPr>
        <w:pStyle w:val="ListParagraph"/>
        <w:numPr>
          <w:ilvl w:val="1"/>
          <w:numId w:val="214"/>
        </w:numPr>
        <w:jc w:val="both"/>
      </w:pPr>
      <w:r w:rsidRPr="00E8386B">
        <w:t>Integracija sa registrom za rak</w:t>
      </w:r>
    </w:p>
    <w:p w:rsidR="00CE1B40" w:rsidRDefault="00CE1B40" w:rsidP="00F20FC4">
      <w:pPr>
        <w:pStyle w:val="ListParagraph"/>
        <w:numPr>
          <w:ilvl w:val="1"/>
          <w:numId w:val="214"/>
        </w:numPr>
        <w:jc w:val="both"/>
      </w:pPr>
      <w:r w:rsidRPr="00E8386B">
        <w:t>Integracija sa nacionalnim repozitorijumom dijagnostičkih slika</w:t>
      </w:r>
    </w:p>
    <w:p w:rsidR="00CE1B40" w:rsidRPr="00E8386B" w:rsidRDefault="00CE1B40" w:rsidP="00F20FC4">
      <w:pPr>
        <w:pStyle w:val="ListParagraph"/>
        <w:numPr>
          <w:ilvl w:val="0"/>
          <w:numId w:val="70"/>
        </w:numPr>
        <w:jc w:val="both"/>
      </w:pPr>
      <w:r w:rsidRPr="00E8386B">
        <w:t>eRecept kao softverski proizvod koji će omogućiti izdavanje elektronskih recepata</w:t>
      </w:r>
    </w:p>
    <w:p w:rsidR="00CE1B40" w:rsidRPr="00E8386B" w:rsidRDefault="00CE1B40" w:rsidP="00F20FC4">
      <w:pPr>
        <w:pStyle w:val="ListParagraph"/>
        <w:numPr>
          <w:ilvl w:val="1"/>
          <w:numId w:val="70"/>
        </w:numPr>
        <w:jc w:val="both"/>
      </w:pPr>
      <w:r w:rsidRPr="00E8386B">
        <w:t>eRecepti – treba da uključi sve izdavaoce, osiguravaoce i učestvujuće apoteke</w:t>
      </w:r>
    </w:p>
    <w:p w:rsidR="00CE1B40" w:rsidRPr="00E8386B" w:rsidRDefault="00CE1B40" w:rsidP="00F20FC4">
      <w:pPr>
        <w:pStyle w:val="ListParagraph"/>
        <w:numPr>
          <w:ilvl w:val="0"/>
          <w:numId w:val="70"/>
        </w:numPr>
        <w:jc w:val="both"/>
      </w:pPr>
      <w:bookmarkStart w:id="8" w:name="OLE_LINK2"/>
      <w:r w:rsidRPr="00E8386B">
        <w:rPr>
          <w:b/>
          <w:bCs/>
        </w:rPr>
        <w:t xml:space="preserve">RRZ – </w:t>
      </w:r>
      <w:r w:rsidRPr="00E8386B">
        <w:t>(Registar resursa u zdravstvu</w:t>
      </w:r>
      <w:bookmarkEnd w:id="8"/>
      <w:r w:rsidRPr="00E8386B">
        <w:t>) kao baza resursa zdravstvenog sistema i portal za preuzimanje šifarnika koji se koriste u zdravstvenom informacionom sistemu</w:t>
      </w:r>
    </w:p>
    <w:p w:rsidR="00CE1B40" w:rsidRDefault="00CE1B40" w:rsidP="00F20FC4">
      <w:pPr>
        <w:pStyle w:val="ListParagraph"/>
        <w:numPr>
          <w:ilvl w:val="1"/>
          <w:numId w:val="215"/>
        </w:numPr>
        <w:jc w:val="both"/>
      </w:pPr>
      <w:r w:rsidRPr="00E8386B">
        <w:t>Registar zdravstvenih ustanova sa organizacionom strukturom – uključujući i privatne zdravstvene ustanovei ustanove koje obezbjeđuju zdravstvenu zaštitu u skladu sa Zakonom o izvršenju</w:t>
      </w:r>
      <w:r>
        <w:t xml:space="preserve"> </w:t>
      </w:r>
      <w:r w:rsidRPr="00E8386B">
        <w:t>krivičnih sankcija Republike Srpske (Službeni glasnik Republike Srpske, broj 12/10)</w:t>
      </w:r>
    </w:p>
    <w:p w:rsidR="00CE1B40" w:rsidRDefault="00CE1B40" w:rsidP="00F20FC4">
      <w:pPr>
        <w:pStyle w:val="ListParagraph"/>
        <w:numPr>
          <w:ilvl w:val="1"/>
          <w:numId w:val="215"/>
        </w:numPr>
        <w:jc w:val="both"/>
      </w:pPr>
      <w:r w:rsidRPr="00E8386B">
        <w:t>Registar zdravstvenih radnika sa evidencijom licenci</w:t>
      </w:r>
    </w:p>
    <w:p w:rsidR="00CE1B40" w:rsidRDefault="00CE1B40" w:rsidP="00F20FC4">
      <w:pPr>
        <w:pStyle w:val="ListParagraph"/>
        <w:numPr>
          <w:ilvl w:val="1"/>
          <w:numId w:val="215"/>
        </w:numPr>
        <w:jc w:val="both"/>
      </w:pPr>
      <w:r w:rsidRPr="00E8386B">
        <w:t xml:space="preserve">Registar timova porodične medicine </w:t>
      </w:r>
      <w:r>
        <w:t>(PM)</w:t>
      </w:r>
    </w:p>
    <w:p w:rsidR="00CE1B40" w:rsidRDefault="00CE1B40" w:rsidP="00F20FC4">
      <w:pPr>
        <w:pStyle w:val="ListParagraph"/>
        <w:numPr>
          <w:ilvl w:val="1"/>
          <w:numId w:val="215"/>
        </w:numPr>
        <w:jc w:val="both"/>
      </w:pPr>
      <w:r w:rsidRPr="00E8386B">
        <w:t>Registar timova specijalista</w:t>
      </w:r>
    </w:p>
    <w:p w:rsidR="00CE1B40" w:rsidRDefault="00CE1B40" w:rsidP="00F20FC4">
      <w:pPr>
        <w:pStyle w:val="ListParagraph"/>
        <w:numPr>
          <w:ilvl w:val="1"/>
          <w:numId w:val="215"/>
        </w:numPr>
        <w:jc w:val="both"/>
      </w:pPr>
      <w:r w:rsidRPr="00E8386B">
        <w:t>Registar zanimanja u zdravstvu</w:t>
      </w:r>
    </w:p>
    <w:p w:rsidR="00CE1B40" w:rsidRDefault="00CE1B40" w:rsidP="00F20FC4">
      <w:pPr>
        <w:pStyle w:val="ListParagraph"/>
        <w:numPr>
          <w:ilvl w:val="1"/>
          <w:numId w:val="215"/>
        </w:numPr>
        <w:jc w:val="both"/>
      </w:pPr>
      <w:r w:rsidRPr="00E8386B">
        <w:t>Registar farmaceutskih ustanova i apoteka</w:t>
      </w:r>
    </w:p>
    <w:p w:rsidR="00CE1B40" w:rsidRDefault="00CE1B40" w:rsidP="00F20FC4">
      <w:pPr>
        <w:pStyle w:val="ListParagraph"/>
        <w:numPr>
          <w:ilvl w:val="1"/>
          <w:numId w:val="215"/>
        </w:numPr>
        <w:jc w:val="both"/>
      </w:pPr>
      <w:r w:rsidRPr="00E8386B">
        <w:t>Registar farmaceuta</w:t>
      </w:r>
    </w:p>
    <w:p w:rsidR="00CE1B40" w:rsidRDefault="00CE1B40" w:rsidP="00F20FC4">
      <w:pPr>
        <w:pStyle w:val="ListParagraph"/>
        <w:numPr>
          <w:ilvl w:val="1"/>
          <w:numId w:val="215"/>
        </w:numPr>
        <w:jc w:val="both"/>
      </w:pPr>
      <w:r w:rsidRPr="00E8386B">
        <w:t>Portal za zdravstvene klasifikacije</w:t>
      </w:r>
    </w:p>
    <w:p w:rsidR="00CE1B40" w:rsidRDefault="00CE1B40" w:rsidP="00F20FC4">
      <w:pPr>
        <w:pStyle w:val="ListParagraph"/>
        <w:numPr>
          <w:ilvl w:val="2"/>
          <w:numId w:val="228"/>
        </w:numPr>
        <w:jc w:val="both"/>
      </w:pPr>
      <w:r w:rsidRPr="00E8386B">
        <w:t>Šifrarnik osnova osiguranja</w:t>
      </w:r>
    </w:p>
    <w:p w:rsidR="00CE1B40" w:rsidRDefault="00CE1B40" w:rsidP="00F20FC4">
      <w:pPr>
        <w:pStyle w:val="ListParagraph"/>
        <w:numPr>
          <w:ilvl w:val="2"/>
          <w:numId w:val="228"/>
        </w:numPr>
        <w:jc w:val="both"/>
      </w:pPr>
      <w:r w:rsidRPr="00E8386B">
        <w:t>Registar medicinskih usluga i procedura (DRG ACHI)</w:t>
      </w:r>
    </w:p>
    <w:p w:rsidR="00CE1B40" w:rsidRDefault="00CE1B40" w:rsidP="00F20FC4">
      <w:pPr>
        <w:pStyle w:val="ListParagraph"/>
        <w:numPr>
          <w:ilvl w:val="2"/>
          <w:numId w:val="228"/>
        </w:numPr>
        <w:jc w:val="both"/>
      </w:pPr>
      <w:r w:rsidRPr="00E8386B">
        <w:t>Jedinstvene klasifikacione sisteme (šifarnike) lijekova (ATC), medicinskog i sanitetskog materijala</w:t>
      </w:r>
    </w:p>
    <w:p w:rsidR="00CE1B40" w:rsidRDefault="00CE1B40" w:rsidP="00F20FC4">
      <w:pPr>
        <w:pStyle w:val="ListParagraph"/>
        <w:numPr>
          <w:ilvl w:val="2"/>
          <w:numId w:val="228"/>
        </w:numPr>
        <w:jc w:val="both"/>
      </w:pPr>
      <w:r w:rsidRPr="00E8386B">
        <w:t>Jedinstven klasifikacioni sistem (šifarnik) dijagnoza MKB-10</w:t>
      </w:r>
    </w:p>
    <w:p w:rsidR="00CE1B40" w:rsidRDefault="00CE1B40" w:rsidP="00F20FC4">
      <w:pPr>
        <w:pStyle w:val="ListParagraph"/>
        <w:numPr>
          <w:ilvl w:val="1"/>
          <w:numId w:val="215"/>
        </w:numPr>
        <w:jc w:val="both"/>
      </w:pPr>
      <w:r w:rsidRPr="00E8386B">
        <w:t>Šifrarnik projekata u zdravstvu</w:t>
      </w:r>
    </w:p>
    <w:p w:rsidR="00CE1B40" w:rsidRDefault="00CE1B40" w:rsidP="00F20FC4">
      <w:pPr>
        <w:pStyle w:val="ListParagraph"/>
        <w:numPr>
          <w:ilvl w:val="1"/>
          <w:numId w:val="215"/>
        </w:numPr>
        <w:jc w:val="both"/>
      </w:pPr>
      <w:r w:rsidRPr="00E8386B">
        <w:lastRenderedPageBreak/>
        <w:t>Evidencija i praćenje kretanja medicinske i tehničke opreme u ustanovama</w:t>
      </w:r>
    </w:p>
    <w:p w:rsidR="00CE1B40" w:rsidRDefault="00CE1B40" w:rsidP="00F20FC4">
      <w:pPr>
        <w:pStyle w:val="ListParagraph"/>
        <w:numPr>
          <w:ilvl w:val="2"/>
          <w:numId w:val="228"/>
        </w:numPr>
        <w:jc w:val="both"/>
      </w:pPr>
      <w:r w:rsidRPr="00E8386B">
        <w:t>Registar medicinskih uređaja i aparata</w:t>
      </w:r>
    </w:p>
    <w:p w:rsidR="00CE1B40" w:rsidRPr="00E8386B" w:rsidRDefault="00CE1B40" w:rsidP="00F20FC4">
      <w:pPr>
        <w:pStyle w:val="ListParagraph"/>
        <w:numPr>
          <w:ilvl w:val="0"/>
          <w:numId w:val="70"/>
        </w:numPr>
        <w:jc w:val="both"/>
      </w:pPr>
      <w:r w:rsidRPr="00E8386B">
        <w:t xml:space="preserve">Opšti alati za podršku kliničkoj saradnji, prije svega elektronski zdravstveni karton pacijenata u širem smislu (EHR – eng. </w:t>
      </w:r>
      <w:r w:rsidRPr="00E8386B">
        <w:rPr>
          <w:i/>
          <w:iCs/>
        </w:rPr>
        <w:t>Electronic Health Record</w:t>
      </w:r>
      <w:r w:rsidRPr="00E8386B">
        <w:t>), arhiva značajnih medicinskih dokumenata i servisi za razmjenu medicinskih podataka</w:t>
      </w:r>
    </w:p>
    <w:p w:rsidR="00CE1B40" w:rsidRDefault="00CE1B40" w:rsidP="00F20FC4">
      <w:pPr>
        <w:pStyle w:val="ListParagraph"/>
        <w:numPr>
          <w:ilvl w:val="1"/>
          <w:numId w:val="216"/>
        </w:numPr>
        <w:jc w:val="both"/>
      </w:pPr>
      <w:r w:rsidRPr="00E8386B">
        <w:t xml:space="preserve">Registar korisnika zdravstvenih usluga koji uključuje sve rezidente – (engl. </w:t>
      </w:r>
      <w:r w:rsidRPr="00E8386B">
        <w:rPr>
          <w:i/>
          <w:iCs/>
        </w:rPr>
        <w:t>Master Patient Index</w:t>
      </w:r>
      <w:r w:rsidRPr="00E8386B">
        <w:t>). Idealno, ovo je nacionalni nadsektorski registar koji koriste i socijalna zaštita i drugi sistemi eDruštva</w:t>
      </w:r>
    </w:p>
    <w:p w:rsidR="00CE1B40" w:rsidRDefault="00CE1B40" w:rsidP="00F20FC4">
      <w:pPr>
        <w:pStyle w:val="ListParagraph"/>
        <w:numPr>
          <w:ilvl w:val="1"/>
          <w:numId w:val="216"/>
        </w:numPr>
        <w:jc w:val="both"/>
      </w:pPr>
      <w:r w:rsidRPr="00E8386B">
        <w:t xml:space="preserve">Sistem povezanih značajnih zdravstvenih podataka za kliničku primjenu u kome se iz značajnih podataka o pojedinim kontaktima i epizodama generiše sažetak o zdravstvenim podacima pacijenta (eng. </w:t>
      </w:r>
      <w:r w:rsidRPr="00E8386B">
        <w:rPr>
          <w:i/>
          <w:iCs/>
        </w:rPr>
        <w:t>Patient Summary</w:t>
      </w:r>
      <w:r w:rsidRPr="00E8386B">
        <w:t>)</w:t>
      </w:r>
    </w:p>
    <w:p w:rsidR="00CE1B40" w:rsidRDefault="00CE1B40" w:rsidP="00F20FC4">
      <w:pPr>
        <w:pStyle w:val="ListParagraph"/>
        <w:numPr>
          <w:ilvl w:val="1"/>
          <w:numId w:val="216"/>
        </w:numPr>
        <w:jc w:val="both"/>
      </w:pPr>
      <w:r w:rsidRPr="00E8386B">
        <w:t xml:space="preserve">Registar zdravstvenih dokumenta – </w:t>
      </w:r>
      <w:r w:rsidRPr="00E8386B">
        <w:rPr>
          <w:i/>
          <w:iCs/>
        </w:rPr>
        <w:t>Document index/registry</w:t>
      </w:r>
    </w:p>
    <w:p w:rsidR="00CE1B40" w:rsidRDefault="00CE1B40" w:rsidP="00F20FC4">
      <w:pPr>
        <w:pStyle w:val="ListParagraph"/>
        <w:numPr>
          <w:ilvl w:val="1"/>
          <w:numId w:val="216"/>
        </w:numPr>
        <w:jc w:val="both"/>
      </w:pPr>
      <w:r w:rsidRPr="00E8386B">
        <w:t xml:space="preserve">Arhiva zdravstvenih dokumenta – </w:t>
      </w:r>
      <w:r w:rsidRPr="00E8386B">
        <w:rPr>
          <w:i/>
          <w:iCs/>
        </w:rPr>
        <w:t>Document repository</w:t>
      </w:r>
    </w:p>
    <w:p w:rsidR="00CE1B40" w:rsidRDefault="00CE1B40" w:rsidP="00F20FC4">
      <w:pPr>
        <w:pStyle w:val="ListParagraph"/>
        <w:numPr>
          <w:ilvl w:val="1"/>
          <w:numId w:val="216"/>
        </w:numPr>
        <w:jc w:val="both"/>
      </w:pPr>
      <w:r w:rsidRPr="00E8386B">
        <w:t>Razmjena laboratorijskih nalaza</w:t>
      </w:r>
    </w:p>
    <w:p w:rsidR="00CE1B40" w:rsidRDefault="00CE1B40" w:rsidP="00F20FC4">
      <w:pPr>
        <w:pStyle w:val="ListParagraph"/>
        <w:numPr>
          <w:ilvl w:val="1"/>
          <w:numId w:val="216"/>
        </w:numPr>
        <w:jc w:val="both"/>
      </w:pPr>
      <w:r w:rsidRPr="00E8386B">
        <w:t>Podrška za urgentne situacije i hitnu pomoć – eHitna pomoć</w:t>
      </w:r>
    </w:p>
    <w:p w:rsidR="00CE1B40" w:rsidRDefault="00CE1B40" w:rsidP="00F20FC4">
      <w:pPr>
        <w:pStyle w:val="ListParagraph"/>
        <w:numPr>
          <w:ilvl w:val="1"/>
          <w:numId w:val="216"/>
        </w:numPr>
        <w:jc w:val="both"/>
      </w:pPr>
      <w:r w:rsidRPr="00E8386B">
        <w:t>Servis za međunarodnu razmjenu zdravstvenih podataka pacijenata</w:t>
      </w:r>
    </w:p>
    <w:p w:rsidR="00CE1B40" w:rsidRDefault="00CE1B40" w:rsidP="00F20FC4">
      <w:pPr>
        <w:pStyle w:val="ListParagraph"/>
        <w:numPr>
          <w:ilvl w:val="1"/>
          <w:numId w:val="216"/>
        </w:numPr>
        <w:jc w:val="both"/>
      </w:pPr>
      <w:r w:rsidRPr="00E8386B">
        <w:t xml:space="preserve">Opservacije od strane pacijenata kao korak ka uključivanju i participiranju pacijenta kroz PHR (eng. </w:t>
      </w:r>
      <w:r w:rsidRPr="00E8386B">
        <w:rPr>
          <w:i/>
          <w:iCs/>
        </w:rPr>
        <w:t>Personal Health Record</w:t>
      </w:r>
      <w:r w:rsidRPr="00E8386B">
        <w:t>), kao nadskup pacijentskog portala EHR-a</w:t>
      </w:r>
    </w:p>
    <w:p w:rsidR="00CE1B40" w:rsidRPr="00E8386B" w:rsidRDefault="00CE1B40" w:rsidP="00F20FC4">
      <w:pPr>
        <w:pStyle w:val="ListParagraph"/>
        <w:numPr>
          <w:ilvl w:val="0"/>
          <w:numId w:val="70"/>
        </w:numPr>
        <w:jc w:val="both"/>
      </w:pPr>
      <w:r w:rsidRPr="00E8386B">
        <w:t xml:space="preserve">Softverska podrška upravljanju transplatacijom organa i tkiva na centralnom nivou (za sada u ovom domenu je sistemski uspostavljen samo segment nadležnosti koji ima </w:t>
      </w:r>
      <w:r w:rsidRPr="00E54370">
        <w:t>Zavod za transfuzijsku medicinu)</w:t>
      </w:r>
    </w:p>
    <w:p w:rsidR="00CE1B40" w:rsidRDefault="00CE1B40" w:rsidP="00F20FC4">
      <w:pPr>
        <w:pStyle w:val="ListParagraph"/>
        <w:numPr>
          <w:ilvl w:val="1"/>
          <w:numId w:val="217"/>
        </w:numPr>
        <w:jc w:val="both"/>
      </w:pPr>
      <w:r w:rsidRPr="00E8386B">
        <w:t>Registar davalaca organa</w:t>
      </w:r>
    </w:p>
    <w:p w:rsidR="00CE1B40" w:rsidRDefault="00CE1B40" w:rsidP="00F20FC4">
      <w:pPr>
        <w:pStyle w:val="ListParagraph"/>
        <w:numPr>
          <w:ilvl w:val="1"/>
          <w:numId w:val="217"/>
        </w:numPr>
        <w:jc w:val="both"/>
      </w:pPr>
      <w:r w:rsidRPr="00E8386B">
        <w:t>Registar matičnih ćelija i tipiziranih tkiva</w:t>
      </w:r>
    </w:p>
    <w:p w:rsidR="00CE1B40" w:rsidRDefault="00CE1B40" w:rsidP="00F20FC4">
      <w:pPr>
        <w:pStyle w:val="ListParagraph"/>
        <w:numPr>
          <w:ilvl w:val="1"/>
          <w:numId w:val="217"/>
        </w:numPr>
        <w:jc w:val="both"/>
      </w:pPr>
      <w:r w:rsidRPr="00E8386B">
        <w:t>Podrška za prikupljanje i distribuciju doniranih organa i tkiva</w:t>
      </w:r>
    </w:p>
    <w:p w:rsidR="00CE1B40" w:rsidRDefault="00CE1B40" w:rsidP="00F20FC4">
      <w:pPr>
        <w:pStyle w:val="ListParagraph"/>
        <w:numPr>
          <w:ilvl w:val="1"/>
          <w:numId w:val="217"/>
        </w:numPr>
        <w:jc w:val="both"/>
      </w:pPr>
      <w:r w:rsidRPr="00E8386B">
        <w:t xml:space="preserve">Registar davalaca krvi i i lica koja ne mogu biti davoci </w:t>
      </w:r>
    </w:p>
    <w:p w:rsidR="00CE1B40" w:rsidRDefault="00CE1B40" w:rsidP="00F20FC4">
      <w:pPr>
        <w:pStyle w:val="ListParagraph"/>
        <w:numPr>
          <w:ilvl w:val="1"/>
          <w:numId w:val="217"/>
        </w:numPr>
        <w:jc w:val="both"/>
      </w:pPr>
      <w:r w:rsidRPr="00E8386B">
        <w:t>Evidencija zaliha krvi, utrošene krvi i krvnih komponenata i potreba za krvlju</w:t>
      </w:r>
    </w:p>
    <w:p w:rsidR="00CE1B40" w:rsidRPr="00E8386B" w:rsidRDefault="00CE1B40" w:rsidP="00F20FC4">
      <w:pPr>
        <w:pStyle w:val="ListParagraph"/>
        <w:numPr>
          <w:ilvl w:val="0"/>
          <w:numId w:val="70"/>
        </w:numPr>
        <w:jc w:val="both"/>
      </w:pPr>
      <w:r w:rsidRPr="00E8386B">
        <w:t>Centralni monitoring, menadžment, i podrška za rad zdravstvenog informacionog sistema</w:t>
      </w:r>
    </w:p>
    <w:p w:rsidR="00CE1B40" w:rsidRDefault="00CE1B40" w:rsidP="00F20FC4">
      <w:pPr>
        <w:pStyle w:val="ListParagraph"/>
        <w:numPr>
          <w:ilvl w:val="1"/>
          <w:numId w:val="218"/>
        </w:numPr>
        <w:jc w:val="both"/>
      </w:pPr>
      <w:r w:rsidRPr="00E8386B">
        <w:t>Portal za nadzor rada zdravstvenog sistema – on-line, i periodični izveštaji o efikasnosti i kvalitetu rada ljekara, službi, odjeljenja i ustanova</w:t>
      </w:r>
    </w:p>
    <w:p w:rsidR="00CE1B40" w:rsidRDefault="00CE1B40" w:rsidP="00F20FC4">
      <w:pPr>
        <w:pStyle w:val="ListParagraph"/>
        <w:numPr>
          <w:ilvl w:val="1"/>
          <w:numId w:val="218"/>
        </w:numPr>
        <w:jc w:val="both"/>
      </w:pPr>
      <w:r w:rsidRPr="00E8386B">
        <w:t>Praćenje poštovanja privatnosti i neuobičajenog ponašanja korisnika</w:t>
      </w:r>
    </w:p>
    <w:p w:rsidR="00CE1B40" w:rsidRDefault="00CE1B40" w:rsidP="00F20FC4">
      <w:pPr>
        <w:pStyle w:val="ListParagraph"/>
        <w:numPr>
          <w:ilvl w:val="1"/>
          <w:numId w:val="218"/>
        </w:numPr>
        <w:jc w:val="both"/>
      </w:pPr>
      <w:r w:rsidRPr="00E8386B">
        <w:t xml:space="preserve">Sistem za upravljanje sigurnosnim sertifikatima IT servisa, sistema i korisnika (zdravstvenih radnika) – (eng. </w:t>
      </w:r>
      <w:r w:rsidRPr="00E8386B">
        <w:rPr>
          <w:i/>
          <w:iCs/>
        </w:rPr>
        <w:t>Public Key Infrastructure Certificate Authority</w:t>
      </w:r>
      <w:r w:rsidRPr="00E8386B">
        <w:t xml:space="preserve"> – PKI CA)</w:t>
      </w:r>
    </w:p>
    <w:p w:rsidR="00CE1B40" w:rsidRDefault="00CE1B40" w:rsidP="00F20FC4">
      <w:pPr>
        <w:pStyle w:val="ListParagraph"/>
        <w:numPr>
          <w:ilvl w:val="1"/>
          <w:numId w:val="218"/>
        </w:numPr>
        <w:jc w:val="both"/>
      </w:pPr>
      <w:r w:rsidRPr="00E8386B">
        <w:t>Sistem za nadzor IT servisa i IT infrastrukture eZdravlja i napredno upravljanje mrežom</w:t>
      </w:r>
    </w:p>
    <w:p w:rsidR="00CE1B40" w:rsidRDefault="00CE1B40" w:rsidP="00F20FC4">
      <w:pPr>
        <w:pStyle w:val="ListParagraph"/>
        <w:numPr>
          <w:ilvl w:val="1"/>
          <w:numId w:val="218"/>
        </w:numPr>
        <w:jc w:val="both"/>
      </w:pPr>
      <w:r w:rsidRPr="00E8386B">
        <w:t>Help desk</w:t>
      </w:r>
    </w:p>
    <w:p w:rsidR="00CE1B40" w:rsidRPr="00E8386B" w:rsidRDefault="00CE1B40" w:rsidP="00F20FC4">
      <w:pPr>
        <w:pStyle w:val="ListParagraph"/>
        <w:numPr>
          <w:ilvl w:val="0"/>
          <w:numId w:val="70"/>
        </w:numPr>
        <w:jc w:val="both"/>
      </w:pPr>
      <w:r w:rsidRPr="00E8386B">
        <w:t>Analitika i ekstrakcija</w:t>
      </w:r>
      <w:r>
        <w:t xml:space="preserve"> </w:t>
      </w:r>
      <w:r w:rsidRPr="00E8386B">
        <w:t xml:space="preserve">znanja (eng. </w:t>
      </w:r>
      <w:r w:rsidRPr="00E8386B">
        <w:rPr>
          <w:i/>
          <w:iCs/>
        </w:rPr>
        <w:t>Health Inteligence</w:t>
      </w:r>
      <w:r w:rsidRPr="00E8386B">
        <w:t>)</w:t>
      </w:r>
    </w:p>
    <w:p w:rsidR="00CE1B40" w:rsidRDefault="00CE1B40" w:rsidP="00F20FC4">
      <w:pPr>
        <w:pStyle w:val="ListParagraph"/>
        <w:numPr>
          <w:ilvl w:val="1"/>
          <w:numId w:val="219"/>
        </w:numPr>
        <w:jc w:val="both"/>
      </w:pPr>
      <w:r w:rsidRPr="00E8386B">
        <w:t>Sistem za analizu, praćenje i podršku odlučivanju na osnovu zdravstvenih podataka</w:t>
      </w:r>
    </w:p>
    <w:p w:rsidR="00CE1B40" w:rsidRDefault="00CE1B40" w:rsidP="00F20FC4">
      <w:pPr>
        <w:pStyle w:val="ListParagraph"/>
        <w:numPr>
          <w:ilvl w:val="1"/>
          <w:numId w:val="219"/>
        </w:numPr>
        <w:jc w:val="both"/>
      </w:pPr>
      <w:r w:rsidRPr="00E8386B">
        <w:lastRenderedPageBreak/>
        <w:t xml:space="preserve">Sistem za integraciju sa spoljnim registrima i statistikama i nadsektorsku analitiku </w:t>
      </w:r>
    </w:p>
    <w:p w:rsidR="00CE1B40" w:rsidRDefault="00CE1B40" w:rsidP="00F20FC4">
      <w:pPr>
        <w:pStyle w:val="ListParagraph"/>
        <w:numPr>
          <w:ilvl w:val="1"/>
          <w:numId w:val="219"/>
        </w:numPr>
        <w:jc w:val="both"/>
      </w:pPr>
      <w:r w:rsidRPr="00E8386B">
        <w:t>Sistem za podršku korišćenju depersonalizovanih podataka za sekundarna korišćenja i istraživanja</w:t>
      </w:r>
    </w:p>
    <w:p w:rsidR="00CE1B40" w:rsidRDefault="00CE1B40" w:rsidP="00F20FC4">
      <w:pPr>
        <w:pStyle w:val="ListParagraph"/>
        <w:numPr>
          <w:ilvl w:val="1"/>
          <w:numId w:val="219"/>
        </w:numPr>
        <w:jc w:val="both"/>
      </w:pPr>
      <w:r w:rsidRPr="00E8386B">
        <w:t>Sistem za evidenciju i praćenje kliničkih istraživanja</w:t>
      </w:r>
    </w:p>
    <w:p w:rsidR="00CE1B40" w:rsidRDefault="00CE1B40" w:rsidP="00F20FC4">
      <w:pPr>
        <w:pStyle w:val="ListParagraph"/>
        <w:numPr>
          <w:ilvl w:val="1"/>
          <w:numId w:val="219"/>
        </w:numPr>
        <w:jc w:val="both"/>
      </w:pPr>
      <w:r w:rsidRPr="00E8386B">
        <w:t>Sistem za podršku razvoju i praćenje primjene kliničkih puteva</w:t>
      </w:r>
    </w:p>
    <w:p w:rsidR="00CE1B40" w:rsidRPr="00E8386B" w:rsidRDefault="00CE1B40" w:rsidP="00F20FC4">
      <w:pPr>
        <w:pStyle w:val="ListParagraph"/>
        <w:numPr>
          <w:ilvl w:val="0"/>
          <w:numId w:val="70"/>
        </w:numPr>
        <w:jc w:val="both"/>
      </w:pPr>
      <w:r w:rsidRPr="00E8386B">
        <w:t>Sistemi za interresornu saradnju, životnu sredinu i vanredne situacije</w:t>
      </w:r>
    </w:p>
    <w:p w:rsidR="00CE1B40" w:rsidRDefault="00CE1B40" w:rsidP="00F20FC4">
      <w:pPr>
        <w:pStyle w:val="ListParagraph"/>
        <w:numPr>
          <w:ilvl w:val="1"/>
          <w:numId w:val="220"/>
        </w:numPr>
        <w:jc w:val="both"/>
      </w:pPr>
      <w:r w:rsidRPr="00E8386B">
        <w:t>Sistem razmjene sa resornim IT sistemima u srodnim oblastima u cilju pripravnosti i obavještavanja zdravstvenog sistema i zaduženih resora kod pretnji za javno zdravlje</w:t>
      </w:r>
    </w:p>
    <w:p w:rsidR="00CE1B40" w:rsidRDefault="00CE1B40" w:rsidP="00F20FC4">
      <w:pPr>
        <w:pStyle w:val="ListParagraph"/>
        <w:numPr>
          <w:ilvl w:val="1"/>
          <w:numId w:val="220"/>
        </w:numPr>
        <w:jc w:val="both"/>
      </w:pPr>
      <w:r w:rsidRPr="00E8386B">
        <w:t>Obav</w:t>
      </w:r>
      <w:r>
        <w:t>j</w:t>
      </w:r>
      <w:r w:rsidRPr="00E8386B">
        <w:t>eštavanje kod pretnji za javno zdravlje</w:t>
      </w:r>
    </w:p>
    <w:p w:rsidR="00CE1B40" w:rsidRDefault="00CE1B40" w:rsidP="00F20FC4">
      <w:pPr>
        <w:pStyle w:val="ListParagraph"/>
        <w:numPr>
          <w:ilvl w:val="1"/>
          <w:numId w:val="220"/>
        </w:numPr>
        <w:jc w:val="both"/>
      </w:pPr>
      <w:r w:rsidRPr="00E8386B">
        <w:t>Nadzor životne sredine</w:t>
      </w:r>
    </w:p>
    <w:p w:rsidR="00CE1B40" w:rsidRPr="00E8386B" w:rsidRDefault="00CE1B40" w:rsidP="00F20FC4">
      <w:pPr>
        <w:pStyle w:val="ListParagraph"/>
        <w:numPr>
          <w:ilvl w:val="0"/>
          <w:numId w:val="70"/>
        </w:numPr>
        <w:jc w:val="both"/>
      </w:pPr>
      <w:r w:rsidRPr="00E8386B">
        <w:t>Nacionalni repozitorijum dijagnostičkih slika</w:t>
      </w:r>
    </w:p>
    <w:p w:rsidR="00CE1B40" w:rsidRDefault="00CE1B40" w:rsidP="00F20FC4">
      <w:pPr>
        <w:pStyle w:val="ListParagraph"/>
        <w:numPr>
          <w:ilvl w:val="1"/>
          <w:numId w:val="220"/>
        </w:numPr>
        <w:jc w:val="both"/>
      </w:pPr>
      <w:r w:rsidRPr="00E8386B">
        <w:t>Nacionalni sistem za arhiviranje i razmjenu dijagnostičkih snimaka – eng. Central imaging service, central PACS</w:t>
      </w:r>
    </w:p>
    <w:p w:rsidR="00CE1B40" w:rsidRPr="00E8386B" w:rsidRDefault="00CE1B40" w:rsidP="00F20FC4">
      <w:pPr>
        <w:pStyle w:val="ListParagraph"/>
        <w:numPr>
          <w:ilvl w:val="0"/>
          <w:numId w:val="70"/>
        </w:numPr>
        <w:jc w:val="both"/>
      </w:pPr>
      <w:r w:rsidRPr="00E8386B">
        <w:t>Zdravstveni portali</w:t>
      </w:r>
    </w:p>
    <w:p w:rsidR="00CE1B40" w:rsidRDefault="00CE1B40" w:rsidP="00F20FC4">
      <w:pPr>
        <w:pStyle w:val="ListParagraph"/>
        <w:numPr>
          <w:ilvl w:val="1"/>
          <w:numId w:val="220"/>
        </w:numPr>
        <w:jc w:val="both"/>
      </w:pPr>
      <w:r w:rsidRPr="00E8386B">
        <w:t>Portal za zdravstvene radnike</w:t>
      </w:r>
    </w:p>
    <w:p w:rsidR="00CE1B40" w:rsidRDefault="00CE1B40" w:rsidP="00F20FC4">
      <w:pPr>
        <w:pStyle w:val="ListParagraph"/>
        <w:numPr>
          <w:ilvl w:val="1"/>
          <w:numId w:val="220"/>
        </w:numPr>
        <w:jc w:val="both"/>
      </w:pPr>
      <w:r w:rsidRPr="00E8386B">
        <w:t>Portal za pacijente</w:t>
      </w:r>
    </w:p>
    <w:p w:rsidR="00CE1B40" w:rsidRDefault="00CE1B40" w:rsidP="00F20FC4">
      <w:pPr>
        <w:pStyle w:val="ListParagraph"/>
        <w:numPr>
          <w:ilvl w:val="1"/>
          <w:numId w:val="220"/>
        </w:numPr>
        <w:jc w:val="both"/>
      </w:pPr>
      <w:r w:rsidRPr="00E8386B">
        <w:t>Sistem za elektronsko zakazivanje</w:t>
      </w:r>
    </w:p>
    <w:p w:rsidR="00CE1B40" w:rsidRDefault="00CE1B40" w:rsidP="00F20FC4">
      <w:pPr>
        <w:pStyle w:val="ListParagraph"/>
        <w:numPr>
          <w:ilvl w:val="1"/>
          <w:numId w:val="220"/>
        </w:numPr>
        <w:jc w:val="both"/>
      </w:pPr>
      <w:r w:rsidRPr="00E8386B">
        <w:t>Zakazivanje, praćenje i podrška kod telekonsultacija i telemedicine</w:t>
      </w:r>
    </w:p>
    <w:p w:rsidR="00CE1B40" w:rsidRDefault="00CE1B40" w:rsidP="00F20FC4">
      <w:pPr>
        <w:pStyle w:val="ListParagraph"/>
        <w:numPr>
          <w:ilvl w:val="1"/>
          <w:numId w:val="220"/>
        </w:numPr>
        <w:jc w:val="both"/>
      </w:pPr>
      <w:r w:rsidRPr="00E8386B">
        <w:t>Teleasistencija</w:t>
      </w:r>
    </w:p>
    <w:p w:rsidR="00CE1B40" w:rsidRDefault="00CE1B40" w:rsidP="00F20FC4">
      <w:pPr>
        <w:pStyle w:val="ListParagraph"/>
        <w:numPr>
          <w:ilvl w:val="1"/>
          <w:numId w:val="220"/>
        </w:numPr>
        <w:jc w:val="both"/>
      </w:pPr>
      <w:r w:rsidRPr="00E8386B">
        <w:t>Sistem standardne zdravstvene terminologije</w:t>
      </w:r>
    </w:p>
    <w:p w:rsidR="00CE1B40" w:rsidRDefault="00CE1B40" w:rsidP="00F20FC4">
      <w:pPr>
        <w:pStyle w:val="ListParagraph"/>
        <w:numPr>
          <w:ilvl w:val="1"/>
          <w:numId w:val="220"/>
        </w:numPr>
        <w:jc w:val="both"/>
      </w:pPr>
      <w:r w:rsidRPr="00E8386B">
        <w:t>Edukacija, video-konferencije, obuke</w:t>
      </w:r>
    </w:p>
    <w:p w:rsidR="00CE1B40" w:rsidRDefault="00CE1B40" w:rsidP="00F20FC4">
      <w:pPr>
        <w:pStyle w:val="ListParagraph"/>
        <w:numPr>
          <w:ilvl w:val="1"/>
          <w:numId w:val="220"/>
        </w:numPr>
        <w:jc w:val="both"/>
      </w:pPr>
      <w:r w:rsidRPr="00E8386B">
        <w:t>Repozitorijum kliničkih puteva, vodiča kliničke prakse i alata za podršku donošenju kliničkih odluka</w:t>
      </w:r>
    </w:p>
    <w:p w:rsidR="00CE1B40" w:rsidRDefault="00CE1B40" w:rsidP="00F20FC4">
      <w:pPr>
        <w:pStyle w:val="ListParagraph"/>
        <w:numPr>
          <w:ilvl w:val="1"/>
          <w:numId w:val="220"/>
        </w:numPr>
        <w:jc w:val="both"/>
      </w:pPr>
      <w:r w:rsidRPr="00E8386B">
        <w:t>Pristup pacijenata podacima o ljekarima – uvid pacijenata u evidenciju licenci</w:t>
      </w:r>
    </w:p>
    <w:p w:rsidR="00CE1B40" w:rsidRDefault="00CE1B40" w:rsidP="00F20FC4">
      <w:pPr>
        <w:pStyle w:val="ListParagraph"/>
        <w:numPr>
          <w:ilvl w:val="1"/>
          <w:numId w:val="220"/>
        </w:numPr>
        <w:jc w:val="both"/>
      </w:pPr>
      <w:r w:rsidRPr="00E8386B">
        <w:t>Podrška razmjeni specifičnih informacija između zdravstvenih ustanova</w:t>
      </w:r>
    </w:p>
    <w:p w:rsidR="00CE1B40" w:rsidRDefault="00CE1B40" w:rsidP="00F20FC4">
      <w:pPr>
        <w:pStyle w:val="ListParagraph"/>
        <w:numPr>
          <w:ilvl w:val="1"/>
          <w:numId w:val="220"/>
        </w:numPr>
        <w:jc w:val="both"/>
      </w:pPr>
      <w:r w:rsidRPr="00E8386B">
        <w:t>Integracija sa Portalom eUprave za pristup podacima i informacijama integrisanog zdravstvenog sistema od strane građana, javnog sektora i državne uprave. Pristupni servisi za korisnike Portala eUprave.</w:t>
      </w:r>
    </w:p>
    <w:p w:rsidR="00CE1B40" w:rsidRPr="00E8386B" w:rsidRDefault="00CE1B40" w:rsidP="003C55DB">
      <w:pPr>
        <w:pStyle w:val="Heading2"/>
      </w:pPr>
      <w:bookmarkStart w:id="9" w:name="_Toc473537007"/>
      <w:r w:rsidRPr="00E8386B">
        <w:t>Poslovni ciljevi aktivnosti</w:t>
      </w:r>
      <w:bookmarkEnd w:id="9"/>
    </w:p>
    <w:p w:rsidR="00CE1B40" w:rsidRPr="00E8386B" w:rsidRDefault="00CE1B40" w:rsidP="001230C1">
      <w:pPr>
        <w:rPr>
          <w:b/>
          <w:bCs/>
          <w:u w:val="single"/>
        </w:rPr>
      </w:pPr>
      <w:r w:rsidRPr="00E8386B">
        <w:rPr>
          <w:b/>
          <w:bCs/>
          <w:u w:val="single"/>
        </w:rPr>
        <w:t>Socijalni i ekološki efekti</w:t>
      </w:r>
    </w:p>
    <w:p w:rsidR="00CE1B40" w:rsidRPr="00E8386B" w:rsidRDefault="00CE1B40" w:rsidP="001230C1">
      <w:r w:rsidRPr="00E8386B">
        <w:t>Uvođenje IZIS-a će postati ključ za obezbeđivanje jednakog pristupa kvalitetnim zdravstvenim uslugama za sve slojeve društva. Osim toga, IZIS će pomoći da se promoviše preventivna zaštita i rana faza dijagnostike, što dovodi do poboljšanja javnog zdravlja, kroz promociju zdravlja i prevenciju bolesti. IZIS će takođe stvoriti pretpostavke za otkl</w:t>
      </w:r>
      <w:r>
        <w:t>a</w:t>
      </w:r>
      <w:r w:rsidRPr="00E8386B">
        <w:t xml:space="preserve">njanje važnog problema, koji se odnosi na nedostatak kvalitetnih medicinskih usluga i relevantnih informacija u ruralnim područjima, odnosno obezbijediti preduslove za sistem telemedicine koji će omogućiti kvalitetnu zdravstvenu zaštitu dostupnu u gotovo svim udaljenim područjima zemlje. Na kraju, IZIS će omogućiti pristup medicinskim stručnjacima do najnovijih znanja i inovacija iz </w:t>
      </w:r>
      <w:r w:rsidRPr="00E8386B">
        <w:lastRenderedPageBreak/>
        <w:t xml:space="preserve">relevantnih oblasti kroz intenzivne komunikacije (telekomunikacije) sa vodećim međunarodnim zdravstvenim ustanovama. </w:t>
      </w:r>
    </w:p>
    <w:p w:rsidR="00CE1B40" w:rsidRPr="00E8386B" w:rsidRDefault="00CE1B40" w:rsidP="003C55DB">
      <w:pPr>
        <w:widowControl w:val="0"/>
        <w:autoSpaceDE w:val="0"/>
        <w:autoSpaceDN w:val="0"/>
        <w:adjustRightInd w:val="0"/>
        <w:rPr>
          <w:b/>
          <w:bCs/>
          <w:u w:val="single"/>
        </w:rPr>
      </w:pPr>
      <w:r w:rsidRPr="00E8386B">
        <w:rPr>
          <w:b/>
          <w:bCs/>
          <w:u w:val="single"/>
        </w:rPr>
        <w:t>Ekonomski efekti</w:t>
      </w:r>
    </w:p>
    <w:p w:rsidR="00CE1B40" w:rsidRPr="00E8386B" w:rsidRDefault="00CE1B40" w:rsidP="003C55DB">
      <w:pPr>
        <w:widowControl w:val="0"/>
        <w:autoSpaceDE w:val="0"/>
        <w:autoSpaceDN w:val="0"/>
        <w:adjustRightInd w:val="0"/>
      </w:pPr>
      <w:r w:rsidRPr="00E8386B">
        <w:t>Implementacija IZIS-a će doprinijeti rješenju</w:t>
      </w:r>
      <w:r>
        <w:t xml:space="preserve"> </w:t>
      </w:r>
      <w:r w:rsidRPr="00E8386B">
        <w:t>jednog od najvećih problema sa kojima se suočavaju zdravstveni sistemi – povećanjem troškova zdravstvene zaštite i cijena, koje prijete da onemoguće dostupnost zdravstvene zaštite svim slojevima društva. Povećanje troškova zdravstvene zaštite postaje sve veći problem i veća prepreka za dostupnost zdravstvenih usluga. Kako cijene rastu, ljudi sve manje posjećuju zdravstvene ustanove, što negativno utiče na prevenciju bolesti i rano otkrivanje dijagnoze. S druge strane, zdravstvene ustanove troše velike količine novca da plate radno vrijeme, pribor i arhivske sisteme koji se odnose na upravljanje informacijama na papiru. Konačno, nedostatak integrisanog elektronskog sistema i upravljanja predstavlja prepreku za efikasno praćenje i reviziju troškova</w:t>
      </w:r>
      <w:r>
        <w:t xml:space="preserve"> </w:t>
      </w:r>
      <w:r w:rsidRPr="00E8386B">
        <w:t>od strane FZO-a i MZ-a, a koje podnose i prijavljuju zdravstvene ustanove. Implementacija IZIS-a će pomoći da se smanje troškovi i poveća efikasnost upravljanja finansijskih sredstava Vlade i zdravstvenih ustanova, što će dovesti do smanjenja ukupnih troškova za zdravlje.</w:t>
      </w:r>
    </w:p>
    <w:p w:rsidR="00CE1B40" w:rsidRPr="00E8386B" w:rsidRDefault="00CE1B40" w:rsidP="003C55DB">
      <w:pPr>
        <w:widowControl w:val="0"/>
        <w:autoSpaceDE w:val="0"/>
        <w:autoSpaceDN w:val="0"/>
        <w:adjustRightInd w:val="0"/>
        <w:rPr>
          <w:b/>
          <w:bCs/>
          <w:u w:val="single"/>
        </w:rPr>
      </w:pPr>
      <w:r w:rsidRPr="00E8386B">
        <w:rPr>
          <w:b/>
          <w:bCs/>
          <w:u w:val="single"/>
        </w:rPr>
        <w:t>Tehnički efekti</w:t>
      </w:r>
    </w:p>
    <w:p w:rsidR="00CE1B40" w:rsidRPr="00E8386B" w:rsidRDefault="00CE1B40" w:rsidP="003C55DB">
      <w:r w:rsidRPr="00E8386B">
        <w:t>Uvođenje IZIS-a pomoći će da se promoviše razvoj eDruštva, što je jedan od državnih prioriteta u ovom trenutku. Podsticanje korišćenja savremenih tehnologija u zdravstvenom sistemu zemlje će zahtjevati od potencijalnih operatera (zaposleni FZO, zaposleni MZ, medicinsko osoblje, itd.) i korisnika sistema (javne i privatne zdravstvene ustanove) da razviju relevantne vještine za optimalno korištenje sistema. Ono što je najvažnije, IZIS će pomoći automatizaciju protoka informacija, poslovnih procesa i komunikaciju, što su preduslovi za uštedu i vremensku efikasnost, transparentnost i optimizaciju procesa u zdravstvenim ustanovama, kao i preciznost i dostupnost zdravstvenih informacija.</w:t>
      </w:r>
      <w:r>
        <w:t xml:space="preserve"> </w:t>
      </w:r>
      <w:r w:rsidRPr="00E8386B">
        <w:t>Sve ovo je moguće uz zaštitu privatnosti podataka i obezbjeđivanje poverljivosti tokom pružanja zdravstvenih usluga.</w:t>
      </w:r>
    </w:p>
    <w:p w:rsidR="00CE1B40" w:rsidRPr="00E8386B" w:rsidRDefault="00CE1B40" w:rsidP="003C55DB">
      <w:pPr>
        <w:pStyle w:val="Heading2"/>
      </w:pPr>
      <w:bookmarkStart w:id="10" w:name="_Toc473537008"/>
      <w:r w:rsidRPr="00E8386B">
        <w:t>Prednosti</w:t>
      </w:r>
      <w:bookmarkEnd w:id="10"/>
    </w:p>
    <w:p w:rsidR="00CE1B40" w:rsidRDefault="00CE1B40" w:rsidP="003C55DB">
      <w:pPr>
        <w:widowControl w:val="0"/>
        <w:autoSpaceDE w:val="0"/>
        <w:autoSpaceDN w:val="0"/>
        <w:adjustRightInd w:val="0"/>
      </w:pPr>
      <w:r w:rsidRPr="00E8386B">
        <w:t>Uvođenje IZIS-a na nacionalnom nivou će biti od koristi, na različite načine, praktično svim stranama direktno ili indirektno vezanim za zdravstveni sektor, uključujući:</w:t>
      </w:r>
    </w:p>
    <w:p w:rsidR="00CE1B40" w:rsidRPr="00E8386B" w:rsidRDefault="00CE1B40" w:rsidP="003C55DB">
      <w:pPr>
        <w:widowControl w:val="0"/>
        <w:autoSpaceDE w:val="0"/>
        <w:autoSpaceDN w:val="0"/>
        <w:adjustRightInd w:val="0"/>
      </w:pPr>
    </w:p>
    <w:p w:rsidR="00CE1B40" w:rsidRPr="00E8386B" w:rsidRDefault="00CE1B40" w:rsidP="003C55DB">
      <w:pPr>
        <w:widowControl w:val="0"/>
        <w:autoSpaceDE w:val="0"/>
        <w:autoSpaceDN w:val="0"/>
        <w:adjustRightInd w:val="0"/>
        <w:rPr>
          <w:b/>
          <w:bCs/>
          <w:u w:val="single"/>
        </w:rPr>
      </w:pPr>
      <w:r w:rsidRPr="00E8386B">
        <w:rPr>
          <w:b/>
          <w:bCs/>
          <w:u w:val="single"/>
        </w:rPr>
        <w:t>Građane, kroz:</w:t>
      </w:r>
    </w:p>
    <w:p w:rsidR="00CE1B40" w:rsidRDefault="00CE1B40" w:rsidP="00F20FC4">
      <w:pPr>
        <w:pStyle w:val="ListParagraph"/>
        <w:numPr>
          <w:ilvl w:val="0"/>
          <w:numId w:val="222"/>
        </w:numPr>
        <w:jc w:val="both"/>
      </w:pPr>
      <w:r w:rsidRPr="00E8386B">
        <w:t>Bolji kvalitet pružene zdravstvene zaštite,</w:t>
      </w:r>
    </w:p>
    <w:p w:rsidR="00CE1B40" w:rsidRDefault="00CE1B40" w:rsidP="00F20FC4">
      <w:pPr>
        <w:pStyle w:val="ListParagraph"/>
        <w:numPr>
          <w:ilvl w:val="0"/>
          <w:numId w:val="222"/>
        </w:numPr>
        <w:jc w:val="both"/>
      </w:pPr>
      <w:r w:rsidRPr="00E8386B">
        <w:t>Bolju informisanost o sopstvenom zdravlju i pravima u oblasti zdravstvene zaštite,</w:t>
      </w:r>
    </w:p>
    <w:p w:rsidR="00CE1B40" w:rsidRDefault="00CE1B40" w:rsidP="00F20FC4">
      <w:pPr>
        <w:pStyle w:val="ListParagraph"/>
        <w:numPr>
          <w:ilvl w:val="0"/>
          <w:numId w:val="222"/>
        </w:numPr>
        <w:jc w:val="both"/>
      </w:pPr>
      <w:r w:rsidRPr="00E8386B">
        <w:t>Bezbjednost pacijenata kroz smanjenje dijagnostičke i terapijske greške, unaprijeđenje dijagnostičkih procesa i praćenje cijelog terapijskog procesa,</w:t>
      </w:r>
    </w:p>
    <w:p w:rsidR="00CE1B40" w:rsidRDefault="00CE1B40" w:rsidP="00F20FC4">
      <w:pPr>
        <w:pStyle w:val="ListParagraph"/>
        <w:numPr>
          <w:ilvl w:val="0"/>
          <w:numId w:val="222"/>
        </w:numPr>
        <w:jc w:val="both"/>
      </w:pPr>
      <w:r w:rsidRPr="00E8386B">
        <w:t>Praktičnost u korišćenju zdravstvenih usluga, sposobnost da komuniciraju elektronski unutar zdravstvenog sistema,</w:t>
      </w:r>
    </w:p>
    <w:p w:rsidR="00CE1B40" w:rsidRDefault="00CE1B40" w:rsidP="00F20FC4">
      <w:pPr>
        <w:pStyle w:val="ListParagraph"/>
        <w:numPr>
          <w:ilvl w:val="0"/>
          <w:numId w:val="222"/>
        </w:numPr>
        <w:jc w:val="both"/>
      </w:pPr>
      <w:r w:rsidRPr="00E8386B">
        <w:t>Vremenske i novčane uštede,</w:t>
      </w:r>
    </w:p>
    <w:p w:rsidR="00CE1B40" w:rsidRDefault="00CE1B40" w:rsidP="00F20FC4">
      <w:pPr>
        <w:pStyle w:val="ListParagraph"/>
        <w:numPr>
          <w:ilvl w:val="0"/>
          <w:numId w:val="222"/>
        </w:numPr>
        <w:jc w:val="both"/>
      </w:pPr>
      <w:r w:rsidRPr="00E8386B">
        <w:t>Povećano zadovoljstvo zdravstvenim uslugama.</w:t>
      </w:r>
    </w:p>
    <w:p w:rsidR="00CE1B40" w:rsidRPr="00E8386B" w:rsidRDefault="00CE1B40" w:rsidP="003C55DB">
      <w:pPr>
        <w:widowControl w:val="0"/>
        <w:autoSpaceDE w:val="0"/>
        <w:autoSpaceDN w:val="0"/>
        <w:adjustRightInd w:val="0"/>
        <w:rPr>
          <w:b/>
          <w:bCs/>
          <w:u w:val="single"/>
        </w:rPr>
      </w:pPr>
      <w:r w:rsidRPr="00E8386B">
        <w:rPr>
          <w:b/>
          <w:bCs/>
          <w:u w:val="single"/>
        </w:rPr>
        <w:t>Zdravstvene radnike, kroz:</w:t>
      </w:r>
    </w:p>
    <w:p w:rsidR="00CE1B40" w:rsidRPr="00E8386B" w:rsidRDefault="00CE1B40" w:rsidP="00F20FC4">
      <w:pPr>
        <w:pStyle w:val="ListParagraph"/>
        <w:widowControl w:val="0"/>
        <w:numPr>
          <w:ilvl w:val="0"/>
          <w:numId w:val="28"/>
        </w:numPr>
        <w:autoSpaceDE w:val="0"/>
        <w:autoSpaceDN w:val="0"/>
        <w:adjustRightInd w:val="0"/>
      </w:pPr>
      <w:r w:rsidRPr="00E8386B">
        <w:t>Bolju efikasnost i produktivnost putem IKT sistema,</w:t>
      </w:r>
    </w:p>
    <w:p w:rsidR="00CE1B40" w:rsidRPr="00E8386B" w:rsidRDefault="00CE1B40" w:rsidP="00F20FC4">
      <w:pPr>
        <w:pStyle w:val="ListParagraph"/>
        <w:widowControl w:val="0"/>
        <w:numPr>
          <w:ilvl w:val="0"/>
          <w:numId w:val="28"/>
        </w:numPr>
        <w:autoSpaceDE w:val="0"/>
        <w:autoSpaceDN w:val="0"/>
        <w:adjustRightInd w:val="0"/>
      </w:pPr>
      <w:r w:rsidRPr="00E8386B">
        <w:lastRenderedPageBreak/>
        <w:t>Niže troškove administrativnih aktivnosti,</w:t>
      </w:r>
    </w:p>
    <w:p w:rsidR="00CE1B40" w:rsidRPr="00E8386B" w:rsidRDefault="00CE1B40" w:rsidP="00F20FC4">
      <w:pPr>
        <w:pStyle w:val="ListParagraph"/>
        <w:widowControl w:val="0"/>
        <w:numPr>
          <w:ilvl w:val="0"/>
          <w:numId w:val="28"/>
        </w:numPr>
        <w:autoSpaceDE w:val="0"/>
        <w:autoSpaceDN w:val="0"/>
        <w:adjustRightInd w:val="0"/>
      </w:pPr>
      <w:r w:rsidRPr="00E8386B">
        <w:t>Dostupnost podataka za donošenje kliničkih odluka, upravljanje na temelju dokaza,</w:t>
      </w:r>
    </w:p>
    <w:p w:rsidR="00CE1B40" w:rsidRPr="00E8386B" w:rsidRDefault="00CE1B40" w:rsidP="00F20FC4">
      <w:pPr>
        <w:pStyle w:val="ListParagraph"/>
        <w:widowControl w:val="0"/>
        <w:numPr>
          <w:ilvl w:val="0"/>
          <w:numId w:val="28"/>
        </w:numPr>
        <w:autoSpaceDE w:val="0"/>
        <w:autoSpaceDN w:val="0"/>
        <w:adjustRightInd w:val="0"/>
      </w:pPr>
      <w:r w:rsidRPr="00E8386B">
        <w:t>Smanjenje kliničkog rizika i grešaka,</w:t>
      </w:r>
    </w:p>
    <w:p w:rsidR="00CE1B40" w:rsidRPr="00E8386B" w:rsidRDefault="00CE1B40" w:rsidP="00F20FC4">
      <w:pPr>
        <w:pStyle w:val="ListParagraph"/>
        <w:widowControl w:val="0"/>
        <w:numPr>
          <w:ilvl w:val="0"/>
          <w:numId w:val="28"/>
        </w:numPr>
        <w:autoSpaceDE w:val="0"/>
        <w:autoSpaceDN w:val="0"/>
        <w:adjustRightInd w:val="0"/>
      </w:pPr>
      <w:r w:rsidRPr="00E8386B">
        <w:t>Poboljšanu praksu propisivanja.</w:t>
      </w:r>
    </w:p>
    <w:p w:rsidR="00CE1B40" w:rsidRPr="00E8386B" w:rsidRDefault="00CE1B40" w:rsidP="003C55DB">
      <w:pPr>
        <w:widowControl w:val="0"/>
        <w:wordWrap w:val="0"/>
        <w:rPr>
          <w:b/>
          <w:bCs/>
          <w:u w:val="single"/>
        </w:rPr>
      </w:pPr>
      <w:r w:rsidRPr="00E8386B">
        <w:rPr>
          <w:b/>
          <w:bCs/>
          <w:u w:val="single"/>
        </w:rPr>
        <w:t>Osiguravajuće društvo (FZO), kroz:</w:t>
      </w:r>
    </w:p>
    <w:p w:rsidR="00CE1B40" w:rsidRDefault="00CE1B40" w:rsidP="00F20FC4">
      <w:pPr>
        <w:pStyle w:val="ListParagraph"/>
        <w:numPr>
          <w:ilvl w:val="0"/>
          <w:numId w:val="221"/>
        </w:numPr>
        <w:jc w:val="both"/>
      </w:pPr>
      <w:r w:rsidRPr="00E8386B">
        <w:t>Niže troškove pruženih zdravstvenih usluga uklanjanjem duplih tretmana, smanjenje grešaka u liječenju i skraćivanje vremena potrebnog za obavljanje zdravstene usluge,</w:t>
      </w:r>
    </w:p>
    <w:p w:rsidR="00CE1B40" w:rsidRDefault="00CE1B40" w:rsidP="00F20FC4">
      <w:pPr>
        <w:pStyle w:val="ListParagraph"/>
        <w:numPr>
          <w:ilvl w:val="0"/>
          <w:numId w:val="221"/>
        </w:numPr>
        <w:jc w:val="both"/>
      </w:pPr>
      <w:r w:rsidRPr="00E8386B">
        <w:t>Niži troškovi administrativnih aktivnosti,</w:t>
      </w:r>
    </w:p>
    <w:p w:rsidR="00CE1B40" w:rsidRDefault="00CE1B40" w:rsidP="00F20FC4">
      <w:pPr>
        <w:pStyle w:val="ListParagraph"/>
        <w:numPr>
          <w:ilvl w:val="0"/>
          <w:numId w:val="221"/>
        </w:numPr>
        <w:jc w:val="both"/>
      </w:pPr>
      <w:r w:rsidRPr="00E8386B">
        <w:t>Definisane elektronske identifikatore (MPI vezan za elektronsku karticu) za pacijente i za zdravstvene radnike,</w:t>
      </w:r>
    </w:p>
    <w:p w:rsidR="00CE1B40" w:rsidRDefault="00CE1B40" w:rsidP="00F20FC4">
      <w:pPr>
        <w:pStyle w:val="ListParagraph"/>
        <w:numPr>
          <w:ilvl w:val="0"/>
          <w:numId w:val="221"/>
        </w:numPr>
        <w:jc w:val="both"/>
      </w:pPr>
      <w:r w:rsidRPr="00E8386B">
        <w:t>Dostupnost podataka za praćenje pruženih zdravstvenih usluga u realnom vremenu,</w:t>
      </w:r>
    </w:p>
    <w:p w:rsidR="00CE1B40" w:rsidRDefault="00CE1B40" w:rsidP="00F20FC4">
      <w:pPr>
        <w:pStyle w:val="ListParagraph"/>
        <w:numPr>
          <w:ilvl w:val="0"/>
          <w:numId w:val="221"/>
        </w:numPr>
        <w:jc w:val="both"/>
        <w:rPr>
          <w:rFonts w:eastAsia="BatangChe"/>
          <w:kern w:val="2"/>
          <w:lang w:eastAsia="ko-KR"/>
        </w:rPr>
      </w:pPr>
      <w:r w:rsidRPr="00E8386B">
        <w:t>Komunikacijusa zdravstvenim radnicima u sigurnom i znatno efikasnijem elektronskom obliku.</w:t>
      </w:r>
    </w:p>
    <w:p w:rsidR="00CE1B40" w:rsidRPr="00E8386B" w:rsidRDefault="00CE1B40" w:rsidP="003C55DB">
      <w:pPr>
        <w:pStyle w:val="ListParagraph"/>
        <w:widowControl w:val="0"/>
        <w:wordWrap w:val="0"/>
        <w:spacing w:after="0"/>
        <w:rPr>
          <w:rFonts w:eastAsia="BatangChe"/>
          <w:kern w:val="2"/>
          <w:lang w:eastAsia="ko-KR"/>
        </w:rPr>
      </w:pPr>
    </w:p>
    <w:p w:rsidR="00CE1B40" w:rsidRPr="00E8386B" w:rsidRDefault="00CE1B40" w:rsidP="003C55DB">
      <w:pPr>
        <w:widowControl w:val="0"/>
        <w:autoSpaceDE w:val="0"/>
        <w:autoSpaceDN w:val="0"/>
        <w:adjustRightInd w:val="0"/>
        <w:rPr>
          <w:b/>
          <w:bCs/>
          <w:u w:val="single"/>
        </w:rPr>
      </w:pPr>
      <w:r w:rsidRPr="00E8386B">
        <w:rPr>
          <w:b/>
          <w:bCs/>
          <w:u w:val="single"/>
        </w:rPr>
        <w:t>Ministarstvu zdravlja (MZ), kroz:</w:t>
      </w:r>
    </w:p>
    <w:p w:rsidR="00CE1B40" w:rsidRDefault="00CE1B40" w:rsidP="00F20FC4">
      <w:pPr>
        <w:pStyle w:val="ListParagraph"/>
        <w:numPr>
          <w:ilvl w:val="0"/>
          <w:numId w:val="223"/>
        </w:numPr>
        <w:jc w:val="both"/>
      </w:pPr>
      <w:r w:rsidRPr="00E8386B">
        <w:t>Veći nivo kvaliteta i sigurnosti zdravstvene zaštite,</w:t>
      </w:r>
    </w:p>
    <w:p w:rsidR="00CE1B40" w:rsidRDefault="00CE1B40" w:rsidP="00F20FC4">
      <w:pPr>
        <w:pStyle w:val="ListParagraph"/>
        <w:numPr>
          <w:ilvl w:val="0"/>
          <w:numId w:val="223"/>
        </w:numPr>
        <w:jc w:val="both"/>
      </w:pPr>
      <w:r w:rsidRPr="00E8386B">
        <w:t>Transparentnost sistema zdravstvenog osiguranja,</w:t>
      </w:r>
    </w:p>
    <w:p w:rsidR="00CE1B40" w:rsidRDefault="00CE1B40" w:rsidP="00F20FC4">
      <w:pPr>
        <w:pStyle w:val="ListParagraph"/>
        <w:numPr>
          <w:ilvl w:val="0"/>
          <w:numId w:val="223"/>
        </w:numPr>
        <w:jc w:val="both"/>
      </w:pPr>
      <w:r w:rsidRPr="00E8386B">
        <w:t>Bolje statistike,</w:t>
      </w:r>
    </w:p>
    <w:p w:rsidR="00CE1B40" w:rsidRDefault="00CE1B40" w:rsidP="00F20FC4">
      <w:pPr>
        <w:pStyle w:val="ListParagraph"/>
        <w:numPr>
          <w:ilvl w:val="0"/>
          <w:numId w:val="223"/>
        </w:numPr>
        <w:jc w:val="both"/>
      </w:pPr>
      <w:r w:rsidRPr="00E8386B">
        <w:t>Poboljšanu efikasnost u razvoju i upravljanju zdravstvenim sistemom,</w:t>
      </w:r>
    </w:p>
    <w:p w:rsidR="00CE1B40" w:rsidRDefault="00CE1B40" w:rsidP="00F20FC4">
      <w:pPr>
        <w:pStyle w:val="ListParagraph"/>
        <w:numPr>
          <w:ilvl w:val="0"/>
          <w:numId w:val="223"/>
        </w:numPr>
        <w:jc w:val="both"/>
      </w:pPr>
      <w:r w:rsidRPr="00E8386B">
        <w:t>Niže troškove zdravstvene zaštite uklanjanjem duplih tretmana, fiktivnih tretmana i pogrešnih recepata, kao i grešaka u dijagnostici, tretmanima i receptima,</w:t>
      </w:r>
    </w:p>
    <w:p w:rsidR="00CE1B40" w:rsidRDefault="00CE1B40" w:rsidP="00F20FC4">
      <w:pPr>
        <w:pStyle w:val="ListParagraph"/>
        <w:numPr>
          <w:ilvl w:val="0"/>
          <w:numId w:val="223"/>
        </w:numPr>
        <w:jc w:val="both"/>
      </w:pPr>
      <w:r w:rsidRPr="00E8386B">
        <w:t>Niže troškove za administrativne aktivnosti.</w:t>
      </w:r>
    </w:p>
    <w:p w:rsidR="00CE1B40" w:rsidRPr="00E8386B" w:rsidRDefault="00CE1B40" w:rsidP="00A47028">
      <w:pPr>
        <w:suppressAutoHyphens w:val="0"/>
        <w:spacing w:after="200" w:line="276" w:lineRule="auto"/>
        <w:jc w:val="left"/>
      </w:pPr>
      <w:r w:rsidRPr="00E8386B">
        <w:br w:type="page"/>
      </w:r>
      <w:r w:rsidRPr="00E8386B">
        <w:lastRenderedPageBreak/>
        <w:t>Skraćenice i akronimi</w:t>
      </w:r>
    </w:p>
    <w:tbl>
      <w:tblPr>
        <w:tblW w:w="8910" w:type="dxa"/>
        <w:tblInd w:w="-526" w:type="dxa"/>
        <w:tblCellMar>
          <w:left w:w="0" w:type="dxa"/>
          <w:right w:w="0" w:type="dxa"/>
        </w:tblCellMar>
        <w:tblLook w:val="00A0" w:firstRow="1" w:lastRow="0" w:firstColumn="1" w:lastColumn="0" w:noHBand="0" w:noVBand="0"/>
      </w:tblPr>
      <w:tblGrid>
        <w:gridCol w:w="3429"/>
        <w:gridCol w:w="5481"/>
      </w:tblGrid>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tcPr>
          <w:p w:rsidR="00CE1B40" w:rsidRPr="00E8386B" w:rsidRDefault="00CE1B40" w:rsidP="00C54084">
            <w:pPr>
              <w:keepLines/>
              <w:rPr>
                <w:b/>
                <w:bCs/>
                <w:lang w:eastAsia="ru-RU"/>
              </w:rPr>
            </w:pPr>
            <w:r w:rsidRPr="00E8386B">
              <w:rPr>
                <w:b/>
                <w:bCs/>
                <w:lang w:eastAsia="ru-RU"/>
              </w:rPr>
              <w:t>Skraćenica</w:t>
            </w:r>
          </w:p>
        </w:tc>
        <w:tc>
          <w:tcPr>
            <w:tcW w:w="5481" w:type="dxa"/>
            <w:tcBorders>
              <w:top w:val="single" w:sz="4" w:space="0" w:color="auto"/>
              <w:left w:val="nil"/>
              <w:bottom w:val="single" w:sz="4" w:space="0" w:color="auto"/>
              <w:right w:val="single" w:sz="4" w:space="0" w:color="auto"/>
            </w:tcBorders>
            <w:tcMar>
              <w:top w:w="14" w:type="dxa"/>
              <w:left w:w="14" w:type="dxa"/>
              <w:bottom w:w="0" w:type="dxa"/>
              <w:right w:w="14" w:type="dxa"/>
            </w:tcMar>
          </w:tcPr>
          <w:p w:rsidR="00CE1B40" w:rsidRPr="00E8386B" w:rsidRDefault="00CE1B40" w:rsidP="00C54084">
            <w:pPr>
              <w:keepLines/>
              <w:rPr>
                <w:b/>
                <w:bCs/>
                <w:lang w:eastAsia="ru-RU"/>
              </w:rPr>
            </w:pPr>
            <w:r w:rsidRPr="00E8386B">
              <w:rPr>
                <w:b/>
                <w:bCs/>
                <w:lang w:eastAsia="ru-RU"/>
              </w:rPr>
              <w:t>Značenje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090E1B" w:rsidRDefault="00CE1B40" w:rsidP="00806633">
            <w:pPr>
              <w:pStyle w:val="CommentText"/>
              <w:rPr>
                <w:sz w:val="24"/>
                <w:szCs w:val="24"/>
                <w:lang w:eastAsia="ru-RU"/>
              </w:rPr>
            </w:pPr>
            <w:r w:rsidRPr="00090E1B">
              <w:rPr>
                <w:sz w:val="24"/>
                <w:szCs w:val="24"/>
              </w:rPr>
              <w:t>ACHI</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06633">
            <w:pPr>
              <w:keepLines/>
              <w:rPr>
                <w:lang w:eastAsia="ru-RU"/>
              </w:rPr>
            </w:pPr>
            <w:r w:rsidRPr="00090E1B">
              <w:rPr>
                <w:lang w:eastAsia="ru-RU"/>
              </w:rPr>
              <w:t>Australian Classification of Health Interventions</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ASKVA RS</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Agencija za sertifikaciju, akreditaciju i unapređenje kvaliteta zdravstvene zaštite Republike Srpske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API</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14C94">
            <w:pPr>
              <w:keepLines/>
              <w:rPr>
                <w:lang w:eastAsia="ru-RU"/>
              </w:rPr>
            </w:pPr>
            <w:r w:rsidRPr="00E8386B">
              <w:rPr>
                <w:lang w:eastAsia="ru-RU"/>
              </w:rPr>
              <w:t xml:space="preserve">Application </w:t>
            </w:r>
            <w:r>
              <w:rPr>
                <w:lang w:eastAsia="ru-RU"/>
              </w:rPr>
              <w:t>P</w:t>
            </w:r>
            <w:r w:rsidRPr="00E8386B">
              <w:rPr>
                <w:lang w:eastAsia="ru-RU"/>
              </w:rPr>
              <w:t xml:space="preserve">rogramming </w:t>
            </w:r>
            <w:r>
              <w:rPr>
                <w:lang w:eastAsia="ru-RU"/>
              </w:rPr>
              <w:t>I</w:t>
            </w:r>
            <w:r w:rsidRPr="00E8386B">
              <w:rPr>
                <w:lang w:eastAsia="ru-RU"/>
              </w:rPr>
              <w:t xml:space="preserve">nterface </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tcPr>
          <w:p w:rsidR="00CE1B40" w:rsidRPr="00E8386B" w:rsidRDefault="00CE1B40" w:rsidP="00484781">
            <w:pPr>
              <w:keepLines/>
              <w:rPr>
                <w:lang w:eastAsia="ru-RU"/>
              </w:rPr>
            </w:pPr>
            <w:r w:rsidRPr="00E8386B">
              <w:t>ATC</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tcPr>
          <w:p w:rsidR="00CE1B40" w:rsidRPr="00E8386B" w:rsidRDefault="00CE1B40" w:rsidP="00484781">
            <w:pPr>
              <w:keepLines/>
              <w:rPr>
                <w:lang w:eastAsia="ru-RU"/>
              </w:rPr>
            </w:pPr>
            <w:r w:rsidRPr="00E8386B">
              <w:t>Anatomical Therapeutic Chemical Classification System</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CDA</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Clinical Document Architecture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Pr>
                <w:lang w:eastAsia="ru-RU"/>
              </w:rPr>
              <w:t>CBR</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Pr>
                <w:lang w:eastAsia="ru-RU"/>
              </w:rPr>
              <w:t>Centar za baznu rehabilitaciju</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1B1538" w:rsidRDefault="00CE1B40" w:rsidP="00806633">
            <w:pPr>
              <w:pStyle w:val="CommentText"/>
              <w:rPr>
                <w:sz w:val="24"/>
                <w:szCs w:val="24"/>
              </w:rPr>
            </w:pPr>
            <w:r w:rsidRPr="001B1538">
              <w:rPr>
                <w:sz w:val="24"/>
                <w:szCs w:val="24"/>
              </w:rPr>
              <w:t>CMZ</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06633">
            <w:pPr>
              <w:keepLines/>
              <w:rPr>
                <w:lang w:eastAsia="ru-RU"/>
              </w:rPr>
            </w:pPr>
            <w:r w:rsidRPr="00E8386B">
              <w:t xml:space="preserve">Centar za </w:t>
            </w:r>
            <w:r>
              <w:t>m</w:t>
            </w:r>
            <w:r w:rsidRPr="00E8386B">
              <w:t xml:space="preserve">entalno </w:t>
            </w:r>
            <w:r>
              <w:t>z</w:t>
            </w:r>
            <w:r w:rsidRPr="00E8386B">
              <w:t>dravlje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rsidRPr="00E8386B">
              <w:rPr>
                <w:lang w:eastAsia="ru-RU"/>
              </w:rPr>
              <w:t>CT</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rsidRPr="00E8386B">
              <w:rPr>
                <w:lang w:eastAsia="ru-RU"/>
              </w:rPr>
              <w:t>Computed Tomography</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1B1538" w:rsidRDefault="00CE1B40" w:rsidP="001B1538">
            <w:pPr>
              <w:pStyle w:val="CommentText"/>
              <w:rPr>
                <w:sz w:val="24"/>
                <w:szCs w:val="24"/>
              </w:rPr>
            </w:pPr>
            <w:r w:rsidRPr="001B1538">
              <w:rPr>
                <w:sz w:val="24"/>
                <w:szCs w:val="24"/>
              </w:rPr>
              <w:t>DC</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rPr>
                <w:lang w:eastAsia="ru-RU"/>
              </w:rPr>
              <w:t>Data Center</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1B1538" w:rsidRDefault="00CE1B40" w:rsidP="001B1538">
            <w:pPr>
              <w:pStyle w:val="CommentText"/>
              <w:rPr>
                <w:sz w:val="24"/>
                <w:szCs w:val="24"/>
              </w:rPr>
            </w:pPr>
            <w:r w:rsidRPr="001B1538">
              <w:rPr>
                <w:sz w:val="24"/>
                <w:szCs w:val="24"/>
              </w:rPr>
              <w:t>DICOM</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Default="00CE1B40" w:rsidP="00B66D00">
            <w:pPr>
              <w:keepLines/>
              <w:rPr>
                <w:lang w:eastAsia="ru-RU"/>
              </w:rPr>
            </w:pPr>
            <w:r w:rsidRPr="00E8386B">
              <w:t>Digital Imaging and Communications in Medicine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1B1538" w:rsidRDefault="00CE1B40" w:rsidP="001B1538">
            <w:pPr>
              <w:pStyle w:val="CommentText"/>
              <w:rPr>
                <w:sz w:val="24"/>
                <w:szCs w:val="24"/>
              </w:rPr>
            </w:pPr>
            <w:r w:rsidRPr="001B1538">
              <w:rPr>
                <w:sz w:val="24"/>
                <w:szCs w:val="24"/>
              </w:rPr>
              <w:t>DML</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1B1538" w:rsidRDefault="00CE1B40" w:rsidP="00B66D00">
            <w:pPr>
              <w:keepLines/>
              <w:rPr>
                <w:lang w:eastAsia="ru-RU"/>
              </w:rPr>
            </w:pPr>
            <w:r w:rsidRPr="001B1538">
              <w:t>Data Manipulation Language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54370" w:rsidRDefault="00CE1B40" w:rsidP="00B66D00">
            <w:pPr>
              <w:keepLines/>
              <w:rPr>
                <w:lang w:eastAsia="ru-RU"/>
              </w:rPr>
            </w:pPr>
            <w:r w:rsidRPr="00E54370">
              <w:rPr>
                <w:lang w:eastAsia="ru-RU"/>
              </w:rPr>
              <w:t>DTS</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54370" w:rsidRDefault="00CE1B40" w:rsidP="00814C94">
            <w:pPr>
              <w:keepLines/>
              <w:rPr>
                <w:lang w:eastAsia="ru-RU"/>
              </w:rPr>
            </w:pPr>
            <w:r w:rsidRPr="00E54370">
              <w:rPr>
                <w:lang w:eastAsia="ru-RU"/>
              </w:rPr>
              <w:t xml:space="preserve">Dijagnostičko-terapijske skupine </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DR</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Disaster Recovery</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06633">
            <w:pPr>
              <w:keepLines/>
              <w:rPr>
                <w:lang w:eastAsia="ru-RU"/>
              </w:rPr>
            </w:pPr>
            <w:r w:rsidRPr="00E8386B">
              <w:rPr>
                <w:lang w:eastAsia="ru-RU"/>
              </w:rPr>
              <w:t>DRG</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06633">
            <w:pPr>
              <w:keepLines/>
              <w:rPr>
                <w:lang w:eastAsia="ru-RU"/>
              </w:rPr>
            </w:pPr>
            <w:r w:rsidRPr="00E8386B">
              <w:rPr>
                <w:lang w:eastAsia="ru-RU"/>
              </w:rPr>
              <w:t>Diagnosis Related Groups</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Pr>
                <w:lang w:eastAsia="ru-RU"/>
              </w:rPr>
              <w:t>EHR</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Electronic Healthcare Record</w:t>
            </w:r>
          </w:p>
        </w:tc>
      </w:tr>
      <w:tr w:rsidR="00CE1B40" w:rsidRPr="00E8386B">
        <w:trPr>
          <w:trHeight w:val="255"/>
        </w:trPr>
        <w:tc>
          <w:tcPr>
            <w:tcW w:w="3429" w:type="dxa"/>
            <w:tcBorders>
              <w:top w:val="nil"/>
              <w:left w:val="single" w:sz="4" w:space="0" w:color="auto"/>
              <w:bottom w:val="single" w:sz="4" w:space="0" w:color="auto"/>
              <w:right w:val="single" w:sz="4" w:space="0" w:color="auto"/>
            </w:tcBorders>
            <w:tcMar>
              <w:top w:w="14" w:type="dxa"/>
              <w:left w:w="14" w:type="dxa"/>
              <w:bottom w:w="0" w:type="dxa"/>
              <w:right w:w="14" w:type="dxa"/>
            </w:tcMar>
          </w:tcPr>
          <w:p w:rsidR="00CE1B40" w:rsidRPr="00E8386B" w:rsidRDefault="00CE1B40" w:rsidP="00C54084">
            <w:pPr>
              <w:keepLines/>
              <w:rPr>
                <w:lang w:eastAsia="ru-RU"/>
              </w:rPr>
            </w:pPr>
            <w:r w:rsidRPr="00E8386B">
              <w:rPr>
                <w:lang w:eastAsia="ru-RU"/>
              </w:rPr>
              <w:t>EZK</w:t>
            </w:r>
          </w:p>
        </w:tc>
        <w:tc>
          <w:tcPr>
            <w:tcW w:w="5481" w:type="dxa"/>
            <w:tcBorders>
              <w:top w:val="nil"/>
              <w:left w:val="nil"/>
              <w:bottom w:val="single" w:sz="4" w:space="0" w:color="auto"/>
              <w:right w:val="single" w:sz="4" w:space="0" w:color="auto"/>
            </w:tcBorders>
            <w:tcMar>
              <w:top w:w="14" w:type="dxa"/>
              <w:left w:w="14" w:type="dxa"/>
              <w:bottom w:w="0" w:type="dxa"/>
              <w:right w:w="14" w:type="dxa"/>
            </w:tcMar>
          </w:tcPr>
          <w:p w:rsidR="00CE1B40" w:rsidRPr="00E8386B" w:rsidRDefault="00CE1B40" w:rsidP="00814C94">
            <w:pPr>
              <w:keepLines/>
              <w:rPr>
                <w:lang w:eastAsia="ru-RU"/>
              </w:rPr>
            </w:pPr>
            <w:r w:rsidRPr="00E8386B">
              <w:rPr>
                <w:lang w:eastAsia="ru-RU"/>
              </w:rPr>
              <w:t xml:space="preserve">Elektronski </w:t>
            </w:r>
            <w:r>
              <w:rPr>
                <w:lang w:eastAsia="ru-RU"/>
              </w:rPr>
              <w:t>z</w:t>
            </w:r>
            <w:r w:rsidRPr="00E8386B">
              <w:rPr>
                <w:lang w:eastAsia="ru-RU"/>
              </w:rPr>
              <w:t xml:space="preserve">dravstveni </w:t>
            </w:r>
            <w:r>
              <w:rPr>
                <w:lang w:eastAsia="ru-RU"/>
              </w:rPr>
              <w:t>k</w:t>
            </w:r>
            <w:r w:rsidRPr="00E8386B">
              <w:rPr>
                <w:lang w:eastAsia="ru-RU"/>
              </w:rPr>
              <w:t>arton</w:t>
            </w:r>
          </w:p>
        </w:tc>
      </w:tr>
      <w:tr w:rsidR="00CE1B40" w:rsidRPr="00E8386B">
        <w:trPr>
          <w:trHeight w:val="255"/>
        </w:trPr>
        <w:tc>
          <w:tcPr>
            <w:tcW w:w="3429" w:type="dxa"/>
            <w:tcBorders>
              <w:top w:val="nil"/>
              <w:left w:val="single" w:sz="4" w:space="0" w:color="auto"/>
              <w:bottom w:val="single" w:sz="4" w:space="0" w:color="auto"/>
              <w:right w:val="single" w:sz="4" w:space="0" w:color="auto"/>
            </w:tcBorders>
            <w:tcMar>
              <w:top w:w="14" w:type="dxa"/>
              <w:left w:w="14" w:type="dxa"/>
              <w:bottom w:w="0" w:type="dxa"/>
              <w:right w:w="14" w:type="dxa"/>
            </w:tcMar>
          </w:tcPr>
          <w:p w:rsidR="00CE1B40" w:rsidRPr="00E8386B" w:rsidRDefault="00CE1B40" w:rsidP="00C54084">
            <w:pPr>
              <w:keepLines/>
              <w:rPr>
                <w:lang w:eastAsia="ru-RU"/>
              </w:rPr>
            </w:pPr>
            <w:r w:rsidRPr="00E8386B">
              <w:rPr>
                <w:lang w:eastAsia="ru-RU"/>
              </w:rPr>
              <w:t>EMK</w:t>
            </w:r>
          </w:p>
        </w:tc>
        <w:tc>
          <w:tcPr>
            <w:tcW w:w="5481" w:type="dxa"/>
            <w:tcBorders>
              <w:top w:val="nil"/>
              <w:left w:val="nil"/>
              <w:bottom w:val="single" w:sz="4" w:space="0" w:color="auto"/>
              <w:right w:val="single" w:sz="4" w:space="0" w:color="auto"/>
            </w:tcBorders>
            <w:tcMar>
              <w:top w:w="14" w:type="dxa"/>
              <w:left w:w="14" w:type="dxa"/>
              <w:bottom w:w="0" w:type="dxa"/>
              <w:right w:w="14" w:type="dxa"/>
            </w:tcMar>
          </w:tcPr>
          <w:p w:rsidR="00CE1B40" w:rsidRPr="00E8386B" w:rsidRDefault="00CE1B40" w:rsidP="00814C94">
            <w:pPr>
              <w:keepLines/>
              <w:rPr>
                <w:lang w:eastAsia="ru-RU"/>
              </w:rPr>
            </w:pPr>
            <w:r w:rsidRPr="00E8386B">
              <w:rPr>
                <w:lang w:eastAsia="ru-RU"/>
              </w:rPr>
              <w:t xml:space="preserve">Elektronski </w:t>
            </w:r>
            <w:r>
              <w:rPr>
                <w:lang w:eastAsia="ru-RU"/>
              </w:rPr>
              <w:t>m</w:t>
            </w:r>
            <w:r w:rsidRPr="00E8386B">
              <w:rPr>
                <w:lang w:eastAsia="ru-RU"/>
              </w:rPr>
              <w:t xml:space="preserve">edicinski </w:t>
            </w:r>
            <w:r>
              <w:rPr>
                <w:lang w:eastAsia="ru-RU"/>
              </w:rPr>
              <w:t>k</w:t>
            </w:r>
            <w:r w:rsidRPr="00E8386B">
              <w:rPr>
                <w:lang w:eastAsia="ru-RU"/>
              </w:rPr>
              <w:t>arton</w:t>
            </w:r>
          </w:p>
        </w:tc>
      </w:tr>
      <w:tr w:rsidR="00CE1B40" w:rsidRPr="00E8386B">
        <w:trPr>
          <w:trHeight w:val="255"/>
        </w:trPr>
        <w:tc>
          <w:tcPr>
            <w:tcW w:w="3429" w:type="dxa"/>
            <w:tcBorders>
              <w:top w:val="nil"/>
              <w:left w:val="single" w:sz="4" w:space="0" w:color="auto"/>
              <w:bottom w:val="single" w:sz="4" w:space="0" w:color="auto"/>
              <w:right w:val="single" w:sz="4" w:space="0" w:color="auto"/>
            </w:tcBorders>
            <w:tcMar>
              <w:top w:w="14" w:type="dxa"/>
              <w:left w:w="14" w:type="dxa"/>
              <w:bottom w:w="0" w:type="dxa"/>
              <w:right w:w="14" w:type="dxa"/>
            </w:tcMar>
          </w:tcPr>
          <w:p w:rsidR="00CE1B40" w:rsidRPr="00780AC6" w:rsidRDefault="00CE1B40" w:rsidP="00780AC6">
            <w:pPr>
              <w:pStyle w:val="CommentText"/>
              <w:rPr>
                <w:sz w:val="24"/>
                <w:szCs w:val="24"/>
              </w:rPr>
            </w:pPr>
            <w:r w:rsidRPr="00780AC6">
              <w:rPr>
                <w:rStyle w:val="hps"/>
                <w:sz w:val="24"/>
                <w:szCs w:val="24"/>
              </w:rPr>
              <w:t xml:space="preserve">FC </w:t>
            </w:r>
          </w:p>
        </w:tc>
        <w:tc>
          <w:tcPr>
            <w:tcW w:w="5481" w:type="dxa"/>
            <w:tcBorders>
              <w:top w:val="nil"/>
              <w:left w:val="nil"/>
              <w:bottom w:val="single" w:sz="4" w:space="0" w:color="auto"/>
              <w:right w:val="single" w:sz="4" w:space="0" w:color="auto"/>
            </w:tcBorders>
            <w:tcMar>
              <w:top w:w="14" w:type="dxa"/>
              <w:left w:w="14" w:type="dxa"/>
              <w:bottom w:w="0" w:type="dxa"/>
              <w:right w:w="14" w:type="dxa"/>
            </w:tcMar>
          </w:tcPr>
          <w:p w:rsidR="00CE1B40" w:rsidRPr="00E8386B" w:rsidRDefault="00CE1B40" w:rsidP="00814C94">
            <w:pPr>
              <w:keepLines/>
              <w:rPr>
                <w:lang w:eastAsia="ru-RU"/>
              </w:rPr>
            </w:pPr>
            <w:r>
              <w:rPr>
                <w:rStyle w:val="hps"/>
              </w:rPr>
              <w:t>Fibre Channel</w:t>
            </w:r>
          </w:p>
        </w:tc>
      </w:tr>
      <w:tr w:rsidR="00CE1B40" w:rsidRPr="00E8386B">
        <w:trPr>
          <w:trHeight w:val="255"/>
        </w:trPr>
        <w:tc>
          <w:tcPr>
            <w:tcW w:w="3429" w:type="dxa"/>
            <w:tcBorders>
              <w:top w:val="nil"/>
              <w:left w:val="single" w:sz="4" w:space="0" w:color="auto"/>
              <w:bottom w:val="single" w:sz="4" w:space="0" w:color="auto"/>
              <w:right w:val="single" w:sz="4" w:space="0" w:color="auto"/>
            </w:tcBorders>
            <w:tcMar>
              <w:top w:w="14" w:type="dxa"/>
              <w:left w:w="14" w:type="dxa"/>
              <w:bottom w:w="0" w:type="dxa"/>
              <w:right w:w="14" w:type="dxa"/>
            </w:tcMar>
          </w:tcPr>
          <w:p w:rsidR="00CE1B40" w:rsidRPr="00780AC6" w:rsidRDefault="00CE1B40" w:rsidP="00780AC6">
            <w:pPr>
              <w:pStyle w:val="CommentText"/>
              <w:rPr>
                <w:sz w:val="24"/>
                <w:szCs w:val="24"/>
              </w:rPr>
            </w:pPr>
            <w:r w:rsidRPr="00780AC6">
              <w:rPr>
                <w:sz w:val="24"/>
                <w:szCs w:val="24"/>
              </w:rPr>
              <w:t>FQDN</w:t>
            </w:r>
          </w:p>
        </w:tc>
        <w:tc>
          <w:tcPr>
            <w:tcW w:w="5481" w:type="dxa"/>
            <w:tcBorders>
              <w:top w:val="nil"/>
              <w:left w:val="nil"/>
              <w:bottom w:val="single" w:sz="4" w:space="0" w:color="auto"/>
              <w:right w:val="single" w:sz="4" w:space="0" w:color="auto"/>
            </w:tcBorders>
            <w:tcMar>
              <w:top w:w="14" w:type="dxa"/>
              <w:left w:w="14" w:type="dxa"/>
              <w:bottom w:w="0" w:type="dxa"/>
              <w:right w:w="14" w:type="dxa"/>
            </w:tcMar>
          </w:tcPr>
          <w:p w:rsidR="00CE1B40" w:rsidRPr="00780AC6" w:rsidRDefault="00CE1B40" w:rsidP="00814C94">
            <w:pPr>
              <w:keepLines/>
            </w:pPr>
            <w:r w:rsidRPr="00780AC6">
              <w:t>Fully Qualified Domain Name</w:t>
            </w:r>
          </w:p>
        </w:tc>
      </w:tr>
      <w:tr w:rsidR="00CE1B40" w:rsidRPr="00E8386B">
        <w:trPr>
          <w:trHeight w:val="255"/>
        </w:trPr>
        <w:tc>
          <w:tcPr>
            <w:tcW w:w="3429" w:type="dxa"/>
            <w:tcBorders>
              <w:top w:val="nil"/>
              <w:left w:val="single" w:sz="4" w:space="0" w:color="auto"/>
              <w:bottom w:val="single" w:sz="4" w:space="0" w:color="auto"/>
              <w:right w:val="single" w:sz="4" w:space="0" w:color="auto"/>
            </w:tcBorders>
            <w:tcMar>
              <w:top w:w="14" w:type="dxa"/>
              <w:left w:w="14" w:type="dxa"/>
              <w:bottom w:w="0" w:type="dxa"/>
              <w:right w:w="14" w:type="dxa"/>
            </w:tcMar>
          </w:tcPr>
          <w:p w:rsidR="00CE1B40" w:rsidRPr="00780AC6" w:rsidRDefault="00CE1B40" w:rsidP="00780AC6">
            <w:r w:rsidRPr="00780AC6">
              <w:t xml:space="preserve">FT </w:t>
            </w:r>
          </w:p>
        </w:tc>
        <w:tc>
          <w:tcPr>
            <w:tcW w:w="5481" w:type="dxa"/>
            <w:tcBorders>
              <w:top w:val="nil"/>
              <w:left w:val="nil"/>
              <w:bottom w:val="single" w:sz="4" w:space="0" w:color="auto"/>
              <w:right w:val="single" w:sz="4" w:space="0" w:color="auto"/>
            </w:tcBorders>
            <w:tcMar>
              <w:top w:w="14" w:type="dxa"/>
              <w:left w:w="14" w:type="dxa"/>
              <w:bottom w:w="0" w:type="dxa"/>
              <w:right w:w="14" w:type="dxa"/>
            </w:tcMar>
          </w:tcPr>
          <w:p w:rsidR="00CE1B40" w:rsidRPr="00780AC6" w:rsidRDefault="00CE1B40" w:rsidP="00814C94">
            <w:pPr>
              <w:keepLines/>
            </w:pPr>
            <w:r w:rsidRPr="00780AC6">
              <w:t>F</w:t>
            </w:r>
            <w:r>
              <w:t>ault Tolerance</w:t>
            </w:r>
          </w:p>
        </w:tc>
      </w:tr>
      <w:tr w:rsidR="00CE1B40" w:rsidRPr="00E8386B">
        <w:trPr>
          <w:trHeight w:val="255"/>
        </w:trPr>
        <w:tc>
          <w:tcPr>
            <w:tcW w:w="3429" w:type="dxa"/>
            <w:tcBorders>
              <w:top w:val="nil"/>
              <w:left w:val="single" w:sz="4" w:space="0" w:color="auto"/>
              <w:bottom w:val="single" w:sz="4" w:space="0" w:color="auto"/>
              <w:right w:val="single" w:sz="4" w:space="0" w:color="auto"/>
            </w:tcBorders>
            <w:tcMar>
              <w:top w:w="14" w:type="dxa"/>
              <w:left w:w="14" w:type="dxa"/>
              <w:bottom w:w="0" w:type="dxa"/>
              <w:right w:w="14" w:type="dxa"/>
            </w:tcMar>
          </w:tcPr>
          <w:p w:rsidR="00CE1B40" w:rsidRPr="00E8386B" w:rsidRDefault="00CE1B40" w:rsidP="00B66D00">
            <w:pPr>
              <w:keepLines/>
              <w:rPr>
                <w:lang w:eastAsia="ru-RU"/>
              </w:rPr>
            </w:pPr>
            <w:r w:rsidRPr="00E8386B">
              <w:rPr>
                <w:lang w:eastAsia="ru-RU"/>
              </w:rPr>
              <w:t>FZO</w:t>
            </w:r>
          </w:p>
        </w:tc>
        <w:tc>
          <w:tcPr>
            <w:tcW w:w="5481" w:type="dxa"/>
            <w:tcBorders>
              <w:top w:val="nil"/>
              <w:left w:val="nil"/>
              <w:bottom w:val="single" w:sz="4" w:space="0" w:color="auto"/>
              <w:right w:val="single" w:sz="4" w:space="0" w:color="auto"/>
            </w:tcBorders>
            <w:tcMar>
              <w:top w:w="14" w:type="dxa"/>
              <w:left w:w="14" w:type="dxa"/>
              <w:bottom w:w="0" w:type="dxa"/>
              <w:right w:w="14" w:type="dxa"/>
            </w:tcMar>
          </w:tcPr>
          <w:p w:rsidR="00CE1B40" w:rsidRPr="00E8386B" w:rsidRDefault="00CE1B40" w:rsidP="00814C94">
            <w:pPr>
              <w:keepLines/>
              <w:rPr>
                <w:lang w:eastAsia="ru-RU"/>
              </w:rPr>
            </w:pPr>
            <w:r w:rsidRPr="00E8386B">
              <w:rPr>
                <w:lang w:eastAsia="ru-RU"/>
              </w:rPr>
              <w:t xml:space="preserve">Fond </w:t>
            </w:r>
            <w:r>
              <w:rPr>
                <w:lang w:eastAsia="ru-RU"/>
              </w:rPr>
              <w:t>z</w:t>
            </w:r>
            <w:r w:rsidRPr="00E8386B">
              <w:rPr>
                <w:lang w:eastAsia="ru-RU"/>
              </w:rPr>
              <w:t xml:space="preserve">dravstvenog </w:t>
            </w:r>
            <w:r>
              <w:rPr>
                <w:lang w:eastAsia="ru-RU"/>
              </w:rPr>
              <w:t>o</w:t>
            </w:r>
            <w:r w:rsidRPr="00E8386B">
              <w:rPr>
                <w:lang w:eastAsia="ru-RU"/>
              </w:rPr>
              <w:t>siguranja Republike Srpske</w:t>
            </w:r>
          </w:p>
        </w:tc>
      </w:tr>
      <w:tr w:rsidR="00CE1B40" w:rsidRPr="00E8386B">
        <w:trPr>
          <w:trHeight w:val="255"/>
        </w:trPr>
        <w:tc>
          <w:tcPr>
            <w:tcW w:w="3429" w:type="dxa"/>
            <w:tcBorders>
              <w:top w:val="nil"/>
              <w:left w:val="single" w:sz="4" w:space="0" w:color="auto"/>
              <w:bottom w:val="single" w:sz="4" w:space="0" w:color="auto"/>
              <w:right w:val="single" w:sz="4" w:space="0" w:color="auto"/>
            </w:tcBorders>
            <w:tcMar>
              <w:top w:w="14" w:type="dxa"/>
              <w:left w:w="14" w:type="dxa"/>
              <w:bottom w:w="0" w:type="dxa"/>
              <w:right w:w="14" w:type="dxa"/>
            </w:tcMar>
          </w:tcPr>
          <w:p w:rsidR="00CE1B40" w:rsidRPr="00780AC6" w:rsidRDefault="00CE1B40" w:rsidP="00780AC6">
            <w:pPr>
              <w:pStyle w:val="CommentText"/>
              <w:rPr>
                <w:sz w:val="24"/>
                <w:szCs w:val="24"/>
              </w:rPr>
            </w:pPr>
            <w:r>
              <w:rPr>
                <w:sz w:val="24"/>
                <w:szCs w:val="24"/>
              </w:rPr>
              <w:t>GUI</w:t>
            </w:r>
          </w:p>
        </w:tc>
        <w:tc>
          <w:tcPr>
            <w:tcW w:w="5481" w:type="dxa"/>
            <w:tcBorders>
              <w:top w:val="nil"/>
              <w:left w:val="nil"/>
              <w:bottom w:val="single" w:sz="4" w:space="0" w:color="auto"/>
              <w:right w:val="single" w:sz="4" w:space="0" w:color="auto"/>
            </w:tcBorders>
            <w:tcMar>
              <w:top w:w="14" w:type="dxa"/>
              <w:left w:w="14" w:type="dxa"/>
              <w:bottom w:w="0" w:type="dxa"/>
              <w:right w:w="14" w:type="dxa"/>
            </w:tcMar>
          </w:tcPr>
          <w:p w:rsidR="00CE1B40" w:rsidRPr="00E8386B" w:rsidRDefault="00CE1B40" w:rsidP="00814C94">
            <w:pPr>
              <w:keepLines/>
              <w:rPr>
                <w:lang w:eastAsia="ru-RU"/>
              </w:rPr>
            </w:pPr>
            <w:r>
              <w:rPr>
                <w:lang w:eastAsia="ru-RU"/>
              </w:rPr>
              <w:t>Graphical User Interface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HA</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High Availability</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780AC6" w:rsidRDefault="00CE1B40" w:rsidP="00780AC6">
            <w:pPr>
              <w:pStyle w:val="CommentText"/>
              <w:rPr>
                <w:sz w:val="24"/>
                <w:szCs w:val="24"/>
              </w:rPr>
            </w:pPr>
            <w:r w:rsidRPr="00780AC6">
              <w:rPr>
                <w:sz w:val="24"/>
                <w:szCs w:val="24"/>
              </w:rPr>
              <w:t xml:space="preserve">HES </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780AC6">
              <w:t>Higijensko e</w:t>
            </w:r>
            <w:r>
              <w:t>pidemiološka</w:t>
            </w:r>
            <w:r w:rsidRPr="00780AC6">
              <w:t xml:space="preserve"> s</w:t>
            </w:r>
            <w:r>
              <w:t>lužba</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HL7</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Health Level 7</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C70AB1" w:rsidRDefault="00CE1B40" w:rsidP="00C70AB1">
            <w:pPr>
              <w:pStyle w:val="CommentText"/>
              <w:rPr>
                <w:sz w:val="24"/>
                <w:szCs w:val="24"/>
              </w:rPr>
            </w:pPr>
            <w:r>
              <w:rPr>
                <w:sz w:val="24"/>
                <w:szCs w:val="24"/>
              </w:rPr>
              <w:t>IDDEEA</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t>Agencija za identifikacione dokumente, evidenciju i razmjenu podataka Bosne i Hercegovine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Default="00CE1B40" w:rsidP="00C70AB1">
            <w:pPr>
              <w:pStyle w:val="CommentText"/>
              <w:rPr>
                <w:sz w:val="24"/>
                <w:szCs w:val="24"/>
              </w:rPr>
            </w:pPr>
            <w:r w:rsidRPr="00780AC6">
              <w:rPr>
                <w:sz w:val="24"/>
                <w:szCs w:val="24"/>
              </w:rPr>
              <w:t>IOPS</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pPr>
            <w:r w:rsidRPr="00C70AB1">
              <w:t>Input/Output Operations Per Second</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IPS</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Intrusion Prevention System</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70AB1">
            <w:pPr>
              <w:pStyle w:val="CommentText"/>
              <w:rPr>
                <w:lang w:eastAsia="ru-RU"/>
              </w:rPr>
            </w:pPr>
            <w:r w:rsidRPr="00780AC6">
              <w:rPr>
                <w:sz w:val="24"/>
                <w:szCs w:val="24"/>
              </w:rPr>
              <w:t>ISP</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C70AB1">
              <w:t>Internet Service Provider</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rsidRPr="00E8386B">
              <w:rPr>
                <w:lang w:eastAsia="ru-RU"/>
              </w:rPr>
              <w:t>IZIS</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14C94">
            <w:pPr>
              <w:keepLines/>
              <w:rPr>
                <w:lang w:eastAsia="ru-RU"/>
              </w:rPr>
            </w:pPr>
            <w:r w:rsidRPr="00E8386B">
              <w:rPr>
                <w:lang w:eastAsia="ru-RU"/>
              </w:rPr>
              <w:t xml:space="preserve">Integrisani </w:t>
            </w:r>
            <w:r>
              <w:rPr>
                <w:lang w:eastAsia="ru-RU"/>
              </w:rPr>
              <w:t>z</w:t>
            </w:r>
            <w:r w:rsidRPr="00E8386B">
              <w:rPr>
                <w:lang w:eastAsia="ru-RU"/>
              </w:rPr>
              <w:t xml:space="preserve">dravstveni </w:t>
            </w:r>
            <w:r>
              <w:rPr>
                <w:lang w:eastAsia="ru-RU"/>
              </w:rPr>
              <w:t>i</w:t>
            </w:r>
            <w:r w:rsidRPr="00E8386B">
              <w:rPr>
                <w:lang w:eastAsia="ru-RU"/>
              </w:rPr>
              <w:t xml:space="preserve">nformacioni </w:t>
            </w:r>
            <w:r>
              <w:rPr>
                <w:lang w:eastAsia="ru-RU"/>
              </w:rPr>
              <w:t>s</w:t>
            </w:r>
            <w:r w:rsidRPr="00E8386B">
              <w:rPr>
                <w:lang w:eastAsia="ru-RU"/>
              </w:rPr>
              <w:t>istem Republike Srpske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rsidRPr="00E8386B">
              <w:rPr>
                <w:lang w:eastAsia="ru-RU"/>
              </w:rPr>
              <w:lastRenderedPageBreak/>
              <w:t>JIDL</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rsidRPr="00E54370">
              <w:rPr>
                <w:lang w:eastAsia="ru-RU"/>
              </w:rPr>
              <w:t xml:space="preserve">Jedinstveni </w:t>
            </w:r>
            <w:r>
              <w:rPr>
                <w:lang w:eastAsia="ru-RU"/>
              </w:rPr>
              <w:t>i</w:t>
            </w:r>
            <w:r w:rsidRPr="00E54370">
              <w:rPr>
                <w:lang w:eastAsia="ru-RU"/>
              </w:rPr>
              <w:t xml:space="preserve">dentifikacioni broj </w:t>
            </w:r>
            <w:r>
              <w:rPr>
                <w:lang w:eastAsia="ru-RU"/>
              </w:rPr>
              <w:t>lij</w:t>
            </w:r>
            <w:r w:rsidRPr="00E54370">
              <w:rPr>
                <w:lang w:eastAsia="ru-RU"/>
              </w:rPr>
              <w:t>eka</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780AC6">
            <w:pPr>
              <w:pStyle w:val="CommentText"/>
              <w:rPr>
                <w:lang w:eastAsia="ru-RU"/>
              </w:rPr>
            </w:pPr>
            <w:r w:rsidRPr="00780AC6">
              <w:rPr>
                <w:sz w:val="24"/>
                <w:szCs w:val="24"/>
              </w:rPr>
              <w:t>JMB</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54370" w:rsidRDefault="00CE1B40" w:rsidP="00B66D00">
            <w:pPr>
              <w:keepLines/>
              <w:rPr>
                <w:lang w:eastAsia="ru-RU"/>
              </w:rPr>
            </w:pPr>
            <w:r>
              <w:t>Jedinstveni matični broj</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780AC6" w:rsidRDefault="00CE1B40" w:rsidP="00C70AB1">
            <w:pPr>
              <w:pStyle w:val="CommentText"/>
              <w:rPr>
                <w:sz w:val="24"/>
                <w:szCs w:val="24"/>
              </w:rPr>
            </w:pPr>
            <w:r w:rsidRPr="00780AC6">
              <w:rPr>
                <w:sz w:val="24"/>
                <w:szCs w:val="24"/>
              </w:rPr>
              <w:t>JSON</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Default="00CE1B40" w:rsidP="00B66D00">
            <w:pPr>
              <w:keepLines/>
            </w:pPr>
            <w:r w:rsidRPr="00C70AB1">
              <w:t>JavaScript Object Notation</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780AC6" w:rsidRDefault="00CE1B40" w:rsidP="00C70AB1">
            <w:pPr>
              <w:pStyle w:val="CommentText"/>
              <w:rPr>
                <w:sz w:val="24"/>
                <w:szCs w:val="24"/>
              </w:rPr>
            </w:pPr>
            <w:r w:rsidRPr="00780AC6">
              <w:rPr>
                <w:sz w:val="24"/>
                <w:szCs w:val="24"/>
              </w:rPr>
              <w:t>JZU</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C70AB1" w:rsidRDefault="00CE1B40" w:rsidP="00B66D00">
            <w:pPr>
              <w:keepLines/>
            </w:pPr>
            <w:r>
              <w:t>Javno zdravstvena ustanova</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IZJZ</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JZU Institut za javno zdravstvo Republike Srpske</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rsidRPr="00E8386B">
              <w:rPr>
                <w:lang w:eastAsia="ru-RU"/>
              </w:rPr>
              <w:t>KSZ</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rPr>
                <w:lang w:eastAsia="ru-RU"/>
              </w:rPr>
              <w:t>K</w:t>
            </w:r>
            <w:r w:rsidRPr="00E8386B">
              <w:rPr>
                <w:lang w:eastAsia="ru-RU"/>
              </w:rPr>
              <w:t>onsultativno specijalistička zdravstvena zaštita</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t>LDAP</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14C94">
            <w:pPr>
              <w:keepLines/>
              <w:rPr>
                <w:lang w:eastAsia="ru-RU"/>
              </w:rPr>
            </w:pPr>
            <w:r>
              <w:rPr>
                <w:rStyle w:val="tgc"/>
              </w:rPr>
              <w:t>Lightweight Directory Access Protocol</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rsidRPr="00E8386B">
              <w:rPr>
                <w:lang w:eastAsia="ru-RU"/>
              </w:rPr>
              <w:t>LIS</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14C94">
            <w:pPr>
              <w:keepLines/>
              <w:rPr>
                <w:lang w:eastAsia="ru-RU"/>
              </w:rPr>
            </w:pPr>
            <w:r w:rsidRPr="00E8386B">
              <w:rPr>
                <w:lang w:eastAsia="ru-RU"/>
              </w:rPr>
              <w:t xml:space="preserve">Laboratorijski </w:t>
            </w:r>
            <w:r>
              <w:rPr>
                <w:lang w:eastAsia="ru-RU"/>
              </w:rPr>
              <w:t>i</w:t>
            </w:r>
            <w:r w:rsidRPr="00E8386B">
              <w:rPr>
                <w:lang w:eastAsia="ru-RU"/>
              </w:rPr>
              <w:t xml:space="preserve">nformacioni </w:t>
            </w:r>
            <w:r>
              <w:rPr>
                <w:lang w:eastAsia="ru-RU"/>
              </w:rPr>
              <w:t>s</w:t>
            </w:r>
            <w:r w:rsidRPr="00E8386B">
              <w:rPr>
                <w:lang w:eastAsia="ru-RU"/>
              </w:rPr>
              <w:t>istem</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C70AB1" w:rsidRDefault="00CE1B40" w:rsidP="00C70AB1">
            <w:pPr>
              <w:pStyle w:val="CommentText"/>
              <w:rPr>
                <w:sz w:val="24"/>
                <w:szCs w:val="24"/>
              </w:rPr>
            </w:pPr>
            <w:r>
              <w:rPr>
                <w:sz w:val="24"/>
                <w:szCs w:val="24"/>
              </w:rPr>
              <w:t>LISP</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14C94">
            <w:pPr>
              <w:keepLines/>
              <w:rPr>
                <w:lang w:eastAsia="ru-RU"/>
              </w:rPr>
            </w:pPr>
            <w:r w:rsidRPr="00E8386B">
              <w:t>Locator/ID Separation Protocol</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06633">
            <w:pPr>
              <w:keepLines/>
              <w:rPr>
                <w:lang w:eastAsia="ru-RU"/>
              </w:rPr>
            </w:pPr>
            <w:r w:rsidRPr="00E8386B">
              <w:rPr>
                <w:lang w:eastAsia="ru-RU"/>
              </w:rPr>
              <w:t>LOINC</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06633">
            <w:pPr>
              <w:keepLines/>
              <w:rPr>
                <w:lang w:eastAsia="ru-RU"/>
              </w:rPr>
            </w:pPr>
            <w:r w:rsidRPr="00E8386B">
              <w:rPr>
                <w:lang w:eastAsia="ru-RU"/>
              </w:rPr>
              <w:t>Logical Observation Identifiers Names and Codes</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Default="00CE1B40" w:rsidP="00C70AB1">
            <w:pPr>
              <w:pStyle w:val="CommentText"/>
              <w:rPr>
                <w:sz w:val="24"/>
                <w:szCs w:val="24"/>
              </w:rPr>
            </w:pPr>
            <w:r>
              <w:rPr>
                <w:sz w:val="24"/>
                <w:szCs w:val="24"/>
              </w:rPr>
              <w:t>MAC</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C70AB1" w:rsidRDefault="00CE1B40" w:rsidP="00814C94">
            <w:pPr>
              <w:keepLines/>
            </w:pPr>
            <w:r>
              <w:rPr>
                <w:rStyle w:val="tgc"/>
              </w:rPr>
              <w:t>Media Access Control</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Default="00CE1B40" w:rsidP="00C70AB1">
            <w:pPr>
              <w:pStyle w:val="CommentText"/>
              <w:rPr>
                <w:sz w:val="24"/>
                <w:szCs w:val="24"/>
              </w:rPr>
            </w:pPr>
            <w:r>
              <w:rPr>
                <w:sz w:val="24"/>
                <w:szCs w:val="24"/>
              </w:rPr>
              <w:t>MAC OS</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Default="00CE1B40" w:rsidP="00814C94">
            <w:pPr>
              <w:keepLines/>
              <w:rPr>
                <w:rStyle w:val="tgc"/>
              </w:rPr>
            </w:pPr>
            <w:r w:rsidRPr="00C70AB1">
              <w:rPr>
                <w:rStyle w:val="tgc"/>
              </w:rPr>
              <w:t>Macintosh</w:t>
            </w:r>
            <w:r>
              <w:rPr>
                <w:rStyle w:val="tgc"/>
              </w:rPr>
              <w:t xml:space="preserve"> Operating System</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MKB-10</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441AC7">
            <w:pPr>
              <w:keepLines/>
              <w:rPr>
                <w:lang w:eastAsia="ru-RU"/>
              </w:rPr>
            </w:pPr>
            <w:r w:rsidRPr="00E8386B">
              <w:rPr>
                <w:lang w:eastAsia="ru-RU"/>
              </w:rPr>
              <w:t>Međunarodna statistička klasifikacija bolesti i srodnih zdravstvenih problema, 10. Revizija</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MPI</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 xml:space="preserve">Master Patient Index </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rsidRPr="00E8386B">
              <w:rPr>
                <w:lang w:eastAsia="ru-RU"/>
              </w:rPr>
              <w:t>MR</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rsidRPr="00E8386B">
              <w:rPr>
                <w:lang w:eastAsia="ru-RU"/>
              </w:rPr>
              <w:t>Magnetic Resonance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rsidRPr="00E8386B">
              <w:rPr>
                <w:lang w:eastAsia="ru-RU"/>
              </w:rPr>
              <w:t>MZ</w:t>
            </w:r>
            <w:r>
              <w:rPr>
                <w:lang w:eastAsia="ru-RU"/>
              </w:rPr>
              <w:t>/MZSZ</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rPr>
                <w:lang w:eastAsia="ru-RU"/>
              </w:rPr>
            </w:pPr>
            <w:r w:rsidRPr="00E8386B">
              <w:t>Ministarstvo zdravlja i socijalne zaštite Republike Srpske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F16322" w:rsidRDefault="00CE1B40" w:rsidP="00F16322">
            <w:pPr>
              <w:pStyle w:val="CommentText"/>
              <w:rPr>
                <w:sz w:val="24"/>
                <w:szCs w:val="24"/>
              </w:rPr>
            </w:pPr>
            <w:r w:rsidRPr="00780AC6">
              <w:rPr>
                <w:sz w:val="24"/>
                <w:szCs w:val="24"/>
              </w:rPr>
              <w:t>NAT</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B66D00">
            <w:pPr>
              <w:keepLines/>
            </w:pPr>
            <w:r>
              <w:rPr>
                <w:rStyle w:val="tgc"/>
              </w:rPr>
              <w:t>Network Address Translation</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PACS</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Picture Archiving &amp; Communication System</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PHR</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Personal Health Record</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PK</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Public Key</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F16322" w:rsidRDefault="00CE1B40" w:rsidP="00F16322">
            <w:pPr>
              <w:pStyle w:val="CommentText"/>
              <w:rPr>
                <w:sz w:val="24"/>
                <w:szCs w:val="24"/>
              </w:rPr>
            </w:pPr>
            <w:r>
              <w:rPr>
                <w:sz w:val="24"/>
                <w:szCs w:val="24"/>
              </w:rPr>
              <w:t>PKI</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Public Key</w:t>
            </w:r>
            <w:r>
              <w:rPr>
                <w:lang w:eastAsia="ru-RU"/>
              </w:rPr>
              <w:t xml:space="preserve"> Infrastructure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780AC6">
            <w:pPr>
              <w:pStyle w:val="CommentText"/>
              <w:rPr>
                <w:lang w:eastAsia="ru-RU"/>
              </w:rPr>
            </w:pPr>
            <w:r w:rsidRPr="00780AC6">
              <w:rPr>
                <w:sz w:val="24"/>
                <w:szCs w:val="24"/>
              </w:rPr>
              <w:t xml:space="preserve">PM </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780AC6">
              <w:t>Porodična medicina</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780AC6" w:rsidRDefault="00CE1B40" w:rsidP="00F16322">
            <w:pPr>
              <w:pStyle w:val="CommentText"/>
              <w:rPr>
                <w:sz w:val="24"/>
                <w:szCs w:val="24"/>
              </w:rPr>
            </w:pPr>
            <w:r>
              <w:rPr>
                <w:sz w:val="24"/>
                <w:szCs w:val="24"/>
              </w:rPr>
              <w:t>RADIUS</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780AC6" w:rsidRDefault="00CE1B40" w:rsidP="00C54084">
            <w:pPr>
              <w:keepLines/>
            </w:pPr>
            <w:r w:rsidRPr="00F16322">
              <w:t>Remote Authentication Dial-In User Service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Default="00CE1B40" w:rsidP="00F16322">
            <w:pPr>
              <w:pStyle w:val="CommentText"/>
              <w:rPr>
                <w:sz w:val="24"/>
                <w:szCs w:val="24"/>
              </w:rPr>
            </w:pPr>
            <w:r>
              <w:rPr>
                <w:sz w:val="24"/>
                <w:szCs w:val="24"/>
              </w:rPr>
              <w:t>RAID</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F16322" w:rsidRDefault="00CE1B40" w:rsidP="00C54084">
            <w:pPr>
              <w:keepLines/>
            </w:pPr>
            <w:r>
              <w:t>Redundant Array o</w:t>
            </w:r>
            <w:r w:rsidRPr="00F16322">
              <w:t>f Independent Disks</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Default="00CE1B40" w:rsidP="00F16322">
            <w:pPr>
              <w:pStyle w:val="CommentText"/>
              <w:rPr>
                <w:sz w:val="24"/>
                <w:szCs w:val="24"/>
              </w:rPr>
            </w:pPr>
            <w:r>
              <w:rPr>
                <w:sz w:val="24"/>
                <w:szCs w:val="24"/>
              </w:rPr>
              <w:t>RAM</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Default="00CE1B40" w:rsidP="00C54084">
            <w:pPr>
              <w:keepLines/>
            </w:pPr>
            <w:r w:rsidRPr="00F16322">
              <w:t>Random-Access Memory</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RDBMS</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Relational Database Management Systems</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F16322" w:rsidRDefault="00CE1B40" w:rsidP="00F16322">
            <w:pPr>
              <w:pStyle w:val="CommentText"/>
              <w:rPr>
                <w:sz w:val="24"/>
                <w:szCs w:val="24"/>
              </w:rPr>
            </w:pPr>
            <w:r>
              <w:rPr>
                <w:sz w:val="24"/>
                <w:szCs w:val="24"/>
              </w:rPr>
              <w:t>ROM</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F16322">
              <w:rPr>
                <w:lang w:eastAsia="ru-RU"/>
              </w:rPr>
              <w:t>Read-Only Memory</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Default="00CE1B40" w:rsidP="001006FA">
            <w:pPr>
              <w:pStyle w:val="CommentText"/>
              <w:rPr>
                <w:sz w:val="24"/>
                <w:szCs w:val="24"/>
              </w:rPr>
            </w:pPr>
            <w:r>
              <w:rPr>
                <w:sz w:val="24"/>
                <w:szCs w:val="24"/>
              </w:rPr>
              <w:t>RRZ</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F16322" w:rsidRDefault="00CE1B40" w:rsidP="00C54084">
            <w:pPr>
              <w:keepLines/>
              <w:rPr>
                <w:lang w:eastAsia="ru-RU"/>
              </w:rPr>
            </w:pPr>
            <w:r w:rsidRPr="001006FA">
              <w:t>Registar resursa u zdravstvu</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t>RVI</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14C94">
            <w:pPr>
              <w:keepLines/>
              <w:rPr>
                <w:lang w:eastAsia="ru-RU"/>
              </w:rPr>
            </w:pPr>
            <w:r w:rsidRPr="00E8386B">
              <w:rPr>
                <w:lang w:eastAsia="ru-RU"/>
              </w:rPr>
              <w:t xml:space="preserve">Ratni </w:t>
            </w:r>
            <w:r>
              <w:rPr>
                <w:lang w:eastAsia="ru-RU"/>
              </w:rPr>
              <w:t>v</w:t>
            </w:r>
            <w:r w:rsidRPr="00E8386B">
              <w:rPr>
                <w:lang w:eastAsia="ru-RU"/>
              </w:rPr>
              <w:t xml:space="preserve">ojni </w:t>
            </w:r>
            <w:r>
              <w:rPr>
                <w:lang w:eastAsia="ru-RU"/>
              </w:rPr>
              <w:t>i</w:t>
            </w:r>
            <w:r w:rsidRPr="00E8386B">
              <w:rPr>
                <w:lang w:eastAsia="ru-RU"/>
              </w:rPr>
              <w:t>nvalid</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pPr>
            <w:r>
              <w:t>SAN</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14C94">
            <w:pPr>
              <w:keepLines/>
              <w:rPr>
                <w:lang w:eastAsia="ru-RU"/>
              </w:rPr>
            </w:pPr>
            <w:r w:rsidRPr="00F16322">
              <w:rPr>
                <w:lang w:eastAsia="ru-RU"/>
              </w:rPr>
              <w:t>Storage Area Network</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F16322" w:rsidRDefault="00CE1B40" w:rsidP="00C54084">
            <w:pPr>
              <w:keepLines/>
            </w:pPr>
            <w:r>
              <w:t>SAS</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F16322" w:rsidRDefault="00CE1B40" w:rsidP="00814C94">
            <w:pPr>
              <w:keepLines/>
              <w:rPr>
                <w:lang w:eastAsia="ru-RU"/>
              </w:rPr>
            </w:pPr>
            <w:r w:rsidRPr="00F16322">
              <w:t>Serial Attached SCSI</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Default="00CE1B40" w:rsidP="00C54084">
            <w:pPr>
              <w:keepLines/>
            </w:pPr>
            <w:r w:rsidRPr="00F16322">
              <w:t>SCSI</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F16322" w:rsidRDefault="00CE1B40" w:rsidP="00814C94">
            <w:pPr>
              <w:keepLines/>
            </w:pPr>
            <w:r>
              <w:rPr>
                <w:rStyle w:val="st"/>
              </w:rPr>
              <w:t>Small Computer System Interface</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06633">
            <w:pPr>
              <w:pStyle w:val="CommentText"/>
              <w:rPr>
                <w:lang w:eastAsia="ru-RU"/>
              </w:rPr>
            </w:pPr>
            <w:r w:rsidRPr="00780AC6">
              <w:rPr>
                <w:sz w:val="24"/>
                <w:szCs w:val="24"/>
              </w:rPr>
              <w:t>SLA</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806633">
            <w:pPr>
              <w:keepLines/>
              <w:rPr>
                <w:lang w:eastAsia="ru-RU"/>
              </w:rPr>
            </w:pPr>
            <w:r w:rsidRPr="00EA3207">
              <w:rPr>
                <w:lang w:eastAsia="ru-RU"/>
              </w:rPr>
              <w:t>Service-Level Agreement</w:t>
            </w:r>
          </w:p>
        </w:tc>
      </w:tr>
      <w:tr w:rsidR="00CE1B40" w:rsidRPr="00E8386B">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SLB</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Server Load Balancing</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lastRenderedPageBreak/>
              <w:t>SNOMED</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sidRPr="00E8386B">
              <w:rPr>
                <w:lang w:eastAsia="ru-RU"/>
              </w:rPr>
              <w:t>Systematized Nomenclature of Medicine-Clinical Terms</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A3207" w:rsidRDefault="00CE1B40" w:rsidP="00EA3207">
            <w:pPr>
              <w:pStyle w:val="CommentText"/>
              <w:rPr>
                <w:sz w:val="24"/>
                <w:szCs w:val="24"/>
              </w:rPr>
            </w:pPr>
            <w:r>
              <w:rPr>
                <w:sz w:val="24"/>
                <w:szCs w:val="24"/>
              </w:rPr>
              <w:t>SOAP</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Pr>
                <w:rStyle w:val="tgc"/>
              </w:rPr>
              <w:t>Simple Object Access Protocol</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Default="00CE1B40" w:rsidP="00EA3207">
            <w:pPr>
              <w:pStyle w:val="CommentText"/>
              <w:rPr>
                <w:sz w:val="24"/>
                <w:szCs w:val="24"/>
              </w:rPr>
            </w:pPr>
            <w:r w:rsidRPr="00780AC6">
              <w:rPr>
                <w:sz w:val="24"/>
                <w:szCs w:val="24"/>
              </w:rPr>
              <w:t>SSD</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Default="00CE1B40" w:rsidP="00C54084">
            <w:pPr>
              <w:keepLines/>
              <w:rPr>
                <w:rStyle w:val="tgc"/>
              </w:rPr>
            </w:pPr>
            <w:r w:rsidRPr="00E8386B">
              <w:rPr>
                <w:rStyle w:val="hps"/>
              </w:rPr>
              <w:t>Solid State Disk</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780AC6" w:rsidRDefault="00CE1B40" w:rsidP="00EA3207">
            <w:pPr>
              <w:pStyle w:val="CommentText"/>
              <w:rPr>
                <w:sz w:val="24"/>
                <w:szCs w:val="24"/>
              </w:rPr>
            </w:pPr>
            <w:r>
              <w:rPr>
                <w:sz w:val="24"/>
                <w:szCs w:val="24"/>
              </w:rPr>
              <w:t>SSH</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rStyle w:val="hps"/>
              </w:rPr>
            </w:pPr>
            <w:r>
              <w:rPr>
                <w:rStyle w:val="st"/>
              </w:rPr>
              <w:t>Secure Shell</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Default="00CE1B40" w:rsidP="00EA3207">
            <w:pPr>
              <w:pStyle w:val="CommentText"/>
              <w:rPr>
                <w:sz w:val="24"/>
                <w:szCs w:val="24"/>
              </w:rPr>
            </w:pPr>
            <w:r>
              <w:rPr>
                <w:sz w:val="24"/>
                <w:szCs w:val="24"/>
              </w:rPr>
              <w:t>SSL</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Default="00CE1B40" w:rsidP="00C54084">
            <w:pPr>
              <w:keepLines/>
              <w:rPr>
                <w:rStyle w:val="st"/>
              </w:rPr>
            </w:pPr>
            <w:r w:rsidRPr="00E8386B">
              <w:t>Secure Sockets Layer</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Default="00CE1B40" w:rsidP="00EA3207">
            <w:pPr>
              <w:pStyle w:val="CommentText"/>
              <w:rPr>
                <w:sz w:val="24"/>
                <w:szCs w:val="24"/>
              </w:rPr>
            </w:pPr>
            <w:r>
              <w:rPr>
                <w:sz w:val="24"/>
                <w:szCs w:val="24"/>
              </w:rPr>
              <w:t>SSO</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pPr>
            <w:r>
              <w:t>Single Sign On</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A3207" w:rsidRDefault="00CE1B40" w:rsidP="00EA3207">
            <w:pPr>
              <w:pStyle w:val="CommentText"/>
              <w:rPr>
                <w:sz w:val="24"/>
                <w:szCs w:val="24"/>
              </w:rPr>
            </w:pPr>
            <w:r>
              <w:rPr>
                <w:sz w:val="24"/>
                <w:szCs w:val="24"/>
              </w:rPr>
              <w:t>UNICODE</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Pr>
                <w:rStyle w:val="st"/>
              </w:rPr>
              <w:t>Unique, Universal, and Uniform character enCoding</w:t>
            </w:r>
          </w:p>
        </w:tc>
      </w:tr>
      <w:tr w:rsidR="00CE1B40" w:rsidRPr="00E8386B">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EA3207">
            <w:pPr>
              <w:keepLines/>
              <w:rPr>
                <w:lang w:eastAsia="ru-RU"/>
              </w:rPr>
            </w:pPr>
            <w:r>
              <w:t>XML</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E8386B" w:rsidRDefault="00CE1B40" w:rsidP="00C54084">
            <w:pPr>
              <w:keepLines/>
              <w:rPr>
                <w:lang w:eastAsia="ru-RU"/>
              </w:rPr>
            </w:pPr>
            <w:r>
              <w:rPr>
                <w:rStyle w:val="st"/>
              </w:rPr>
              <w:t>EXtensible Markup Language</w:t>
            </w:r>
          </w:p>
        </w:tc>
      </w:tr>
    </w:tbl>
    <w:p w:rsidR="00CE1B40" w:rsidRPr="00E8386B" w:rsidRDefault="00CE1B40" w:rsidP="003C55DB">
      <w:pPr>
        <w:pStyle w:val="Heading1"/>
      </w:pPr>
      <w:r w:rsidRPr="00E8386B">
        <w:rPr>
          <w:rFonts w:cs="Times New Roman"/>
        </w:rPr>
        <w:br w:type="page"/>
      </w:r>
      <w:bookmarkStart w:id="11" w:name="_Toc473537009"/>
      <w:r w:rsidRPr="00E8386B">
        <w:lastRenderedPageBreak/>
        <w:t>Funkcionalno – tehnički zahtjevi (Poslovni procesi)</w:t>
      </w:r>
      <w:bookmarkStart w:id="12" w:name="_Toc269464978"/>
      <w:bookmarkStart w:id="13" w:name="_Toc205364903"/>
      <w:bookmarkStart w:id="14" w:name="_Toc209070291"/>
      <w:bookmarkEnd w:id="11"/>
    </w:p>
    <w:p w:rsidR="00CE1B40" w:rsidRPr="00E8386B" w:rsidRDefault="00CE1B40" w:rsidP="003C55DB">
      <w:pPr>
        <w:suppressAutoHyphens w:val="0"/>
        <w:spacing w:after="200" w:line="276" w:lineRule="auto"/>
        <w:jc w:val="left"/>
        <w:rPr>
          <w:b/>
          <w:bCs/>
          <w:vanish/>
          <w:sz w:val="28"/>
          <w:szCs w:val="28"/>
        </w:rPr>
      </w:pPr>
    </w:p>
    <w:p w:rsidR="00CE1B40" w:rsidRPr="00E8386B" w:rsidRDefault="00CE1B40" w:rsidP="003C55DB">
      <w:pPr>
        <w:pStyle w:val="Heading2"/>
      </w:pPr>
      <w:bookmarkStart w:id="15" w:name="_Toc473537010"/>
      <w:bookmarkEnd w:id="12"/>
      <w:r w:rsidRPr="00E8386B">
        <w:t>Opšti pregled</w:t>
      </w:r>
      <w:bookmarkEnd w:id="15"/>
    </w:p>
    <w:p w:rsidR="00CE1B40" w:rsidRPr="00E8386B" w:rsidRDefault="00CE1B40" w:rsidP="00F458CB">
      <w:pPr>
        <w:keepNext/>
        <w:widowControl w:val="0"/>
        <w:wordWrap w:val="0"/>
        <w:autoSpaceDE w:val="0"/>
        <w:autoSpaceDN w:val="0"/>
        <w:spacing w:after="0"/>
        <w:jc w:val="left"/>
        <w:rPr>
          <w:rStyle w:val="hps"/>
        </w:rPr>
      </w:pPr>
      <w:r w:rsidRPr="00E8386B">
        <w:rPr>
          <w:rStyle w:val="hps"/>
        </w:rPr>
        <w:t>U "konceptu integrisanog zdravstvenog informacionog sistema", definisan je koncept i cilj integrisanog zdravstvenog informacionog sistema kako slijedi:</w:t>
      </w:r>
      <w:r w:rsidR="00924784">
        <w:rPr>
          <w:noProof/>
        </w:rPr>
        <w:drawing>
          <wp:inline distT="0" distB="0" distL="0" distR="0">
            <wp:extent cx="5210175" cy="3686175"/>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3686175"/>
                    </a:xfrm>
                    <a:prstGeom prst="rect">
                      <a:avLst/>
                    </a:prstGeom>
                    <a:noFill/>
                    <a:ln>
                      <a:noFill/>
                    </a:ln>
                  </pic:spPr>
                </pic:pic>
              </a:graphicData>
            </a:graphic>
          </wp:inline>
        </w:drawing>
      </w:r>
    </w:p>
    <w:p w:rsidR="00CE1B40" w:rsidRPr="00E8386B" w:rsidRDefault="00CE1B40" w:rsidP="003C55DB">
      <w:pPr>
        <w:keepNext/>
        <w:widowControl w:val="0"/>
        <w:wordWrap w:val="0"/>
        <w:autoSpaceDE w:val="0"/>
        <w:autoSpaceDN w:val="0"/>
        <w:spacing w:after="0"/>
        <w:jc w:val="center"/>
        <w:rPr>
          <w:rFonts w:ascii="Arial" w:eastAsia="Dotum" w:hAnsi="Arial"/>
          <w:kern w:val="2"/>
          <w:sz w:val="20"/>
          <w:szCs w:val="20"/>
          <w:lang w:eastAsia="ko-KR"/>
        </w:rPr>
      </w:pPr>
    </w:p>
    <w:p w:rsidR="00CE1B40" w:rsidRPr="00E8386B" w:rsidRDefault="00CE1B40" w:rsidP="003C55DB">
      <w:pPr>
        <w:widowControl w:val="0"/>
        <w:autoSpaceDE w:val="0"/>
        <w:autoSpaceDN w:val="0"/>
        <w:spacing w:after="60"/>
        <w:ind w:left="198" w:rightChars="100" w:right="240" w:firstLineChars="100" w:firstLine="240"/>
        <w:jc w:val="center"/>
      </w:pPr>
      <w:r w:rsidRPr="00E8386B">
        <w:t xml:space="preserve">Integrisani Zdravstveni Informacioni Sistem </w:t>
      </w:r>
    </w:p>
    <w:p w:rsidR="00CE1B40" w:rsidRPr="00E8386B" w:rsidRDefault="00CE1B40" w:rsidP="003C55DB">
      <w:pPr>
        <w:widowControl w:val="0"/>
        <w:autoSpaceDE w:val="0"/>
        <w:autoSpaceDN w:val="0"/>
        <w:spacing w:after="60"/>
        <w:ind w:left="198" w:rightChars="100" w:right="240" w:firstLineChars="100" w:firstLine="200"/>
        <w:jc w:val="center"/>
        <w:rPr>
          <w:rFonts w:ascii="Arial" w:eastAsia="Dotum" w:hAnsi="Arial"/>
          <w:sz w:val="20"/>
          <w:szCs w:val="20"/>
        </w:rPr>
      </w:pPr>
    </w:p>
    <w:p w:rsidR="00CE1B40" w:rsidRPr="00E8386B" w:rsidRDefault="00CE1B40" w:rsidP="003C55DB">
      <w:pPr>
        <w:widowControl w:val="0"/>
        <w:autoSpaceDE w:val="0"/>
        <w:autoSpaceDN w:val="0"/>
        <w:adjustRightInd w:val="0"/>
      </w:pPr>
      <w:r w:rsidRPr="00E8386B">
        <w:rPr>
          <w:rStyle w:val="hps"/>
        </w:rPr>
        <w:t>Integrisani</w:t>
      </w:r>
      <w:r>
        <w:rPr>
          <w:rStyle w:val="hps"/>
        </w:rPr>
        <w:t xml:space="preserve"> </w:t>
      </w:r>
      <w:r w:rsidRPr="00E8386B">
        <w:rPr>
          <w:rStyle w:val="hps"/>
        </w:rPr>
        <w:t>zdravstveni informacioni sistem</w:t>
      </w:r>
      <w:r>
        <w:rPr>
          <w:rStyle w:val="hps"/>
        </w:rPr>
        <w:t xml:space="preserve"> </w:t>
      </w:r>
      <w:r w:rsidRPr="00E8386B">
        <w:rPr>
          <w:rStyle w:val="hps"/>
        </w:rPr>
        <w:t>jedan</w:t>
      </w:r>
      <w:r w:rsidRPr="00E8386B">
        <w:t xml:space="preserve"> je </w:t>
      </w:r>
      <w:r w:rsidRPr="00E8386B">
        <w:rPr>
          <w:rStyle w:val="hps"/>
        </w:rPr>
        <w:t>od</w:t>
      </w:r>
      <w:r>
        <w:rPr>
          <w:rStyle w:val="hps"/>
        </w:rPr>
        <w:t xml:space="preserve"> </w:t>
      </w:r>
      <w:r w:rsidRPr="00E8386B">
        <w:rPr>
          <w:rStyle w:val="hps"/>
        </w:rPr>
        <w:t>najvažnijih</w:t>
      </w:r>
      <w:r>
        <w:rPr>
          <w:rStyle w:val="hps"/>
        </w:rPr>
        <w:t xml:space="preserve"> </w:t>
      </w:r>
      <w:r w:rsidRPr="00E8386B">
        <w:rPr>
          <w:rStyle w:val="hps"/>
        </w:rPr>
        <w:t>infrastrukturnih sistema</w:t>
      </w:r>
      <w:r w:rsidRPr="00E8386B">
        <w:t xml:space="preserve"> koji </w:t>
      </w:r>
      <w:r w:rsidRPr="00E8386B">
        <w:rPr>
          <w:rStyle w:val="hps"/>
        </w:rPr>
        <w:t>osigurava</w:t>
      </w:r>
      <w:r>
        <w:rPr>
          <w:rStyle w:val="hps"/>
        </w:rPr>
        <w:t xml:space="preserve"> </w:t>
      </w:r>
      <w:r w:rsidRPr="00E8386B">
        <w:rPr>
          <w:rStyle w:val="hps"/>
        </w:rPr>
        <w:t>integritet</w:t>
      </w:r>
      <w:r>
        <w:rPr>
          <w:rStyle w:val="hps"/>
        </w:rPr>
        <w:t xml:space="preserve"> </w:t>
      </w:r>
      <w:r w:rsidRPr="00E8386B">
        <w:rPr>
          <w:rStyle w:val="hps"/>
        </w:rPr>
        <w:t>informacija</w:t>
      </w:r>
      <w:r>
        <w:rPr>
          <w:rStyle w:val="hps"/>
        </w:rPr>
        <w:t xml:space="preserve"> </w:t>
      </w:r>
      <w:r w:rsidRPr="00E8386B">
        <w:rPr>
          <w:rStyle w:val="hps"/>
        </w:rPr>
        <w:t xml:space="preserve">zdravstvene zaštite </w:t>
      </w:r>
      <w:r>
        <w:rPr>
          <w:rStyle w:val="hps"/>
        </w:rPr>
        <w:t xml:space="preserve"> </w:t>
      </w:r>
      <w:r w:rsidRPr="00E8386B">
        <w:t xml:space="preserve">njihovu </w:t>
      </w:r>
      <w:r w:rsidRPr="00E8386B">
        <w:rPr>
          <w:rStyle w:val="hps"/>
        </w:rPr>
        <w:t>efikasnu</w:t>
      </w:r>
      <w:r>
        <w:rPr>
          <w:rStyle w:val="hps"/>
        </w:rPr>
        <w:t xml:space="preserve"> </w:t>
      </w:r>
      <w:r w:rsidRPr="00E8386B">
        <w:rPr>
          <w:rStyle w:val="hps"/>
        </w:rPr>
        <w:t>upotrebu</w:t>
      </w:r>
      <w:r w:rsidRPr="00E8386B">
        <w:t xml:space="preserve"> na nivou </w:t>
      </w:r>
      <w:r w:rsidRPr="00E8386B">
        <w:rPr>
          <w:rStyle w:val="hps"/>
        </w:rPr>
        <w:t>zemlje, uz zaštitu privatnosti osjetljivih podataka i informacija</w:t>
      </w:r>
      <w:r w:rsidRPr="00E8386B">
        <w:t xml:space="preserve">. </w:t>
      </w:r>
      <w:r w:rsidRPr="00E8386B">
        <w:rPr>
          <w:rStyle w:val="hps"/>
        </w:rPr>
        <w:t>Dakle</w:t>
      </w:r>
      <w:r w:rsidRPr="00E8386B">
        <w:t xml:space="preserve">, cilj </w:t>
      </w:r>
      <w:r w:rsidRPr="00E8386B">
        <w:rPr>
          <w:rStyle w:val="hps"/>
        </w:rPr>
        <w:t>integriranog</w:t>
      </w:r>
      <w:r>
        <w:rPr>
          <w:rStyle w:val="hps"/>
        </w:rPr>
        <w:t xml:space="preserve"> </w:t>
      </w:r>
      <w:r w:rsidRPr="00E8386B">
        <w:rPr>
          <w:rStyle w:val="hps"/>
        </w:rPr>
        <w:t>zdravstvenog informacionog sistema</w:t>
      </w:r>
      <w:r>
        <w:rPr>
          <w:rStyle w:val="hps"/>
        </w:rPr>
        <w:t xml:space="preserve"> </w:t>
      </w:r>
      <w:r w:rsidRPr="00E8386B">
        <w:rPr>
          <w:rStyle w:val="hps"/>
        </w:rPr>
        <w:t>je uspostavljanje</w:t>
      </w:r>
      <w:r>
        <w:rPr>
          <w:rStyle w:val="hps"/>
        </w:rPr>
        <w:t xml:space="preserve"> </w:t>
      </w:r>
      <w:r w:rsidRPr="00E8386B">
        <w:rPr>
          <w:rStyle w:val="hps"/>
        </w:rPr>
        <w:t>potrebne infrastrukture</w:t>
      </w:r>
      <w:r w:rsidRPr="00E8386B">
        <w:t xml:space="preserve">, a </w:t>
      </w:r>
      <w:r w:rsidRPr="00E8386B">
        <w:rPr>
          <w:rStyle w:val="hps"/>
        </w:rPr>
        <w:t>što će</w:t>
      </w:r>
      <w:r>
        <w:rPr>
          <w:rStyle w:val="hps"/>
        </w:rPr>
        <w:t xml:space="preserve"> </w:t>
      </w:r>
      <w:r w:rsidRPr="00E8386B">
        <w:rPr>
          <w:rStyle w:val="hps"/>
        </w:rPr>
        <w:t>osigurati</w:t>
      </w:r>
      <w:r w:rsidRPr="00E8386B">
        <w:t xml:space="preserve">i </w:t>
      </w:r>
      <w:r w:rsidRPr="00E8386B">
        <w:rPr>
          <w:rStyle w:val="hps"/>
        </w:rPr>
        <w:t>bolju zdravstvenu informisanost građana</w:t>
      </w:r>
      <w:r w:rsidRPr="00E8386B">
        <w:t>.</w:t>
      </w:r>
    </w:p>
    <w:p w:rsidR="00CE1B40" w:rsidRPr="00E8386B" w:rsidRDefault="00CE1B40" w:rsidP="003C55DB">
      <w:pPr>
        <w:widowControl w:val="0"/>
        <w:autoSpaceDE w:val="0"/>
        <w:autoSpaceDN w:val="0"/>
        <w:adjustRightInd w:val="0"/>
      </w:pPr>
      <w:r w:rsidRPr="00E8386B">
        <w:t>IZIS će podržati sljedeće grupe korisnika:</w:t>
      </w:r>
    </w:p>
    <w:bookmarkEnd w:id="13"/>
    <w:bookmarkEnd w:id="14"/>
    <w:p w:rsidR="00CE1B40" w:rsidRPr="00E8386B" w:rsidRDefault="00CE1B40" w:rsidP="00F20FC4">
      <w:pPr>
        <w:pStyle w:val="ListParagraph"/>
        <w:widowControl w:val="0"/>
        <w:numPr>
          <w:ilvl w:val="0"/>
          <w:numId w:val="22"/>
        </w:numPr>
        <w:autoSpaceDE w:val="0"/>
        <w:autoSpaceDN w:val="0"/>
        <w:adjustRightInd w:val="0"/>
        <w:jc w:val="both"/>
      </w:pPr>
      <w:r w:rsidRPr="00E8386B">
        <w:rPr>
          <w:b/>
          <w:bCs/>
        </w:rPr>
        <w:t xml:space="preserve">Sa pozicije pacijenta: </w:t>
      </w:r>
      <w:r w:rsidRPr="00E8386B">
        <w:t>Sistem mora omogućiti da se za realizovane medicinske usluge, pacijentu omogući da kao korisnik medicinskih tretmana obavljenih na svim nivoima zdravstvene zaštite pretraži vlastite zdravstvene rekorde/zapise, kao i da smanji vrijeme i troškove pacijenta, obezbeđujući nepreklapanje termina za tretmane sa drugim pacijentima, omogućavajući provjeru termina na nivou zdravstvene ustanove. Interakcija pacijenta sa IZIS-om mora biti implementirna kroz portal sistem, putem kojeg će pacijenti biti u mogućnosti da provjere lične zdravstvene informacije, kao i da imaju uvid ko je pristupao njihovim podacima.</w:t>
      </w:r>
    </w:p>
    <w:p w:rsidR="00CE1B40" w:rsidRPr="00E8386B" w:rsidRDefault="00CE1B40" w:rsidP="00F20FC4">
      <w:pPr>
        <w:pStyle w:val="ListParagraph"/>
        <w:widowControl w:val="0"/>
        <w:numPr>
          <w:ilvl w:val="0"/>
          <w:numId w:val="22"/>
        </w:numPr>
        <w:autoSpaceDE w:val="0"/>
        <w:autoSpaceDN w:val="0"/>
        <w:adjustRightInd w:val="0"/>
        <w:jc w:val="both"/>
      </w:pPr>
      <w:r w:rsidRPr="00E8386B">
        <w:rPr>
          <w:b/>
          <w:bCs/>
        </w:rPr>
        <w:t xml:space="preserve">Sa pozicije zdravstvenih radnika: </w:t>
      </w:r>
      <w:r w:rsidRPr="00E8386B">
        <w:t xml:space="preserve">Sistem mora omogućiti bolju efikasnost i produktivnost radnika, kroz dostupnost podataka za donošenje kliničkih odluka, kao i upravljanje na temelju dokaza, koje treba rezultirati smanjenjem kliničkog </w:t>
      </w:r>
      <w:r w:rsidRPr="00E8386B">
        <w:lastRenderedPageBreak/>
        <w:t>rizika i grešaka. Interakcija zdravstvenog radnika sa IZIS-om mora biti implementirna kroz interaktivni portal i informacione servise koji na standardizovan način omogućavaju povezivanje sistema koji su u upotrebi u pojedinim zdravstvenim ustanovama i nadležnim centralnim domenskim ustanovama zdravstvenog sistema, a koji će putem statusnih notifikacija o zdravstvenom stanju pacijenta i zdravstvenih podataka omogućiti dijeljenje</w:t>
      </w:r>
      <w:r>
        <w:t xml:space="preserve"> </w:t>
      </w:r>
      <w:r w:rsidRPr="00E8386B">
        <w:t>zdravstvenih informacija i praćenje kretanja</w:t>
      </w:r>
      <w:r>
        <w:t xml:space="preserve"> </w:t>
      </w:r>
      <w:r w:rsidRPr="00E8386B">
        <w:t>pacijenta, odnosno njegovog zdravstvenog kartona kroz različite zdravstvene nivoe, i to na osnovu definisanih politika i procedura za pristup.</w:t>
      </w:r>
    </w:p>
    <w:p w:rsidR="00CE1B40" w:rsidRPr="00E8386B" w:rsidRDefault="00CE1B40" w:rsidP="00F20FC4">
      <w:pPr>
        <w:pStyle w:val="ListParagraph"/>
        <w:widowControl w:val="0"/>
        <w:numPr>
          <w:ilvl w:val="0"/>
          <w:numId w:val="22"/>
        </w:numPr>
        <w:autoSpaceDE w:val="0"/>
        <w:autoSpaceDN w:val="0"/>
        <w:adjustRightInd w:val="0"/>
        <w:jc w:val="both"/>
      </w:pPr>
      <w:r w:rsidRPr="00E8386B">
        <w:rPr>
          <w:b/>
          <w:bCs/>
        </w:rPr>
        <w:t>Sa pozicije zdravstvenih ustanova:</w:t>
      </w:r>
      <w:r w:rsidRPr="00E8386B">
        <w:t xml:space="preserve"> Sistem mora biti u mogućnosti da garantuje i podrži kontinuitet tretmana/liječenja na način kontinualne elektronske razmjene informacija o lječenju pacijenta između svih zdravstvenih ustanova (svih zdravstvenih nivoa) koje učestvuju u liječenju pacijenta. </w:t>
      </w:r>
    </w:p>
    <w:p w:rsidR="00CE1B40" w:rsidRPr="00E8386B" w:rsidRDefault="00CE1B40" w:rsidP="00A82A90">
      <w:pPr>
        <w:pStyle w:val="ListParagraph"/>
        <w:widowControl w:val="0"/>
        <w:autoSpaceDE w:val="0"/>
        <w:autoSpaceDN w:val="0"/>
        <w:adjustRightInd w:val="0"/>
        <w:ind w:left="720"/>
        <w:jc w:val="both"/>
      </w:pPr>
      <w:r w:rsidRPr="00E8386B">
        <w:t>Zdravstvene ustanove će</w:t>
      </w:r>
      <w:r>
        <w:t xml:space="preserve"> </w:t>
      </w:r>
      <w:r w:rsidRPr="00E8386B">
        <w:t xml:space="preserve">morati koristiti IZIS na jedan od 2 načina: </w:t>
      </w:r>
    </w:p>
    <w:p w:rsidR="00CE1B40" w:rsidRPr="00E8386B" w:rsidRDefault="00CE1B40" w:rsidP="00F20FC4">
      <w:pPr>
        <w:pStyle w:val="ListParagraph"/>
        <w:widowControl w:val="0"/>
        <w:numPr>
          <w:ilvl w:val="1"/>
          <w:numId w:val="22"/>
        </w:numPr>
        <w:autoSpaceDE w:val="0"/>
        <w:autoSpaceDN w:val="0"/>
        <w:adjustRightInd w:val="0"/>
        <w:jc w:val="both"/>
      </w:pPr>
      <w:r w:rsidRPr="00E8386B">
        <w:t>Zdravstvena ustanova koristi podsisteme Centralnog aplikativnog sistema IZIS-a.</w:t>
      </w:r>
    </w:p>
    <w:p w:rsidR="00CE1B40" w:rsidRPr="00E8386B" w:rsidRDefault="00CE1B40" w:rsidP="00F20FC4">
      <w:pPr>
        <w:pStyle w:val="ListParagraph"/>
        <w:widowControl w:val="0"/>
        <w:numPr>
          <w:ilvl w:val="1"/>
          <w:numId w:val="22"/>
        </w:numPr>
        <w:autoSpaceDE w:val="0"/>
        <w:autoSpaceDN w:val="0"/>
        <w:adjustRightInd w:val="0"/>
        <w:jc w:val="both"/>
      </w:pPr>
      <w:r w:rsidRPr="00E8386B">
        <w:t>Zdravstvena ustanova koristi vlastite lokalno implementirane sisteme za koje mora obezbijediti integraciju sa</w:t>
      </w:r>
      <w:r>
        <w:t xml:space="preserve"> </w:t>
      </w:r>
      <w:r w:rsidRPr="00E8386B">
        <w:t>centralnom integracionom komponentom IZIS-a koristeći standardne HL7 interfejse.</w:t>
      </w:r>
    </w:p>
    <w:p w:rsidR="00CE1B40" w:rsidRPr="00E8386B" w:rsidRDefault="00CE1B40" w:rsidP="00F20FC4">
      <w:pPr>
        <w:pStyle w:val="ListParagraph"/>
        <w:widowControl w:val="0"/>
        <w:numPr>
          <w:ilvl w:val="0"/>
          <w:numId w:val="22"/>
        </w:numPr>
        <w:autoSpaceDE w:val="0"/>
        <w:autoSpaceDN w:val="0"/>
        <w:adjustRightInd w:val="0"/>
        <w:jc w:val="both"/>
      </w:pPr>
      <w:r w:rsidRPr="00E8386B">
        <w:rPr>
          <w:b/>
          <w:bCs/>
        </w:rPr>
        <w:t>Sa pozicije Fonda zdravstvenog osiguranja:</w:t>
      </w:r>
      <w:r w:rsidRPr="00E8386B">
        <w:t xml:space="preserve"> Sistem će omogućiti Fondu zdravstvenog osiguranja da u realnom vremenu dobija informacije o svim troškovima, što će omogućiti uspostavljanje</w:t>
      </w:r>
      <w:r>
        <w:t xml:space="preserve"> </w:t>
      </w:r>
      <w:r w:rsidRPr="00E8386B">
        <w:t>optimalne premije osiguranja, na bazi obezbjeđenja</w:t>
      </w:r>
      <w:r>
        <w:t xml:space="preserve"> </w:t>
      </w:r>
      <w:r w:rsidRPr="00E8386B">
        <w:t>kontinuiteta</w:t>
      </w:r>
      <w:r>
        <w:t xml:space="preserve"> </w:t>
      </w:r>
      <w:r w:rsidRPr="00E8386B">
        <w:t>informacija i ubrzavanja različititih poslovnih procesa</w:t>
      </w:r>
      <w:r>
        <w:t xml:space="preserve"> </w:t>
      </w:r>
      <w:r w:rsidRPr="00E8386B">
        <w:t>Fonda</w:t>
      </w:r>
      <w:r>
        <w:t xml:space="preserve"> </w:t>
      </w:r>
      <w:r w:rsidRPr="00E8386B">
        <w:t>zdravstvenog osiguranja vezanih</w:t>
      </w:r>
      <w:r>
        <w:t xml:space="preserve"> </w:t>
      </w:r>
      <w:r w:rsidRPr="00E8386B">
        <w:t>za osiguranike.</w:t>
      </w:r>
    </w:p>
    <w:p w:rsidR="00CE1B40" w:rsidRPr="00E8386B" w:rsidRDefault="00CE1B40" w:rsidP="00F20FC4">
      <w:pPr>
        <w:pStyle w:val="ListParagraph"/>
        <w:widowControl w:val="0"/>
        <w:numPr>
          <w:ilvl w:val="0"/>
          <w:numId w:val="22"/>
        </w:numPr>
        <w:autoSpaceDE w:val="0"/>
        <w:autoSpaceDN w:val="0"/>
        <w:adjustRightInd w:val="0"/>
        <w:jc w:val="both"/>
      </w:pPr>
      <w:r w:rsidRPr="00E8386B">
        <w:rPr>
          <w:b/>
          <w:bCs/>
        </w:rPr>
        <w:t>Sa pozicije Vlade (Ministarstvo zdravlja):</w:t>
      </w:r>
      <w:r>
        <w:rPr>
          <w:b/>
          <w:bCs/>
        </w:rPr>
        <w:t xml:space="preserve"> </w:t>
      </w:r>
      <w:r w:rsidRPr="00E8386B">
        <w:t>Obezbjeđivanjem ne preklapanja tretmana i mogućnosti provjere razmjenjenih informacija o tretmanima i liječenju, ukupni medicinski troškovi nacije mogu se smanjiti, dok se kvalitet liječenja može poboljšati smanjenjem medicinskih grešaka. Takođe, biće promovisano poboljšanje zdravlja na nacionalnom nivou na bazi obezbjeđivanja sigurnosti</w:t>
      </w:r>
      <w:r>
        <w:t xml:space="preserve"> </w:t>
      </w:r>
      <w:r w:rsidRPr="00E8386B">
        <w:t>u lečenju pacijenata, kao i utvrđivanje zdravstvene politike na bazi kvalitetih i pouzdahih informacijao kontinuitetu uliječenju, odnosno pružanju zdravstvenih usluga.</w:t>
      </w:r>
    </w:p>
    <w:p w:rsidR="00CE1B40" w:rsidRPr="00E8386B" w:rsidRDefault="00CE1B40" w:rsidP="003C55DB">
      <w:pPr>
        <w:pStyle w:val="Heading2"/>
        <w:spacing w:before="120" w:after="240"/>
      </w:pPr>
      <w:bookmarkStart w:id="16" w:name="_Toc473537011"/>
      <w:r w:rsidRPr="00E8386B">
        <w:t>Generalni zahtjevi sistema</w:t>
      </w:r>
      <w:bookmarkEnd w:id="16"/>
    </w:p>
    <w:p w:rsidR="00CE1B40" w:rsidRPr="00E8386B" w:rsidRDefault="00CE1B40" w:rsidP="00F20FC4">
      <w:pPr>
        <w:numPr>
          <w:ilvl w:val="0"/>
          <w:numId w:val="10"/>
        </w:numPr>
        <w:suppressAutoHyphens w:val="0"/>
        <w:spacing w:after="200" w:line="276" w:lineRule="auto"/>
      </w:pPr>
      <w:r w:rsidRPr="00E8386B">
        <w:t xml:space="preserve">Ponuđeni sistem mora da ima minimalno </w:t>
      </w:r>
      <w:r>
        <w:t xml:space="preserve"> jednu </w:t>
      </w:r>
      <w:r w:rsidRPr="00E8386B">
        <w:t>referenc</w:t>
      </w:r>
      <w:r>
        <w:t>u</w:t>
      </w:r>
      <w:r w:rsidRPr="00E8386B">
        <w:t>, što konkretno znači da je implementiran i u upotrebi u zdravstvenom sistemu na nacionalnom</w:t>
      </w:r>
      <w:r>
        <w:t>/državnom</w:t>
      </w:r>
      <w:r w:rsidRPr="00E8386B">
        <w:t xml:space="preserve"> nivou, uz realizovanu većinu funkcionalnosti navedenih u ovom dokumentu. Takođe, sistem treba da ima mogućnost prilagođenja kako bi u potpunosti podržao funkcionalnosti opisane u sekciji </w:t>
      </w:r>
      <w:r w:rsidRPr="00835E14">
        <w:t>2.3</w:t>
      </w:r>
      <w:r>
        <w:rPr>
          <w:b/>
          <w:bCs/>
        </w:rPr>
        <w:t xml:space="preserve"> </w:t>
      </w:r>
      <w:r w:rsidRPr="00E8386B">
        <w:t>ovog dokumenta, u propisanom roku, kako je navedeno u tabeli za implementaciju u prilogu ovog dokumenta.</w:t>
      </w:r>
    </w:p>
    <w:p w:rsidR="00CE1B40" w:rsidRPr="00E8386B" w:rsidRDefault="00CE1B40" w:rsidP="00F20FC4">
      <w:pPr>
        <w:numPr>
          <w:ilvl w:val="0"/>
          <w:numId w:val="10"/>
        </w:numPr>
        <w:suppressAutoHyphens w:val="0"/>
        <w:spacing w:after="200" w:line="276" w:lineRule="auto"/>
      </w:pPr>
      <w:r w:rsidRPr="00E8386B">
        <w:t>Lični zdravstveni podaci treba da budu zaštićeni u skladu sa pravnom regulativom i najnovijim bezbjednosnim tehnologijama.</w:t>
      </w:r>
    </w:p>
    <w:p w:rsidR="00CE1B40" w:rsidRPr="00E8386B" w:rsidRDefault="00CE1B40" w:rsidP="00F20FC4">
      <w:pPr>
        <w:numPr>
          <w:ilvl w:val="0"/>
          <w:numId w:val="10"/>
        </w:numPr>
        <w:suppressAutoHyphens w:val="0"/>
        <w:spacing w:after="200" w:line="276" w:lineRule="auto"/>
      </w:pPr>
      <w:r w:rsidRPr="00E8386B">
        <w:lastRenderedPageBreak/>
        <w:t xml:space="preserve">FZO zadržava pravo da kontaktira i/ili posjeti referentna mjesta na kojima ponuđač ima implementiran sistem. </w:t>
      </w:r>
    </w:p>
    <w:p w:rsidR="00CE1B40" w:rsidRDefault="00CE1B40" w:rsidP="00F20FC4">
      <w:pPr>
        <w:numPr>
          <w:ilvl w:val="0"/>
          <w:numId w:val="10"/>
        </w:numPr>
        <w:suppressAutoHyphens w:val="0"/>
        <w:spacing w:after="200" w:line="276" w:lineRule="auto"/>
      </w:pPr>
      <w:r w:rsidRPr="00E8386B">
        <w:t>Dio evaluacije ponuđenog rješenja je demonstracija i testiranje prototipa ponuđenog rješenja. Svi ponuđači će biti pozvani da demonstriraju</w:t>
      </w:r>
      <w:r>
        <w:t xml:space="preserve"> </w:t>
      </w:r>
      <w:r w:rsidRPr="00E8386B">
        <w:t>ponuđeno rješenje na lokaciji Kupca, što će biti obavezan dio</w:t>
      </w:r>
      <w:r>
        <w:t xml:space="preserve"> provjere u fazi pretkvalifikacije kandidata</w:t>
      </w:r>
      <w:r w:rsidRPr="00E8386B">
        <w:t xml:space="preserve">. </w:t>
      </w:r>
      <w:r w:rsidRPr="00681E5D">
        <w:rPr>
          <w:b/>
          <w:bCs/>
          <w:noProof/>
          <w:lang w:eastAsia="hr-HR"/>
        </w:rPr>
        <w:t xml:space="preserve">. </w:t>
      </w:r>
      <w:r>
        <w:t>Ponuđač</w:t>
      </w:r>
      <w:r w:rsidRPr="000D65B4">
        <w:t xml:space="preserve"> </w:t>
      </w:r>
      <w:r>
        <w:t>je</w:t>
      </w:r>
      <w:r w:rsidRPr="000D65B4">
        <w:t xml:space="preserve"> </w:t>
      </w:r>
      <w:r>
        <w:t>dužan</w:t>
      </w:r>
      <w:r w:rsidRPr="000D65B4">
        <w:t xml:space="preserve"> </w:t>
      </w:r>
      <w:r>
        <w:t>obezbijediti</w:t>
      </w:r>
      <w:r w:rsidRPr="000D65B4">
        <w:t xml:space="preserve"> </w:t>
      </w:r>
      <w:r>
        <w:t>sve</w:t>
      </w:r>
      <w:r w:rsidRPr="000D65B4">
        <w:t xml:space="preserve"> </w:t>
      </w:r>
      <w:r>
        <w:t>neophodne resurse</w:t>
      </w:r>
      <w:r w:rsidRPr="000D65B4">
        <w:t xml:space="preserve"> </w:t>
      </w:r>
      <w:r>
        <w:t>potrebne</w:t>
      </w:r>
      <w:r w:rsidRPr="000D65B4">
        <w:t xml:space="preserve"> </w:t>
      </w:r>
      <w:r>
        <w:t>za</w:t>
      </w:r>
      <w:r w:rsidRPr="000D65B4">
        <w:t xml:space="preserve"> </w:t>
      </w:r>
      <w:r>
        <w:t>demonstraciju</w:t>
      </w:r>
      <w:r w:rsidRPr="000D65B4">
        <w:t xml:space="preserve">, </w:t>
      </w:r>
      <w:r>
        <w:t>pri</w:t>
      </w:r>
      <w:r w:rsidRPr="000D65B4">
        <w:t xml:space="preserve"> </w:t>
      </w:r>
      <w:r>
        <w:t>čemu</w:t>
      </w:r>
      <w:r w:rsidRPr="000D65B4">
        <w:t xml:space="preserve"> </w:t>
      </w:r>
      <w:r>
        <w:t>će</w:t>
      </w:r>
      <w:r w:rsidRPr="000D65B4">
        <w:t xml:space="preserve"> </w:t>
      </w:r>
      <w:r>
        <w:t>se</w:t>
      </w:r>
      <w:r w:rsidRPr="000D65B4">
        <w:t xml:space="preserve"> </w:t>
      </w:r>
      <w:r>
        <w:t>demonstracija</w:t>
      </w:r>
      <w:r w:rsidRPr="000D65B4">
        <w:t xml:space="preserve"> </w:t>
      </w:r>
      <w:r>
        <w:t>prototipa</w:t>
      </w:r>
      <w:r w:rsidRPr="000D65B4">
        <w:t xml:space="preserve"> </w:t>
      </w:r>
      <w:r>
        <w:t>ponuđenog</w:t>
      </w:r>
      <w:r w:rsidRPr="000D65B4">
        <w:t xml:space="preserve"> </w:t>
      </w:r>
      <w:r>
        <w:t>rješenja</w:t>
      </w:r>
      <w:r w:rsidRPr="000D65B4">
        <w:t xml:space="preserve"> </w:t>
      </w:r>
      <w:r>
        <w:t>vršiti</w:t>
      </w:r>
      <w:r w:rsidRPr="000D65B4">
        <w:t xml:space="preserve"> </w:t>
      </w:r>
      <w:r>
        <w:t>na</w:t>
      </w:r>
      <w:r w:rsidRPr="000D65B4">
        <w:t xml:space="preserve"> </w:t>
      </w:r>
      <w:r>
        <w:t>lokaciji</w:t>
      </w:r>
      <w:r w:rsidRPr="000D65B4">
        <w:t xml:space="preserve"> </w:t>
      </w:r>
      <w:r>
        <w:t>Kupca</w:t>
      </w:r>
      <w:r w:rsidRPr="000D65B4">
        <w:t xml:space="preserve">. </w:t>
      </w:r>
      <w:r>
        <w:t>Kupac</w:t>
      </w:r>
      <w:r w:rsidRPr="000D65B4">
        <w:t xml:space="preserve"> </w:t>
      </w:r>
      <w:r>
        <w:t>će</w:t>
      </w:r>
      <w:r w:rsidRPr="000D65B4">
        <w:t xml:space="preserve"> </w:t>
      </w:r>
      <w:r>
        <w:t>u</w:t>
      </w:r>
      <w:r w:rsidRPr="000D65B4">
        <w:t xml:space="preserve"> </w:t>
      </w:r>
      <w:r>
        <w:t>tu</w:t>
      </w:r>
      <w:r w:rsidRPr="000D65B4">
        <w:t xml:space="preserve"> </w:t>
      </w:r>
      <w:r>
        <w:t>svrhu</w:t>
      </w:r>
      <w:r w:rsidRPr="000D65B4">
        <w:t xml:space="preserve"> </w:t>
      </w:r>
      <w:r>
        <w:t>obezbjediti</w:t>
      </w:r>
      <w:r w:rsidRPr="000D65B4">
        <w:t xml:space="preserve"> </w:t>
      </w:r>
      <w:r>
        <w:t>tri</w:t>
      </w:r>
      <w:r w:rsidRPr="000D65B4">
        <w:t xml:space="preserve"> </w:t>
      </w:r>
      <w:r>
        <w:t>računara</w:t>
      </w:r>
      <w:r w:rsidRPr="000D65B4">
        <w:t xml:space="preserve"> </w:t>
      </w:r>
      <w:r>
        <w:t>koji</w:t>
      </w:r>
      <w:r w:rsidRPr="000D65B4">
        <w:t xml:space="preserve"> </w:t>
      </w:r>
      <w:r>
        <w:t>će</w:t>
      </w:r>
      <w:r w:rsidRPr="000D65B4">
        <w:t xml:space="preserve"> </w:t>
      </w:r>
      <w:r>
        <w:t>se</w:t>
      </w:r>
      <w:r w:rsidRPr="000D65B4">
        <w:t xml:space="preserve"> </w:t>
      </w:r>
      <w:r>
        <w:t>koristiti</w:t>
      </w:r>
      <w:r w:rsidRPr="000D65B4">
        <w:t xml:space="preserve"> </w:t>
      </w:r>
      <w:r>
        <w:t>kao</w:t>
      </w:r>
      <w:r w:rsidRPr="000D65B4">
        <w:t xml:space="preserve"> </w:t>
      </w:r>
      <w:r>
        <w:t>klijentski</w:t>
      </w:r>
      <w:r w:rsidRPr="000D65B4">
        <w:t xml:space="preserve"> </w:t>
      </w:r>
      <w:r>
        <w:t>računari</w:t>
      </w:r>
      <w:r w:rsidRPr="000D65B4">
        <w:t xml:space="preserve"> </w:t>
      </w:r>
      <w:r>
        <w:t>za</w:t>
      </w:r>
      <w:r w:rsidRPr="000D65B4">
        <w:t xml:space="preserve"> </w:t>
      </w:r>
      <w:r>
        <w:t>pristup</w:t>
      </w:r>
      <w:r w:rsidRPr="000D65B4">
        <w:rPr>
          <w:lang w:val="sr-Cyrl-BA"/>
        </w:rPr>
        <w:t xml:space="preserve"> </w:t>
      </w:r>
      <w:r>
        <w:rPr>
          <w:lang w:val="sr-Cyrl-BA"/>
        </w:rPr>
        <w:t>aplikacijama</w:t>
      </w:r>
      <w:r w:rsidRPr="000D65B4">
        <w:t xml:space="preserve"> </w:t>
      </w:r>
      <w:r>
        <w:t>prototip</w:t>
      </w:r>
      <w:r>
        <w:rPr>
          <w:lang w:val="sr-Cyrl-BA"/>
        </w:rPr>
        <w:t>a</w:t>
      </w:r>
      <w:r w:rsidRPr="000D65B4">
        <w:t xml:space="preserve"> </w:t>
      </w:r>
      <w:r>
        <w:t>ponuđenog</w:t>
      </w:r>
      <w:r w:rsidRPr="000D65B4">
        <w:t xml:space="preserve"> </w:t>
      </w:r>
      <w:r>
        <w:rPr>
          <w:lang w:val="sr-Cyrl-BA"/>
        </w:rPr>
        <w:t>rješenja</w:t>
      </w:r>
      <w:r w:rsidRPr="000D65B4">
        <w:t xml:space="preserve">, </w:t>
      </w:r>
      <w:r>
        <w:rPr>
          <w:lang w:val="sr-Cyrl-BA"/>
        </w:rPr>
        <w:t>a</w:t>
      </w:r>
      <w:r w:rsidRPr="000D65B4">
        <w:rPr>
          <w:lang w:val="sr-Cyrl-BA"/>
        </w:rPr>
        <w:t xml:space="preserve"> </w:t>
      </w:r>
      <w:r>
        <w:t>na</w:t>
      </w:r>
      <w:r w:rsidRPr="000D65B4">
        <w:t xml:space="preserve"> </w:t>
      </w:r>
      <w:r>
        <w:t>kojim</w:t>
      </w:r>
      <w:r w:rsidRPr="000D65B4">
        <w:t xml:space="preserve"> </w:t>
      </w:r>
      <w:r>
        <w:t>će</w:t>
      </w:r>
      <w:r w:rsidRPr="000D65B4">
        <w:t xml:space="preserve"> </w:t>
      </w:r>
      <w:r>
        <w:t>se</w:t>
      </w:r>
      <w:r w:rsidRPr="000D65B4">
        <w:t xml:space="preserve"> </w:t>
      </w:r>
      <w:r>
        <w:t>vršiti</w:t>
      </w:r>
      <w:r w:rsidRPr="000D65B4">
        <w:t xml:space="preserve"> </w:t>
      </w:r>
      <w:r>
        <w:t>audio</w:t>
      </w:r>
      <w:r w:rsidRPr="000D65B4">
        <w:t xml:space="preserve"> </w:t>
      </w:r>
      <w:r>
        <w:t>vizuelno</w:t>
      </w:r>
      <w:r w:rsidRPr="000D65B4">
        <w:t xml:space="preserve"> </w:t>
      </w:r>
      <w:r>
        <w:t>snimanje</w:t>
      </w:r>
      <w:r w:rsidRPr="000D65B4">
        <w:t xml:space="preserve"> </w:t>
      </w:r>
      <w:r>
        <w:t>kompletne</w:t>
      </w:r>
      <w:r w:rsidRPr="000D65B4">
        <w:t xml:space="preserve"> </w:t>
      </w:r>
      <w:r>
        <w:t>demonstracije</w:t>
      </w:r>
      <w:r w:rsidRPr="000D65B4">
        <w:t>.</w:t>
      </w:r>
      <w:r w:rsidRPr="000D65B4">
        <w:rPr>
          <w:lang w:val="sr-Cyrl-BA"/>
        </w:rPr>
        <w:t xml:space="preserve"> </w:t>
      </w:r>
      <w:r>
        <w:rPr>
          <w:lang w:val="sr-Cyrl-BA"/>
        </w:rPr>
        <w:t>Takođe, kupac</w:t>
      </w:r>
      <w:r w:rsidRPr="000D65B4">
        <w:rPr>
          <w:lang w:val="sr-Cyrl-BA"/>
        </w:rPr>
        <w:t xml:space="preserve"> </w:t>
      </w:r>
      <w:r>
        <w:rPr>
          <w:lang w:val="sr-Cyrl-BA"/>
        </w:rPr>
        <w:t>će</w:t>
      </w:r>
      <w:r w:rsidRPr="000D65B4">
        <w:rPr>
          <w:lang w:val="sr-Cyrl-BA"/>
        </w:rPr>
        <w:t xml:space="preserve"> </w:t>
      </w:r>
      <w:r>
        <w:rPr>
          <w:lang w:val="sr-Cyrl-BA"/>
        </w:rPr>
        <w:t>obezbjediti</w:t>
      </w:r>
      <w:r w:rsidRPr="000D65B4">
        <w:rPr>
          <w:lang w:val="sr-Cyrl-BA"/>
        </w:rPr>
        <w:t xml:space="preserve"> </w:t>
      </w:r>
      <w:r>
        <w:rPr>
          <w:lang w:val="sr-Cyrl-BA"/>
        </w:rPr>
        <w:t>svu</w:t>
      </w:r>
      <w:r w:rsidRPr="000D65B4">
        <w:rPr>
          <w:lang w:val="sr-Cyrl-BA"/>
        </w:rPr>
        <w:t xml:space="preserve"> </w:t>
      </w:r>
      <w:r>
        <w:rPr>
          <w:lang w:val="sr-Cyrl-BA"/>
        </w:rPr>
        <w:t>neophodnu</w:t>
      </w:r>
      <w:r w:rsidRPr="000D65B4">
        <w:rPr>
          <w:lang w:val="sr-Cyrl-BA"/>
        </w:rPr>
        <w:t xml:space="preserve"> </w:t>
      </w:r>
      <w:r>
        <w:rPr>
          <w:lang w:val="sr-Cyrl-BA"/>
        </w:rPr>
        <w:t>infrastrukturu</w:t>
      </w:r>
      <w:r w:rsidRPr="000D65B4">
        <w:rPr>
          <w:lang w:val="sr-Cyrl-BA"/>
        </w:rPr>
        <w:t xml:space="preserve"> </w:t>
      </w:r>
      <w:r>
        <w:rPr>
          <w:lang w:val="sr-Cyrl-BA"/>
        </w:rPr>
        <w:t>za</w:t>
      </w:r>
      <w:r w:rsidRPr="000D65B4">
        <w:rPr>
          <w:lang w:val="sr-Cyrl-BA"/>
        </w:rPr>
        <w:t xml:space="preserve"> </w:t>
      </w:r>
      <w:r>
        <w:rPr>
          <w:lang w:val="sr-Cyrl-BA"/>
        </w:rPr>
        <w:t>pristup</w:t>
      </w:r>
      <w:r w:rsidRPr="000D65B4">
        <w:rPr>
          <w:lang w:val="sr-Cyrl-BA"/>
        </w:rPr>
        <w:t xml:space="preserve"> </w:t>
      </w:r>
      <w:r>
        <w:rPr>
          <w:lang w:val="sr-Cyrl-BA"/>
        </w:rPr>
        <w:t>ponuđenom</w:t>
      </w:r>
      <w:r w:rsidRPr="000D65B4">
        <w:rPr>
          <w:lang w:val="sr-Cyrl-BA"/>
        </w:rPr>
        <w:t xml:space="preserve"> </w:t>
      </w:r>
      <w:r>
        <w:rPr>
          <w:lang w:val="sr-Cyrl-BA"/>
        </w:rPr>
        <w:t>rješenju</w:t>
      </w:r>
      <w:r w:rsidRPr="000D65B4">
        <w:rPr>
          <w:lang w:val="sr-Cyrl-BA"/>
        </w:rPr>
        <w:t xml:space="preserve">, </w:t>
      </w:r>
      <w:r>
        <w:rPr>
          <w:lang w:val="sr-Cyrl-BA"/>
        </w:rPr>
        <w:t>bez</w:t>
      </w:r>
      <w:r w:rsidRPr="000D65B4">
        <w:rPr>
          <w:lang w:val="sr-Cyrl-BA"/>
        </w:rPr>
        <w:t xml:space="preserve"> </w:t>
      </w:r>
      <w:r>
        <w:rPr>
          <w:lang w:val="sr-Cyrl-BA"/>
        </w:rPr>
        <w:t>obzira</w:t>
      </w:r>
      <w:r w:rsidRPr="000D65B4">
        <w:rPr>
          <w:lang w:val="sr-Cyrl-BA"/>
        </w:rPr>
        <w:t xml:space="preserve"> </w:t>
      </w:r>
      <w:r>
        <w:rPr>
          <w:lang w:val="sr-Cyrl-BA"/>
        </w:rPr>
        <w:t>da</w:t>
      </w:r>
      <w:r w:rsidRPr="000D65B4">
        <w:rPr>
          <w:lang w:val="sr-Cyrl-BA"/>
        </w:rPr>
        <w:t xml:space="preserve"> </w:t>
      </w:r>
      <w:r>
        <w:rPr>
          <w:lang w:val="sr-Cyrl-BA"/>
        </w:rPr>
        <w:t>li</w:t>
      </w:r>
      <w:r w:rsidRPr="000D65B4">
        <w:rPr>
          <w:lang w:val="sr-Cyrl-BA"/>
        </w:rPr>
        <w:t xml:space="preserve"> </w:t>
      </w:r>
      <w:r>
        <w:rPr>
          <w:lang w:val="sr-Cyrl-BA"/>
        </w:rPr>
        <w:t>će</w:t>
      </w:r>
      <w:r w:rsidRPr="000D65B4">
        <w:rPr>
          <w:lang w:val="sr-Cyrl-BA"/>
        </w:rPr>
        <w:t xml:space="preserve"> </w:t>
      </w:r>
      <w:r>
        <w:rPr>
          <w:lang w:val="sr-Cyrl-BA"/>
        </w:rPr>
        <w:t xml:space="preserve">se demonstracija </w:t>
      </w:r>
      <w:r w:rsidRPr="000D65B4">
        <w:rPr>
          <w:lang w:val="sr-Cyrl-BA"/>
        </w:rPr>
        <w:t xml:space="preserve"> </w:t>
      </w:r>
      <w:r>
        <w:rPr>
          <w:lang w:val="sr-Cyrl-BA"/>
        </w:rPr>
        <w:t>vršiti</w:t>
      </w:r>
      <w:r w:rsidRPr="000D65B4">
        <w:rPr>
          <w:lang w:val="sr-Cyrl-BA"/>
        </w:rPr>
        <w:t xml:space="preserve"> </w:t>
      </w:r>
      <w:r>
        <w:rPr>
          <w:lang w:val="sr-Cyrl-BA"/>
        </w:rPr>
        <w:t>pristupom</w:t>
      </w:r>
      <w:r w:rsidRPr="000D65B4">
        <w:rPr>
          <w:lang w:val="sr-Cyrl-BA"/>
        </w:rPr>
        <w:t xml:space="preserve"> </w:t>
      </w:r>
      <w:r>
        <w:rPr>
          <w:lang w:val="sr-Cyrl-BA"/>
        </w:rPr>
        <w:t>na</w:t>
      </w:r>
      <w:r w:rsidRPr="000D65B4">
        <w:rPr>
          <w:lang w:val="sr-Cyrl-BA"/>
        </w:rPr>
        <w:t xml:space="preserve"> </w:t>
      </w:r>
      <w:r>
        <w:rPr>
          <w:lang w:val="sr-Cyrl-BA"/>
        </w:rPr>
        <w:t>udalјene</w:t>
      </w:r>
      <w:r w:rsidRPr="00C83D11">
        <w:rPr>
          <w:lang w:val="sr-Cyrl-BA"/>
        </w:rPr>
        <w:t xml:space="preserve"> </w:t>
      </w:r>
      <w:r>
        <w:rPr>
          <w:lang w:val="sr-Cyrl-BA"/>
        </w:rPr>
        <w:t>resurse (serverima Ponuđača)</w:t>
      </w:r>
      <w:r w:rsidRPr="000D65B4">
        <w:rPr>
          <w:lang w:val="sr-Cyrl-BA"/>
        </w:rPr>
        <w:t xml:space="preserve">, </w:t>
      </w:r>
      <w:r>
        <w:rPr>
          <w:lang w:val="sr-Cyrl-BA"/>
        </w:rPr>
        <w:t>ili</w:t>
      </w:r>
      <w:r w:rsidRPr="000D65B4">
        <w:rPr>
          <w:lang w:val="sr-Cyrl-BA"/>
        </w:rPr>
        <w:t xml:space="preserve"> </w:t>
      </w:r>
      <w:r>
        <w:rPr>
          <w:lang w:val="sr-Cyrl-BA"/>
        </w:rPr>
        <w:t>će</w:t>
      </w:r>
      <w:r w:rsidRPr="000D65B4">
        <w:rPr>
          <w:lang w:val="sr-Cyrl-BA"/>
        </w:rPr>
        <w:t xml:space="preserve"> </w:t>
      </w:r>
      <w:r>
        <w:rPr>
          <w:lang w:val="sr-Cyrl-BA"/>
        </w:rPr>
        <w:t>ponuđeno</w:t>
      </w:r>
      <w:r w:rsidRPr="000D65B4">
        <w:rPr>
          <w:lang w:val="sr-Cyrl-BA"/>
        </w:rPr>
        <w:t xml:space="preserve"> </w:t>
      </w:r>
      <w:r>
        <w:rPr>
          <w:lang w:val="sr-Cyrl-BA"/>
        </w:rPr>
        <w:t>rješe</w:t>
      </w:r>
      <w:r>
        <w:rPr>
          <w:lang w:val="sr-Latn-BA"/>
        </w:rPr>
        <w:t>nj</w:t>
      </w:r>
      <w:r>
        <w:rPr>
          <w:lang w:val="sr-Cyrl-BA"/>
        </w:rPr>
        <w:t>e</w:t>
      </w:r>
      <w:r w:rsidRPr="000D65B4">
        <w:rPr>
          <w:lang w:val="sr-Cyrl-BA"/>
        </w:rPr>
        <w:t xml:space="preserve"> </w:t>
      </w:r>
      <w:r>
        <w:rPr>
          <w:lang w:val="sr-Cyrl-BA"/>
        </w:rPr>
        <w:t>biti</w:t>
      </w:r>
      <w:r w:rsidRPr="000D65B4">
        <w:rPr>
          <w:lang w:val="sr-Cyrl-BA"/>
        </w:rPr>
        <w:t xml:space="preserve"> </w:t>
      </w:r>
      <w:r>
        <w:rPr>
          <w:lang w:val="sr-Cyrl-BA"/>
        </w:rPr>
        <w:t>postavlјeno</w:t>
      </w:r>
      <w:r w:rsidRPr="000D65B4">
        <w:rPr>
          <w:lang w:val="sr-Cyrl-BA"/>
        </w:rPr>
        <w:t xml:space="preserve"> </w:t>
      </w:r>
      <w:r>
        <w:rPr>
          <w:lang w:val="sr-Cyrl-BA"/>
        </w:rPr>
        <w:t>na</w:t>
      </w:r>
      <w:r w:rsidRPr="000D65B4">
        <w:rPr>
          <w:lang w:val="sr-Cyrl-BA"/>
        </w:rPr>
        <w:t xml:space="preserve"> </w:t>
      </w:r>
      <w:r>
        <w:rPr>
          <w:lang w:val="sr-Cyrl-BA"/>
        </w:rPr>
        <w:t>lokaciji</w:t>
      </w:r>
      <w:r w:rsidRPr="000D65B4">
        <w:rPr>
          <w:lang w:val="sr-Cyrl-BA"/>
        </w:rPr>
        <w:t xml:space="preserve"> </w:t>
      </w:r>
      <w:r>
        <w:rPr>
          <w:lang w:val="sr-Cyrl-BA"/>
        </w:rPr>
        <w:t>Kupca</w:t>
      </w:r>
      <w:r w:rsidRPr="000D65B4">
        <w:rPr>
          <w:lang w:val="sr-Cyrl-BA"/>
        </w:rPr>
        <w:t>.</w:t>
      </w:r>
      <w:r>
        <w:rPr>
          <w:lang w:val="sr-Cyrl-BA"/>
        </w:rPr>
        <w:t xml:space="preserve"> </w:t>
      </w:r>
      <w:r w:rsidRPr="00E8386B">
        <w:rPr>
          <w:b/>
          <w:bCs/>
        </w:rPr>
        <w:t xml:space="preserve">Zahtjevi za demonstraciju prototipa ponuđenog rješenja opisani su u </w:t>
      </w:r>
      <w:r>
        <w:rPr>
          <w:b/>
          <w:bCs/>
        </w:rPr>
        <w:t>sekciji 3.9.</w:t>
      </w:r>
    </w:p>
    <w:p w:rsidR="00CE1B40" w:rsidRPr="00E8386B" w:rsidRDefault="00CE1B40" w:rsidP="00F20FC4">
      <w:pPr>
        <w:numPr>
          <w:ilvl w:val="0"/>
          <w:numId w:val="10"/>
        </w:numPr>
        <w:suppressAutoHyphens w:val="0"/>
        <w:spacing w:after="200" w:line="276" w:lineRule="auto"/>
      </w:pPr>
      <w:r w:rsidRPr="00E8386B">
        <w:rPr>
          <w:rStyle w:val="hps"/>
        </w:rPr>
        <w:t>Sistem mora</w:t>
      </w:r>
      <w:r>
        <w:rPr>
          <w:rStyle w:val="hps"/>
        </w:rPr>
        <w:t xml:space="preserve"> </w:t>
      </w:r>
      <w:r w:rsidRPr="00E8386B">
        <w:rPr>
          <w:rStyle w:val="hps"/>
        </w:rPr>
        <w:t>omogućiti</w:t>
      </w:r>
      <w:r>
        <w:rPr>
          <w:rStyle w:val="hps"/>
        </w:rPr>
        <w:t xml:space="preserve"> </w:t>
      </w:r>
      <w:r w:rsidRPr="00E8386B">
        <w:rPr>
          <w:rStyle w:val="hps"/>
        </w:rPr>
        <w:t>pružanje informacija</w:t>
      </w:r>
      <w:r>
        <w:rPr>
          <w:rStyle w:val="hps"/>
        </w:rPr>
        <w:t xml:space="preserve"> </w:t>
      </w:r>
      <w:r w:rsidRPr="00E8386B">
        <w:rPr>
          <w:rStyle w:val="hps"/>
        </w:rPr>
        <w:t>o</w:t>
      </w:r>
      <w:r>
        <w:rPr>
          <w:rStyle w:val="hps"/>
        </w:rPr>
        <w:t xml:space="preserve"> </w:t>
      </w:r>
      <w:r w:rsidRPr="00E8386B">
        <w:rPr>
          <w:rStyle w:val="hps"/>
        </w:rPr>
        <w:t>troškovima</w:t>
      </w:r>
      <w:r>
        <w:rPr>
          <w:rStyle w:val="hps"/>
        </w:rPr>
        <w:t xml:space="preserve"> </w:t>
      </w:r>
      <w:r w:rsidRPr="00E8386B">
        <w:rPr>
          <w:rStyle w:val="hps"/>
        </w:rPr>
        <w:t>za svaku</w:t>
      </w:r>
      <w:r w:rsidRPr="00E8386B">
        <w:t xml:space="preserve"> i naj</w:t>
      </w:r>
      <w:r w:rsidRPr="00E8386B">
        <w:rPr>
          <w:rStyle w:val="hps"/>
        </w:rPr>
        <w:t>jednostavniju</w:t>
      </w:r>
      <w:r>
        <w:rPr>
          <w:rStyle w:val="hps"/>
        </w:rPr>
        <w:t xml:space="preserve"> </w:t>
      </w:r>
      <w:r w:rsidRPr="00E8386B">
        <w:rPr>
          <w:rStyle w:val="hps"/>
        </w:rPr>
        <w:t>uslugu</w:t>
      </w:r>
      <w:r w:rsidRPr="00E8386B">
        <w:t xml:space="preserve"> pruženu u </w:t>
      </w:r>
      <w:r w:rsidRPr="00E8386B">
        <w:rPr>
          <w:rStyle w:val="hps"/>
        </w:rPr>
        <w:t>zdravstvenoj ustanovi, kao</w:t>
      </w:r>
      <w:r>
        <w:rPr>
          <w:rStyle w:val="hps"/>
        </w:rPr>
        <w:t xml:space="preserve"> i </w:t>
      </w:r>
      <w:r w:rsidRPr="00E8386B">
        <w:rPr>
          <w:rStyle w:val="hps"/>
        </w:rPr>
        <w:t>informacije o cijeni</w:t>
      </w:r>
      <w:r>
        <w:rPr>
          <w:rStyle w:val="hps"/>
        </w:rPr>
        <w:t xml:space="preserve"> </w:t>
      </w:r>
      <w:r w:rsidRPr="00E8386B">
        <w:t xml:space="preserve">izdatog </w:t>
      </w:r>
      <w:r w:rsidRPr="00E8386B">
        <w:rPr>
          <w:rStyle w:val="hps"/>
        </w:rPr>
        <w:t>lijeka na recept u</w:t>
      </w:r>
      <w:r>
        <w:rPr>
          <w:rStyle w:val="hps"/>
        </w:rPr>
        <w:t xml:space="preserve"> </w:t>
      </w:r>
      <w:r w:rsidRPr="00E8386B">
        <w:rPr>
          <w:rStyle w:val="hps"/>
        </w:rPr>
        <w:t>apotekama koje imaju sklopljen ugovor sa FZO-om.</w:t>
      </w:r>
    </w:p>
    <w:p w:rsidR="00CE1B40" w:rsidRPr="00E8386B" w:rsidRDefault="00CE1B40" w:rsidP="00F20FC4">
      <w:pPr>
        <w:numPr>
          <w:ilvl w:val="0"/>
          <w:numId w:val="10"/>
        </w:numPr>
        <w:suppressAutoHyphens w:val="0"/>
        <w:spacing w:after="200" w:line="276" w:lineRule="auto"/>
      </w:pPr>
      <w:r w:rsidRPr="00E8386B">
        <w:t>Specifikacija sistemske platforme mora definisati:</w:t>
      </w:r>
    </w:p>
    <w:p w:rsidR="00CE1B40" w:rsidRPr="00E8386B" w:rsidRDefault="00CE1B40" w:rsidP="00F20FC4">
      <w:pPr>
        <w:pStyle w:val="ListParagraph"/>
        <w:numPr>
          <w:ilvl w:val="1"/>
          <w:numId w:val="22"/>
        </w:numPr>
        <w:jc w:val="both"/>
        <w:rPr>
          <w:b/>
          <w:bCs/>
          <w:u w:val="single"/>
        </w:rPr>
      </w:pPr>
      <w:r w:rsidRPr="00E8386B">
        <w:rPr>
          <w:b/>
          <w:bCs/>
          <w:u w:val="single"/>
        </w:rPr>
        <w:t>Hardver</w:t>
      </w:r>
    </w:p>
    <w:p w:rsidR="00CE1B40" w:rsidRPr="00E8386B" w:rsidRDefault="00CE1B40" w:rsidP="00F20FC4">
      <w:pPr>
        <w:pStyle w:val="ListParagraph"/>
        <w:numPr>
          <w:ilvl w:val="1"/>
          <w:numId w:val="22"/>
        </w:numPr>
        <w:rPr>
          <w:b/>
          <w:bCs/>
          <w:u w:val="single"/>
        </w:rPr>
      </w:pPr>
      <w:r w:rsidRPr="00E8386B">
        <w:rPr>
          <w:b/>
          <w:bCs/>
          <w:u w:val="single"/>
        </w:rPr>
        <w:t>Softver</w:t>
      </w:r>
    </w:p>
    <w:p w:rsidR="00CE1B40" w:rsidRPr="00E8386B" w:rsidRDefault="00CE1B40" w:rsidP="00F20FC4">
      <w:pPr>
        <w:pStyle w:val="ListParagraph"/>
        <w:numPr>
          <w:ilvl w:val="1"/>
          <w:numId w:val="22"/>
        </w:numPr>
        <w:rPr>
          <w:b/>
          <w:bCs/>
          <w:u w:val="single"/>
        </w:rPr>
      </w:pPr>
      <w:r w:rsidRPr="00E8386B">
        <w:rPr>
          <w:b/>
          <w:bCs/>
          <w:u w:val="single"/>
        </w:rPr>
        <w:t>Licence</w:t>
      </w:r>
    </w:p>
    <w:p w:rsidR="00CE1B40" w:rsidRPr="00E8386B" w:rsidRDefault="00CE1B40" w:rsidP="00F20FC4">
      <w:pPr>
        <w:pStyle w:val="ListParagraph"/>
        <w:numPr>
          <w:ilvl w:val="1"/>
          <w:numId w:val="22"/>
        </w:numPr>
        <w:rPr>
          <w:b/>
          <w:bCs/>
          <w:u w:val="single"/>
        </w:rPr>
      </w:pPr>
      <w:r w:rsidRPr="00E8386B">
        <w:rPr>
          <w:b/>
          <w:bCs/>
          <w:u w:val="single"/>
        </w:rPr>
        <w:t>Usluge implementacije sistema, uključujući komunikacione usluge</w:t>
      </w:r>
    </w:p>
    <w:p w:rsidR="00CE1B40" w:rsidRPr="00E8386B" w:rsidRDefault="00CE1B40" w:rsidP="00F20FC4">
      <w:pPr>
        <w:pStyle w:val="ListParagraph"/>
        <w:numPr>
          <w:ilvl w:val="1"/>
          <w:numId w:val="22"/>
        </w:numPr>
        <w:rPr>
          <w:b/>
          <w:bCs/>
          <w:u w:val="single"/>
        </w:rPr>
      </w:pPr>
      <w:r w:rsidRPr="00E8386B">
        <w:rPr>
          <w:b/>
          <w:bCs/>
          <w:u w:val="single"/>
        </w:rPr>
        <w:t>Sigurnosne sisteme zaštite</w:t>
      </w:r>
    </w:p>
    <w:p w:rsidR="00CE1B40" w:rsidRPr="00E8386B" w:rsidRDefault="00CE1B40" w:rsidP="00FA2FB3">
      <w:pPr>
        <w:pStyle w:val="ListParagraph"/>
        <w:ind w:left="1440"/>
        <w:rPr>
          <w:b/>
          <w:bCs/>
          <w:u w:val="single"/>
        </w:rPr>
      </w:pPr>
    </w:p>
    <w:p w:rsidR="00CE1B40" w:rsidRPr="00E8386B" w:rsidRDefault="00CE1B40" w:rsidP="00F20FC4">
      <w:pPr>
        <w:pStyle w:val="ListParagraph"/>
        <w:numPr>
          <w:ilvl w:val="0"/>
          <w:numId w:val="10"/>
        </w:numPr>
        <w:jc w:val="both"/>
      </w:pPr>
      <w:r w:rsidRPr="00E8386B">
        <w:t>Dobavljač mora implementirati i konfigurisati konačno rješenje na ponuđenom hardveru. Dobavljač mora instalirati sve softverske komponente, uključujući standardni softver (OS, antivirus, fire</w:t>
      </w:r>
      <w:r>
        <w:t>w</w:t>
      </w:r>
      <w:r w:rsidRPr="00E8386B">
        <w:t>all, backup i sl.), te mora aktivirati, konfigurisati i izvršiti finalno podešavanje rješenja na ponuđenom hardveru.</w:t>
      </w:r>
      <w:r>
        <w:t xml:space="preserve"> Takođe, dobavljač mora da, u skladu sa tehničkim mogućnostima, izvrši i migraciju postojećih podataka.</w:t>
      </w:r>
    </w:p>
    <w:p w:rsidR="00CE1B40" w:rsidRPr="00E8386B" w:rsidRDefault="00CE1B40" w:rsidP="00F20FC4">
      <w:pPr>
        <w:numPr>
          <w:ilvl w:val="0"/>
          <w:numId w:val="10"/>
        </w:numPr>
        <w:suppressAutoHyphens w:val="0"/>
        <w:spacing w:after="200" w:line="276" w:lineRule="auto"/>
      </w:pPr>
      <w:r w:rsidRPr="00E8386B">
        <w:rPr>
          <w:rStyle w:val="hps"/>
        </w:rPr>
        <w:t>Dobavljač</w:t>
      </w:r>
      <w:r>
        <w:rPr>
          <w:rStyle w:val="hps"/>
        </w:rPr>
        <w:t xml:space="preserve"> </w:t>
      </w:r>
      <w:r w:rsidRPr="00E8386B">
        <w:rPr>
          <w:rStyle w:val="hps"/>
        </w:rPr>
        <w:t>mora podržati</w:t>
      </w:r>
      <w:r>
        <w:rPr>
          <w:rStyle w:val="hps"/>
        </w:rPr>
        <w:t xml:space="preserve"> </w:t>
      </w:r>
      <w:r w:rsidRPr="00E8386B">
        <w:rPr>
          <w:rStyle w:val="hps"/>
        </w:rPr>
        <w:t>implementaciju</w:t>
      </w:r>
      <w:r>
        <w:rPr>
          <w:rStyle w:val="hps"/>
        </w:rPr>
        <w:t xml:space="preserve"> i </w:t>
      </w:r>
      <w:r w:rsidRPr="00E8386B">
        <w:rPr>
          <w:rStyle w:val="hps"/>
        </w:rPr>
        <w:t>testiranje</w:t>
      </w:r>
      <w:r>
        <w:rPr>
          <w:rStyle w:val="hps"/>
        </w:rPr>
        <w:t xml:space="preserve"> </w:t>
      </w:r>
      <w:r w:rsidRPr="00E8386B">
        <w:rPr>
          <w:rStyle w:val="hps"/>
        </w:rPr>
        <w:t>sistema</w:t>
      </w:r>
      <w:r>
        <w:rPr>
          <w:rStyle w:val="hps"/>
        </w:rPr>
        <w:t xml:space="preserve"> </w:t>
      </w:r>
      <w:r w:rsidRPr="00E8386B">
        <w:rPr>
          <w:rStyle w:val="hps"/>
        </w:rPr>
        <w:t xml:space="preserve">unutar zdravstvenih ustanova koje budu izabrane za </w:t>
      </w:r>
      <w:r>
        <w:rPr>
          <w:rStyle w:val="hps"/>
        </w:rPr>
        <w:t>referentna okruženja</w:t>
      </w:r>
      <w:r w:rsidRPr="00E8386B">
        <w:t xml:space="preserve">. </w:t>
      </w:r>
      <w:r w:rsidRPr="00E8386B">
        <w:rPr>
          <w:rStyle w:val="hps"/>
        </w:rPr>
        <w:t>Upotreba</w:t>
      </w:r>
      <w:r>
        <w:rPr>
          <w:rStyle w:val="hps"/>
        </w:rPr>
        <w:t xml:space="preserve"> </w:t>
      </w:r>
      <w:r w:rsidRPr="00E8386B">
        <w:rPr>
          <w:rStyle w:val="hps"/>
        </w:rPr>
        <w:t>sistema</w:t>
      </w:r>
      <w:r>
        <w:rPr>
          <w:rStyle w:val="hps"/>
        </w:rPr>
        <w:t xml:space="preserve"> </w:t>
      </w:r>
      <w:r w:rsidRPr="00E8386B">
        <w:rPr>
          <w:rStyle w:val="hps"/>
        </w:rPr>
        <w:t>će</w:t>
      </w:r>
      <w:r>
        <w:rPr>
          <w:rStyle w:val="hps"/>
        </w:rPr>
        <w:t xml:space="preserve"> </w:t>
      </w:r>
      <w:r w:rsidRPr="00E8386B">
        <w:rPr>
          <w:rStyle w:val="hps"/>
        </w:rPr>
        <w:t>biti testirana</w:t>
      </w:r>
      <w:r>
        <w:rPr>
          <w:rStyle w:val="hps"/>
        </w:rPr>
        <w:t xml:space="preserve"> </w:t>
      </w:r>
      <w:r w:rsidRPr="00E8386B">
        <w:rPr>
          <w:rStyle w:val="hps"/>
        </w:rPr>
        <w:t>kroz</w:t>
      </w:r>
      <w:r>
        <w:rPr>
          <w:rStyle w:val="hps"/>
        </w:rPr>
        <w:t xml:space="preserve"> </w:t>
      </w:r>
      <w:r w:rsidRPr="00E8386B">
        <w:rPr>
          <w:rStyle w:val="hps"/>
        </w:rPr>
        <w:t>testnu instalaciju</w:t>
      </w:r>
      <w:r>
        <w:rPr>
          <w:rStyle w:val="hps"/>
        </w:rPr>
        <w:t xml:space="preserve"> i </w:t>
      </w:r>
      <w:r w:rsidRPr="00E8386B">
        <w:rPr>
          <w:rStyle w:val="hps"/>
        </w:rPr>
        <w:t>sve preporuke</w:t>
      </w:r>
      <w:r>
        <w:rPr>
          <w:rStyle w:val="hps"/>
        </w:rPr>
        <w:t xml:space="preserve"> i </w:t>
      </w:r>
      <w:r w:rsidRPr="00E8386B">
        <w:rPr>
          <w:rStyle w:val="hps"/>
        </w:rPr>
        <w:t>eventualne nepravilnosti moraju</w:t>
      </w:r>
      <w:r>
        <w:rPr>
          <w:rStyle w:val="hps"/>
        </w:rPr>
        <w:t xml:space="preserve"> </w:t>
      </w:r>
      <w:r w:rsidRPr="00E8386B">
        <w:rPr>
          <w:rStyle w:val="hps"/>
        </w:rPr>
        <w:t>biti uvažene i ispravljene od strane</w:t>
      </w:r>
      <w:r>
        <w:rPr>
          <w:rStyle w:val="hps"/>
        </w:rPr>
        <w:t xml:space="preserve"> </w:t>
      </w:r>
      <w:r w:rsidRPr="00E8386B">
        <w:rPr>
          <w:rStyle w:val="hps"/>
        </w:rPr>
        <w:t>dobavljača</w:t>
      </w:r>
      <w:r w:rsidRPr="00E8386B">
        <w:t xml:space="preserve">. </w:t>
      </w:r>
      <w:r>
        <w:rPr>
          <w:rStyle w:val="hps"/>
        </w:rPr>
        <w:t xml:space="preserve">Referentna </w:t>
      </w:r>
      <w:r>
        <w:t xml:space="preserve">okruženja </w:t>
      </w:r>
      <w:r w:rsidRPr="00E8386B">
        <w:t xml:space="preserve">moraju biti na nivou jedne kancelarije </w:t>
      </w:r>
      <w:r>
        <w:t>Fonda</w:t>
      </w:r>
      <w:r w:rsidRPr="00E8386B">
        <w:t>, sa uključenim minimalno sljedećim organizacionim jedinicama:</w:t>
      </w:r>
    </w:p>
    <w:p w:rsidR="00CE1B40" w:rsidRPr="00B34F50" w:rsidRDefault="00CE1B40" w:rsidP="00F20FC4">
      <w:pPr>
        <w:pStyle w:val="ListParagraph"/>
        <w:numPr>
          <w:ilvl w:val="2"/>
          <w:numId w:val="22"/>
        </w:numPr>
        <w:ind w:left="1843" w:hanging="283"/>
      </w:pPr>
      <w:r w:rsidRPr="00B34F50">
        <w:t>1 dom zdravlja</w:t>
      </w:r>
    </w:p>
    <w:p w:rsidR="00CE1B40" w:rsidRPr="00B34F50" w:rsidRDefault="00CE1B40" w:rsidP="00F20FC4">
      <w:pPr>
        <w:pStyle w:val="ListParagraph"/>
        <w:numPr>
          <w:ilvl w:val="2"/>
          <w:numId w:val="22"/>
        </w:numPr>
        <w:ind w:left="1843" w:hanging="283"/>
      </w:pPr>
      <w:r w:rsidRPr="00B34F50">
        <w:t>1 opšta bolnica ili univerzitetsko klinički centar</w:t>
      </w:r>
    </w:p>
    <w:p w:rsidR="00CE1B40" w:rsidRPr="00B34F50" w:rsidRDefault="00CE1B40" w:rsidP="00F20FC4">
      <w:pPr>
        <w:pStyle w:val="ListParagraph"/>
        <w:numPr>
          <w:ilvl w:val="2"/>
          <w:numId w:val="22"/>
        </w:numPr>
        <w:ind w:left="1843" w:hanging="283"/>
      </w:pPr>
      <w:r w:rsidRPr="00B34F50">
        <w:t>1 ambulanta (vanbolnički KSZ/specijalistička bolnička ambulanta)</w:t>
      </w:r>
    </w:p>
    <w:p w:rsidR="00CE1B40" w:rsidRPr="00B34F50" w:rsidRDefault="00CE1B40" w:rsidP="00F20FC4">
      <w:pPr>
        <w:pStyle w:val="ListParagraph"/>
        <w:numPr>
          <w:ilvl w:val="2"/>
          <w:numId w:val="22"/>
        </w:numPr>
        <w:ind w:left="1843" w:hanging="283"/>
      </w:pPr>
      <w:r w:rsidRPr="00B34F50">
        <w:lastRenderedPageBreak/>
        <w:t xml:space="preserve">1 apoteka </w:t>
      </w:r>
    </w:p>
    <w:p w:rsidR="00CE1B40" w:rsidRPr="00E8386B" w:rsidRDefault="00CE1B40" w:rsidP="003C55DB">
      <w:pPr>
        <w:pStyle w:val="Heading2"/>
      </w:pPr>
      <w:bookmarkStart w:id="17" w:name="_Toc473537012"/>
      <w:r w:rsidRPr="00E8386B">
        <w:t>Funkcionalni zahtjevi</w:t>
      </w:r>
      <w:bookmarkEnd w:id="17"/>
    </w:p>
    <w:p w:rsidR="00CE1B40" w:rsidRPr="00E8386B" w:rsidRDefault="00CE1B40" w:rsidP="004931FE">
      <w:r w:rsidRPr="00E8386B">
        <w:t>U ovoj sekciji pobrojani su i opisani funkcionalni zahtjevi koje ponuđeni sistem mora da zadovolji.</w:t>
      </w:r>
    </w:p>
    <w:p w:rsidR="00CE1B40" w:rsidRPr="00E8386B" w:rsidRDefault="00CE1B40" w:rsidP="004931FE">
      <w:r w:rsidRPr="00E8386B">
        <w:t>Prezentovani i isporučeni sistem mora da je u svemu u skladu sa detaljnim opisom poslovnih procesa podsistema centralnog aplikativnog i centralnog integracionog sistema IZIS-a.</w:t>
      </w:r>
    </w:p>
    <w:p w:rsidR="00CE1B40" w:rsidRPr="00E8386B" w:rsidRDefault="00CE1B40" w:rsidP="00680128">
      <w:pPr>
        <w:pStyle w:val="Heading3"/>
        <w:jc w:val="both"/>
        <w:rPr>
          <w:rFonts w:cs="Times New Roman"/>
        </w:rPr>
      </w:pPr>
      <w:bookmarkStart w:id="18" w:name="_Toc473537013"/>
      <w:r w:rsidRPr="00E8386B">
        <w:t>Funkcionalnosti za podršku radu zdravstvenih radnikana različitim nivoima zdravstvene zaštite</w:t>
      </w:r>
      <w:bookmarkEnd w:id="18"/>
    </w:p>
    <w:p w:rsidR="00CE1B40" w:rsidRPr="00E8386B" w:rsidRDefault="00CE1B40" w:rsidP="002D01C2">
      <w:r w:rsidRPr="00E8386B">
        <w:t>Primjeri poslovnih procesa na svim nivoima zdravstvene zaštite, kao i kretanje pacijenta, odnosno informacija o pacijentu između svih nivoa zdravstvene zaštite kroz zdravstveni sistem, su predstavljeni u nastavku i moraju biti podržani od strane ponuđenog integrisanog sistema na sljedeći način:</w:t>
      </w:r>
    </w:p>
    <w:p w:rsidR="00CE1B40" w:rsidRPr="00B34F50" w:rsidRDefault="00CE1B40" w:rsidP="00F20FC4">
      <w:pPr>
        <w:pStyle w:val="ListParagraph"/>
        <w:numPr>
          <w:ilvl w:val="0"/>
          <w:numId w:val="23"/>
        </w:numPr>
        <w:spacing w:after="0"/>
        <w:ind w:left="0" w:firstLine="0"/>
        <w:rPr>
          <w:i/>
          <w:iCs/>
        </w:rPr>
      </w:pPr>
      <w:r w:rsidRPr="00E8386B">
        <w:rPr>
          <w:b/>
          <w:bCs/>
          <w:u w:val="single"/>
        </w:rPr>
        <w:t>Proces na primarnom nivou</w:t>
      </w:r>
      <w:r w:rsidRPr="00E8386B">
        <w:t xml:space="preserve"> – Primarni proces liječenja odvija se u zdravstvenim ustanovama na primarnom zdravstvenom nivou (službama domova zdravlja). Opis osnovnog poslovnog toka podataka i radnji u službama doma zdravlja predstavljen je ispod:</w:t>
      </w:r>
    </w:p>
    <w:p w:rsidR="00CE1B40" w:rsidRPr="00E8386B" w:rsidRDefault="00CE1B40" w:rsidP="00B34F50">
      <w:pPr>
        <w:pStyle w:val="ListParagraph"/>
        <w:spacing w:after="0"/>
        <w:rPr>
          <w:i/>
          <w:iCs/>
        </w:rPr>
      </w:pPr>
    </w:p>
    <w:p w:rsidR="00CE1B40" w:rsidRPr="00E8386B" w:rsidRDefault="00924784" w:rsidP="002D38CB">
      <w:pPr>
        <w:pStyle w:val="ListParagraph"/>
        <w:spacing w:after="0"/>
        <w:jc w:val="center"/>
        <w:rPr>
          <w:i/>
          <w:iCs/>
        </w:rPr>
      </w:pPr>
      <w:r>
        <w:rPr>
          <w:i/>
          <w:iCs/>
          <w:noProof/>
        </w:rPr>
        <w:drawing>
          <wp:inline distT="0" distB="0" distL="0" distR="0">
            <wp:extent cx="5438775" cy="39243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775" cy="3924300"/>
                    </a:xfrm>
                    <a:prstGeom prst="rect">
                      <a:avLst/>
                    </a:prstGeom>
                    <a:noFill/>
                    <a:ln>
                      <a:noFill/>
                    </a:ln>
                  </pic:spPr>
                </pic:pic>
              </a:graphicData>
            </a:graphic>
          </wp:inline>
        </w:drawing>
      </w:r>
    </w:p>
    <w:p w:rsidR="00CE1B40" w:rsidRPr="00E8386B" w:rsidRDefault="00CE1B40" w:rsidP="00371A20">
      <w:pPr>
        <w:pStyle w:val="ListParagraph"/>
        <w:jc w:val="center"/>
        <w:rPr>
          <w:i/>
          <w:iCs/>
        </w:rPr>
      </w:pPr>
      <w:r w:rsidRPr="00E8386B">
        <w:rPr>
          <w:i/>
          <w:iCs/>
        </w:rPr>
        <w:t>Dijagram toka podataka liječenja na primarnom nivou (dom zdravlja)</w:t>
      </w:r>
    </w:p>
    <w:p w:rsidR="00CE1B40" w:rsidRPr="007D1F66" w:rsidRDefault="00CE1B40" w:rsidP="002D01C2">
      <w:pPr>
        <w:spacing w:after="240"/>
        <w:rPr>
          <w:rFonts w:ascii="Calibri" w:hAnsi="Calibri" w:cs="Calibri"/>
          <w:b/>
          <w:bCs/>
        </w:rPr>
      </w:pPr>
      <w:r w:rsidRPr="00E8386B">
        <w:rPr>
          <w:rFonts w:ascii="Calibri" w:hAnsi="Calibri" w:cs="Calibri"/>
          <w:b/>
          <w:bCs/>
        </w:rPr>
        <w:t xml:space="preserve">① </w:t>
      </w:r>
      <w:r w:rsidRPr="00E8386B">
        <w:rPr>
          <w:b/>
          <w:bCs/>
          <w:u w:val="single"/>
        </w:rPr>
        <w:t>Registracija</w:t>
      </w:r>
    </w:p>
    <w:p w:rsidR="00CE1B40" w:rsidRPr="00E8386B" w:rsidRDefault="00CE1B40" w:rsidP="002D01C2">
      <w:pPr>
        <w:widowControl w:val="0"/>
        <w:autoSpaceDE w:val="0"/>
        <w:autoSpaceDN w:val="0"/>
        <w:adjustRightInd w:val="0"/>
        <w:spacing w:before="7"/>
      </w:pPr>
      <w:r w:rsidRPr="00E8386B">
        <w:t xml:space="preserve">Nakon dolaska pacijenta u zdravstvenu ustanovu, medicinska sestra treba da na osnovu </w:t>
      </w:r>
      <w:r w:rsidRPr="00E8386B">
        <w:lastRenderedPageBreak/>
        <w:t>zdravstvene kartice pacijenta generiše zahtjev prema IZIS-u za identifikacionim i administrativnim podacima pacijenta. Na bazi vraćenih podataka iz IZIS-a, sistem treba da prikaže zdravstvenom radniku na recepciji</w:t>
      </w:r>
      <w:r>
        <w:t xml:space="preserve"> </w:t>
      </w:r>
      <w:r w:rsidRPr="00E8386B">
        <w:t>tip osiguranja koje posjeduje pacijent, te informacije o izabranom ljekaru, odnosno</w:t>
      </w:r>
      <w:r>
        <w:t xml:space="preserve"> </w:t>
      </w:r>
      <w:r w:rsidRPr="00E8386B">
        <w:t>timu porodične medicine. U paraleli sa ovim zahtjevima mora da se šalje upit o „statusu osiguranja“ tj. da li je pacijentovo zdravstveno osiguranje važeće na datum zakazanog pregleda. Na ovaj način medicinski radnik treba da dobije sve relevantne informacije o pacijentu.</w:t>
      </w:r>
    </w:p>
    <w:p w:rsidR="00CE1B40" w:rsidRPr="00E8386B" w:rsidRDefault="00CE1B40" w:rsidP="002D01C2">
      <w:pPr>
        <w:widowControl w:val="0"/>
        <w:autoSpaceDE w:val="0"/>
        <w:autoSpaceDN w:val="0"/>
        <w:adjustRightInd w:val="0"/>
        <w:spacing w:before="7"/>
      </w:pPr>
      <w:r w:rsidRPr="00E8386B">
        <w:t xml:space="preserve">Ukoliko je pacijent najavljen za neki tip pregleda (medicinski, preventivni, konsultativni) njegovi podaci moraju postojati u sistemu u jednoj od listi za najavu (direktno (tokom ranjeg preleda), putem telefonskog poziva ili putem veb portala za pacijente), iz koje ga prijemno osoblje po dolasku prebacuje u čekaonicu, nakon čega je pacijent na spisku sa kojeg ga ljekar može pozvati u ordinaciju. </w:t>
      </w:r>
    </w:p>
    <w:p w:rsidR="00CE1B40" w:rsidRPr="00E8386B" w:rsidRDefault="00CE1B40" w:rsidP="002D01C2">
      <w:pPr>
        <w:spacing w:after="240"/>
        <w:rPr>
          <w:u w:val="single"/>
        </w:rPr>
      </w:pPr>
      <w:r w:rsidRPr="00E8386B">
        <w:rPr>
          <w:rFonts w:ascii="Calibri" w:hAnsi="Calibri" w:cs="Calibri"/>
          <w:b/>
          <w:bCs/>
        </w:rPr>
        <w:t>②</w:t>
      </w:r>
      <w:r w:rsidRPr="00E8386B">
        <w:rPr>
          <w:b/>
          <w:bCs/>
          <w:u w:val="single"/>
        </w:rPr>
        <w:t>Pregled kod ljekara</w:t>
      </w:r>
    </w:p>
    <w:p w:rsidR="00CE1B40" w:rsidRPr="00E8386B" w:rsidRDefault="00CE1B40" w:rsidP="002D01C2">
      <w:pPr>
        <w:widowControl w:val="0"/>
        <w:autoSpaceDE w:val="0"/>
        <w:autoSpaceDN w:val="0"/>
        <w:adjustRightInd w:val="0"/>
        <w:spacing w:before="7"/>
      </w:pPr>
      <w:r w:rsidRPr="00E8386B">
        <w:t>Upit od strane ljekara, prije samog pregleda pacijenta, je zahtjev za osnovnim medicinskim podacima koji se nalaze u EZK-u (engl. EHR – Electronic Health Record).</w:t>
      </w:r>
      <w:r>
        <w:t xml:space="preserve"> </w:t>
      </w:r>
      <w:r w:rsidRPr="00E8386B">
        <w:t>Ovaj upit treba da bude omogućen isključivo ljekaru.</w:t>
      </w:r>
      <w:r>
        <w:t xml:space="preserve"> </w:t>
      </w:r>
      <w:r w:rsidRPr="00E8386B">
        <w:t>Tokom pregleda, ljekaru treba da bude omogućeno da zapisuje sve podatke korišćenjem aplikacije (t.j. da generiše zapis – engl. “record”, onoga što se dešavalo tokom posjete/kontakta). Nakon što ljekar završi pregled podaci se ažuriraju u centralnom repozitorijumu elektronskog zdravstvenog kartona.</w:t>
      </w:r>
    </w:p>
    <w:p w:rsidR="00CE1B40" w:rsidRPr="00E8386B" w:rsidRDefault="00CE1B40" w:rsidP="002D01C2">
      <w:pPr>
        <w:widowControl w:val="0"/>
        <w:autoSpaceDE w:val="0"/>
        <w:autoSpaceDN w:val="0"/>
        <w:adjustRightInd w:val="0"/>
        <w:spacing w:before="7"/>
      </w:pPr>
      <w:r w:rsidRPr="00E8386B">
        <w:t>Osim ovih podataka, sistem mora obezbijediti mehanizme slanja „Izvještaja poslije svakog pregleda“ prema podsistemu za FZO</w:t>
      </w:r>
      <w:r>
        <w:t xml:space="preserve"> </w:t>
      </w:r>
      <w:r w:rsidRPr="00E8386B">
        <w:t>koji sadrže podatke o izvršenim uslugama tokom pregleda. Po potrebi (npr. ukoliko je ljekar uputio pacijenta na ljekarsku komisiju ili je postavio dijagnozu o zdravstvenom stanju ili oboljenju) potebno je da sistem generiše i pošalje sljedeće podatke prema FZO-u: eFakturu (eUsluga), prijavu povrede/bolesti, uputnicu ljekarskoj komisiji, prijedlog za provođenje zdravstvene njege u kući, prijavu zarazne bolesti, izvještaj o nepoželjnim sporednim pojavama u provođenju imunizacije protiv zarazne bolesti, prijava maligne neoplazme, itd.</w:t>
      </w:r>
    </w:p>
    <w:p w:rsidR="00CE1B40" w:rsidRPr="00E8386B" w:rsidRDefault="00CE1B40" w:rsidP="002D01C2">
      <w:r w:rsidRPr="00E8386B">
        <w:t>Doktor pregleda pacijenta, i u slučaju potrebe izdaje uputnice za pretrage potrebne za uspostavljanje dijagnoze.</w:t>
      </w:r>
      <w:r>
        <w:t xml:space="preserve"> </w:t>
      </w:r>
      <w:r w:rsidRPr="00E8386B">
        <w:t>Takođe, u slučaju potrebe</w:t>
      </w:r>
      <w:r>
        <w:t xml:space="preserve"> </w:t>
      </w:r>
      <w:r w:rsidRPr="00E8386B">
        <w:t>provodi propisivanje recepta, kao i vršenje ili propisivanje ambulantne terepije. Po potrebi medicinska sestra pacijentu daje dodatne informacije o pretragama, propisanom receptu ili obavljanju propisane terapije, i upućuje pacijenta na naručene pretrage, zakazuje pretrage, te zakazuje ambulantnu terapiju.</w:t>
      </w:r>
    </w:p>
    <w:p w:rsidR="00CE1B40" w:rsidRPr="00E8386B" w:rsidRDefault="00CE1B40" w:rsidP="002D01C2">
      <w:pPr>
        <w:spacing w:after="240"/>
      </w:pPr>
      <w:r w:rsidRPr="00E8386B">
        <w:rPr>
          <w:rFonts w:ascii="Calibri" w:hAnsi="Calibri" w:cs="Calibri"/>
          <w:b/>
          <w:bCs/>
        </w:rPr>
        <w:t>③</w:t>
      </w:r>
      <w:r w:rsidRPr="00E8386B">
        <w:rPr>
          <w:b/>
          <w:bCs/>
          <w:u w:val="single"/>
        </w:rPr>
        <w:t xml:space="preserve"> Dijagnostičke pretrage</w:t>
      </w:r>
    </w:p>
    <w:p w:rsidR="00CE1B40" w:rsidRPr="00E8386B" w:rsidRDefault="00CE1B40" w:rsidP="002D01C2">
      <w:r w:rsidRPr="00E8386B">
        <w:t>U relevantnim službama za dijagnostiku (Laboratorije, Radiološki kabineti,…) gdje su pretrage naručene, nakon razmatranja pristigle uputnice i statusa rezervacije, potvrđuje se zakazani termin. Nakon dolaska na odjel na kojem su naručene pretrage, pacijentu se obavljaju dijagnostičke pretrage.</w:t>
      </w:r>
    </w:p>
    <w:p w:rsidR="00CE1B40" w:rsidRPr="00E8386B" w:rsidRDefault="00CE1B40" w:rsidP="002D01C2">
      <w:pPr>
        <w:spacing w:after="240"/>
        <w:rPr>
          <w:b/>
          <w:bCs/>
          <w:u w:val="single"/>
        </w:rPr>
      </w:pPr>
      <w:r w:rsidRPr="00E8386B">
        <w:rPr>
          <w:rFonts w:ascii="Calibri" w:hAnsi="Calibri" w:cs="Calibri"/>
          <w:b/>
          <w:bCs/>
        </w:rPr>
        <w:t>④</w:t>
      </w:r>
      <w:r w:rsidRPr="00E8386B">
        <w:rPr>
          <w:b/>
          <w:bCs/>
          <w:u w:val="single"/>
        </w:rPr>
        <w:t>Pregled rezultata pretraga</w:t>
      </w:r>
    </w:p>
    <w:p w:rsidR="00CE1B40" w:rsidRPr="00E8386B" w:rsidRDefault="00CE1B40" w:rsidP="002D01C2">
      <w:pPr>
        <w:rPr>
          <w:b/>
          <w:bCs/>
          <w:u w:val="single"/>
        </w:rPr>
      </w:pPr>
      <w:r w:rsidRPr="00E8386B">
        <w:t xml:space="preserve">Nakon ispitivanja, rezultat mora da se pohranjuje u sam IZIS (u brojnoj vrijednosti, ili opisno u vidu mišljenja ljekara), automatski putem integrisanog LIS-a ili manuelno kroz centralnu veb aplikaciju za dijagnostiku, koja mora biti dio centralnog aplikativnog sistema IZIS-a. Rezultat pretrage koji će se dalje koristiti za dijagnozu pacijenta se u vidu notifikacija proslijeđuje porodičnom ljekaru, i to konkretno doktoru koji je naručio pretragu i koji je odgovoran za </w:t>
      </w:r>
      <w:r w:rsidRPr="00E8386B">
        <w:rPr>
          <w:rStyle w:val="alt-edited"/>
        </w:rPr>
        <w:t>liječenje pacijenta</w:t>
      </w:r>
      <w:r w:rsidRPr="00E8386B">
        <w:t xml:space="preserve">. </w:t>
      </w:r>
    </w:p>
    <w:p w:rsidR="00CE1B40" w:rsidRPr="00E8386B" w:rsidRDefault="00CE1B40" w:rsidP="002D01C2">
      <w:pPr>
        <w:rPr>
          <w:b/>
          <w:bCs/>
          <w:u w:val="single"/>
        </w:rPr>
      </w:pPr>
      <w:r w:rsidRPr="00E8386B">
        <w:rPr>
          <w:rFonts w:ascii="Calibri" w:hAnsi="Calibri" w:cs="Calibri"/>
          <w:b/>
          <w:bCs/>
        </w:rPr>
        <w:lastRenderedPageBreak/>
        <w:t xml:space="preserve">⑤ </w:t>
      </w:r>
      <w:r w:rsidRPr="00E8386B">
        <w:rPr>
          <w:b/>
          <w:bCs/>
          <w:u w:val="single"/>
        </w:rPr>
        <w:t>Nastavak liječenja</w:t>
      </w:r>
    </w:p>
    <w:p w:rsidR="00CE1B40" w:rsidRPr="00E8386B" w:rsidRDefault="00CE1B40" w:rsidP="002D01C2">
      <w:r w:rsidRPr="00E8386B">
        <w:t>Nakon što je porodični ljekar pregledao pristigle rezultate, izdaje instrukciju za dalje liječenje, odnosno tretman koji je neophodno obaviti pacijentu. Instrukcije se daju za tretmane koji se odnose na propisivanje, odnosno administriraciju lijeka, ambulantnu terapiju, itd.</w:t>
      </w:r>
    </w:p>
    <w:p w:rsidR="00CE1B40" w:rsidRPr="00E8386B" w:rsidRDefault="00CE1B40" w:rsidP="002D01C2">
      <w:pPr>
        <w:rPr>
          <w:b/>
          <w:bCs/>
          <w:u w:val="single"/>
        </w:rPr>
      </w:pPr>
      <w:r w:rsidRPr="00E8386B">
        <w:rPr>
          <w:rFonts w:ascii="Calibri" w:hAnsi="Calibri" w:cs="Calibri"/>
          <w:b/>
          <w:bCs/>
        </w:rPr>
        <w:t xml:space="preserve">⑥ </w:t>
      </w:r>
      <w:r w:rsidRPr="00E8386B">
        <w:rPr>
          <w:b/>
          <w:bCs/>
          <w:u w:val="single"/>
        </w:rPr>
        <w:t>Upućivanje specijalisti</w:t>
      </w:r>
    </w:p>
    <w:p w:rsidR="00CE1B40" w:rsidRDefault="00CE1B40" w:rsidP="002D01C2">
      <w:r w:rsidRPr="00E8386B">
        <w:t>Ukoliko porodični ljekar treba dodatno mišljenje ljekara specijaliste, pacijenta upućuje na specijalistički pregled (KSZ/Vanbolnički ambulantni pregled), pri čemu se svi medicinski podaci koji su vezani za konkretno oboljenje,</w:t>
      </w:r>
      <w:r>
        <w:t xml:space="preserve"> </w:t>
      </w:r>
      <w:r w:rsidRPr="00E8386B">
        <w:t>po kojem se pacijent upućuje, prenose specijalisti posredstvom uputnice. Ishod specijalističkog pregleda u vidu nalaza i mišljenja može biti povratak pacijenta porodičnom ljekaru po recept ili dalje upućivanje na bolnički tretman ili preporuka za kraj liječenja sa notifikacijom porodičnom ljekaru da je liječenje završeno, kako bi u slučaju da pacijent ne zakaže novu posjetu svom porodičnom ljekaru, porodični ljekar mogao promjeniti status oboljenja u konačan.</w:t>
      </w:r>
    </w:p>
    <w:p w:rsidR="00CE1B40" w:rsidRPr="00E8386B" w:rsidRDefault="00CE1B40" w:rsidP="002D01C2">
      <w:r w:rsidRPr="00E8386B">
        <w:rPr>
          <w:rFonts w:ascii="Calibri" w:hAnsi="Calibri" w:cs="Calibri"/>
          <w:b/>
          <w:bCs/>
        </w:rPr>
        <w:t xml:space="preserve">⑦ </w:t>
      </w:r>
      <w:r w:rsidRPr="00E8386B">
        <w:rPr>
          <w:b/>
          <w:bCs/>
          <w:u w:val="single"/>
        </w:rPr>
        <w:t>Ambulantna terapija</w:t>
      </w:r>
    </w:p>
    <w:p w:rsidR="00CE1B40" w:rsidRPr="00E8386B" w:rsidRDefault="00CE1B40" w:rsidP="00371A20">
      <w:r w:rsidRPr="00E8386B">
        <w:t>U slučaju poznatih simptoma, pacijent se šalje u ambulantu na injekcije ili se izvodi jednostavan medicinski tretman, koji se završava ambulantnom terapijom u ambulanti službe porodične medicine.</w:t>
      </w:r>
    </w:p>
    <w:p w:rsidR="00CE1B40" w:rsidRPr="00E8386B" w:rsidRDefault="00CE1B40" w:rsidP="00371A20">
      <w:pPr>
        <w:rPr>
          <w:b/>
          <w:bCs/>
          <w:u w:val="single"/>
        </w:rPr>
      </w:pPr>
      <w:r w:rsidRPr="00E8386B">
        <w:rPr>
          <w:rFonts w:ascii="Calibri" w:hAnsi="Calibri" w:cs="Calibri"/>
          <w:b/>
          <w:bCs/>
        </w:rPr>
        <w:t>⑧</w:t>
      </w:r>
      <w:r w:rsidRPr="00E8386B">
        <w:rPr>
          <w:b/>
          <w:bCs/>
          <w:u w:val="single"/>
        </w:rPr>
        <w:t>Propisivanje lijekova – eRecept</w:t>
      </w:r>
    </w:p>
    <w:p w:rsidR="00CE1B40" w:rsidRPr="00E8386B" w:rsidRDefault="00CE1B40" w:rsidP="0085213E">
      <w:pPr>
        <w:spacing w:after="0"/>
      </w:pPr>
      <w:r w:rsidRPr="00E8386B">
        <w:t>Kada se simptom može liječiti primjenom lijeka, lijek se propisuje direktno ili uz nalaz i mišljenje specijaliste, nakon automatske provjere u sistemu da li je pacijent osjetljiv, odnosno da li ima reakcije na propisane lijekove. U slučaju da se preporučeni lijek nalazi nalisti lijekova koji se izdaju na recept na teret sredstava Fonda zdravstvenog osiguranja, pri propisivanju lijeka izdaje se recept sa generičkim nazivom lijeka, odnosno generiše se eRecept koji se pohranjuje u EZK pacijenta, i elektronski razmjenjuje sa apotekama putem centralnog aplikativnog ili integracionog sistema IZIS-a. Takođe, u slučaju da lijek nije na listi lijekova koji se izdaju na recept na teret sredstava Fonda zdravstvenog osiguranja, pri propisivanju lijeka izdaje se recept sa punim zaštićenim nazivom lijeka, i generiše se eRecept</w:t>
      </w:r>
      <w:r>
        <w:t xml:space="preserve"> </w:t>
      </w:r>
      <w:r w:rsidRPr="00E8386B">
        <w:t>koji se sačuva u EZK pacijenta, i elektronski razmjenjuje sa apotekama putem</w:t>
      </w:r>
      <w:r>
        <w:t xml:space="preserve"> </w:t>
      </w:r>
      <w:r w:rsidRPr="00E8386B">
        <w:t>centralnog aplikativnog ili integracionog sistema IZIS-a.</w:t>
      </w:r>
    </w:p>
    <w:p w:rsidR="00CE1B40" w:rsidRPr="00E8386B" w:rsidRDefault="00CE1B40" w:rsidP="0085213E">
      <w:pPr>
        <w:spacing w:after="0"/>
      </w:pPr>
    </w:p>
    <w:p w:rsidR="00CE1B40" w:rsidRPr="00E8386B" w:rsidRDefault="00CE1B40" w:rsidP="002D01C2">
      <w:pPr>
        <w:rPr>
          <w:rFonts w:ascii="Calibri" w:hAnsi="Calibri" w:cs="Calibri"/>
          <w:b/>
          <w:bCs/>
        </w:rPr>
      </w:pPr>
      <w:r w:rsidRPr="00E8386B">
        <w:rPr>
          <w:rFonts w:ascii="Calibri" w:hAnsi="Calibri" w:cs="Calibri"/>
          <w:b/>
          <w:bCs/>
        </w:rPr>
        <w:t>⑨</w:t>
      </w:r>
      <w:r w:rsidRPr="00E8386B">
        <w:rPr>
          <w:b/>
          <w:bCs/>
          <w:u w:val="single"/>
        </w:rPr>
        <w:t>Upućivanje pacijenta u bolnicu (elektivni ili hitni prijem)</w:t>
      </w:r>
    </w:p>
    <w:p w:rsidR="00CE1B40" w:rsidRDefault="00CE1B40" w:rsidP="00070722">
      <w:pPr>
        <w:suppressAutoHyphens w:val="0"/>
        <w:spacing w:after="0" w:line="276" w:lineRule="auto"/>
      </w:pPr>
      <w:r w:rsidRPr="00E8386B">
        <w:t>Nakon što je pacijent upućen u hitnu prijemnu ambulantu bolnice/klinike ili na elektivni prijem u bolnicu svi medicinski podaci koji su vezani za konkretno oboljenje po kojem se pacijent upućuje prenose se na više zdravstvene nivoe posredstvom uputnice, na osnovu koje nadležni/postupajući lekari dobijaju pravo na uvid u dotadašnji tok liječenja.</w:t>
      </w:r>
    </w:p>
    <w:p w:rsidR="00CE1B40" w:rsidRDefault="00CE1B40" w:rsidP="00070722">
      <w:pPr>
        <w:suppressAutoHyphens w:val="0"/>
        <w:spacing w:after="0" w:line="276" w:lineRule="auto"/>
      </w:pPr>
    </w:p>
    <w:p w:rsidR="00CE1B40" w:rsidRPr="00E8386B" w:rsidRDefault="00CE1B40" w:rsidP="00070722">
      <w:pPr>
        <w:suppressAutoHyphens w:val="0"/>
        <w:spacing w:after="0" w:line="276" w:lineRule="auto"/>
      </w:pPr>
    </w:p>
    <w:p w:rsidR="00CE1B40" w:rsidRPr="00E8386B" w:rsidRDefault="00CE1B40" w:rsidP="002D01C2">
      <w:pPr>
        <w:suppressAutoHyphens w:val="0"/>
        <w:spacing w:after="0" w:line="276" w:lineRule="auto"/>
        <w:rPr>
          <w:b/>
          <w:bCs/>
          <w:u w:val="single"/>
        </w:rPr>
      </w:pPr>
      <w:r w:rsidRPr="00E8386B">
        <w:rPr>
          <w:rFonts w:ascii="Calibri" w:hAnsi="Calibri" w:cs="Calibri"/>
          <w:b/>
          <w:bCs/>
        </w:rPr>
        <w:t xml:space="preserve">⑩ </w:t>
      </w:r>
      <w:r w:rsidRPr="00E8386B">
        <w:rPr>
          <w:b/>
          <w:bCs/>
          <w:u w:val="single"/>
        </w:rPr>
        <w:t>Apoteka</w:t>
      </w:r>
    </w:p>
    <w:p w:rsidR="00CE1B40" w:rsidRPr="00E8386B" w:rsidRDefault="00CE1B40" w:rsidP="00371A20">
      <w:pPr>
        <w:widowControl w:val="0"/>
        <w:autoSpaceDE w:val="0"/>
        <w:autoSpaceDN w:val="0"/>
        <w:adjustRightInd w:val="0"/>
        <w:spacing w:before="7" w:after="0"/>
      </w:pPr>
      <w:r w:rsidRPr="00E8386B">
        <w:t>Pri dolasku u apoteku potrebno je identifikovati pacijenta (regularni tok je provlačenje elektronske kartice kroz čitač), nakon čega je potrebno da aplikacija pribavi putem integracione komponente odgovarajuće lijekove propisane na recepte za pacijenta koji su smješteni u bazi IZIS sistema, odnosno da se kroz podsistem eRecept izdaju propisani lijekovi.</w:t>
      </w:r>
      <w:r>
        <w:t xml:space="preserve"> </w:t>
      </w:r>
      <w:r w:rsidRPr="00E8386B">
        <w:t xml:space="preserve">Informacije o izdatim lijekovima (propisanim ili zamjenskim) šalju </w:t>
      </w:r>
      <w:r w:rsidRPr="00E8386B">
        <w:lastRenderedPageBreak/>
        <w:t>se nazad u bazu IZIS sistema, i u vidu notifikacija šalju porodičnom ljekaru.Ukoliko apoteka ne može izdati lijek,</w:t>
      </w:r>
      <w:r>
        <w:t xml:space="preserve"> </w:t>
      </w:r>
      <w:r w:rsidRPr="00E8386B">
        <w:t>uslj</w:t>
      </w:r>
      <w:r w:rsidRPr="00E8386B">
        <w:rPr>
          <w:b/>
          <w:bCs/>
        </w:rPr>
        <w:t>e</w:t>
      </w:r>
      <w:r w:rsidRPr="00E8386B">
        <w:t>d pogrešno popunjenog recepta, treba da postoji mogućnost (notifikacija) da se</w:t>
      </w:r>
      <w:r>
        <w:t xml:space="preserve"> </w:t>
      </w:r>
      <w:r w:rsidRPr="00E8386B">
        <w:t>o tome obavijesti porodični</w:t>
      </w:r>
      <w:r>
        <w:t xml:space="preserve"> </w:t>
      </w:r>
      <w:r w:rsidRPr="00E8386B">
        <w:t>ljekar, koji može napraviti korekciju kako bi lijekovi bili izdati pacijentu.Osim potvrde ljekaru, apoteka putem IZIS sistema treba da pošalje finansijske informacije u FZO koje je moguće provjeriti korišćenjem aplikativnog</w:t>
      </w:r>
      <w:r>
        <w:t xml:space="preserve"> </w:t>
      </w:r>
      <w:r w:rsidRPr="00E8386B">
        <w:t>modula IZIS-a predviđenog za potrebe FZO-a.</w:t>
      </w:r>
    </w:p>
    <w:p w:rsidR="00CE1B40" w:rsidRPr="00E8386B" w:rsidRDefault="00CE1B40" w:rsidP="00371A20">
      <w:pPr>
        <w:widowControl w:val="0"/>
        <w:autoSpaceDE w:val="0"/>
        <w:autoSpaceDN w:val="0"/>
        <w:adjustRightInd w:val="0"/>
        <w:spacing w:before="7" w:after="0"/>
      </w:pPr>
    </w:p>
    <w:p w:rsidR="00CE1B40" w:rsidRPr="00E8386B" w:rsidRDefault="00CE1B40" w:rsidP="00F20FC4">
      <w:pPr>
        <w:pStyle w:val="ListParagraph"/>
        <w:numPr>
          <w:ilvl w:val="0"/>
          <w:numId w:val="23"/>
        </w:numPr>
        <w:spacing w:after="0"/>
        <w:jc w:val="both"/>
      </w:pPr>
      <w:r w:rsidRPr="00E8386B">
        <w:rPr>
          <w:b/>
          <w:bCs/>
          <w:u w:val="single"/>
        </w:rPr>
        <w:t>Ambulantni procesi</w:t>
      </w:r>
      <w:r>
        <w:rPr>
          <w:b/>
          <w:bCs/>
          <w:u w:val="single"/>
        </w:rPr>
        <w:t xml:space="preserve"> </w:t>
      </w:r>
      <w:r w:rsidRPr="00E8386B">
        <w:rPr>
          <w:b/>
          <w:bCs/>
        </w:rPr>
        <w:t>u bolnici</w:t>
      </w:r>
      <w:r w:rsidRPr="00E8386B">
        <w:t>– Ambulantni (tzv. “vanbolnički”) proces liječenja u zdravstvenim ustanovama je tretman koji se izvodi kada se pacijenti upućeni sa primarnog nivoa kreću između relevantnih specijalističkih ambulanti bolničkih odjeljenja ili kliničkih odjela na kojima se tretman obavlja. Opis poslovnog procesa i tok podataka koji mora biti podržan sistemom predstavljen je na slici ispod:</w:t>
      </w:r>
    </w:p>
    <w:p w:rsidR="00CE1B40" w:rsidRPr="00E8386B" w:rsidRDefault="00924784" w:rsidP="00371A20">
      <w:pPr>
        <w:keepNext/>
        <w:widowControl w:val="0"/>
        <w:numPr>
          <w:ilvl w:val="4"/>
          <w:numId w:val="0"/>
        </w:numPr>
        <w:tabs>
          <w:tab w:val="num" w:pos="992"/>
        </w:tabs>
        <w:wordWrap w:val="0"/>
        <w:autoSpaceDE w:val="0"/>
        <w:autoSpaceDN w:val="0"/>
        <w:spacing w:after="0"/>
        <w:ind w:left="1400" w:hanging="1400"/>
        <w:outlineLvl w:val="4"/>
        <w:rPr>
          <w:b/>
          <w:bCs/>
          <w:u w:val="single"/>
        </w:rPr>
      </w:pPr>
      <w:r>
        <w:rPr>
          <w:b/>
          <w:bCs/>
          <w:noProof/>
        </w:rPr>
        <w:drawing>
          <wp:inline distT="0" distB="0" distL="0" distR="0">
            <wp:extent cx="5210175" cy="368617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3686175"/>
                    </a:xfrm>
                    <a:prstGeom prst="rect">
                      <a:avLst/>
                    </a:prstGeom>
                    <a:noFill/>
                    <a:ln>
                      <a:noFill/>
                    </a:ln>
                  </pic:spPr>
                </pic:pic>
              </a:graphicData>
            </a:graphic>
          </wp:inline>
        </w:drawing>
      </w:r>
    </w:p>
    <w:p w:rsidR="00CE1B40" w:rsidRPr="00E8386B" w:rsidRDefault="00CE1B40" w:rsidP="00883650">
      <w:pPr>
        <w:suppressAutoHyphens w:val="0"/>
        <w:spacing w:after="0"/>
        <w:ind w:left="680" w:firstLine="720"/>
        <w:jc w:val="center"/>
        <w:rPr>
          <w:i/>
          <w:iCs/>
        </w:rPr>
      </w:pPr>
      <w:r w:rsidRPr="00E8386B">
        <w:rPr>
          <w:i/>
          <w:iCs/>
        </w:rPr>
        <w:t>Dijagram toka podataka ambulantnog liječenja u bolnici</w:t>
      </w:r>
    </w:p>
    <w:p w:rsidR="00CE1B40" w:rsidRPr="00E8386B" w:rsidRDefault="00CE1B40" w:rsidP="00371A20">
      <w:pPr>
        <w:suppressAutoHyphens w:val="0"/>
        <w:spacing w:after="0"/>
        <w:jc w:val="center"/>
        <w:rPr>
          <w:i/>
          <w:iCs/>
        </w:rPr>
      </w:pPr>
    </w:p>
    <w:p w:rsidR="00CE1B40" w:rsidRPr="00E8386B" w:rsidRDefault="00CE1B40" w:rsidP="002D01C2">
      <w:pPr>
        <w:spacing w:after="240"/>
      </w:pPr>
      <w:r w:rsidRPr="00E8386B">
        <w:rPr>
          <w:rFonts w:ascii="Calibri" w:hAnsi="Calibri" w:cs="Calibri"/>
          <w:b/>
          <w:bCs/>
        </w:rPr>
        <w:t xml:space="preserve">① </w:t>
      </w:r>
      <w:r w:rsidRPr="00E8386B">
        <w:rPr>
          <w:b/>
          <w:bCs/>
          <w:u w:val="single"/>
        </w:rPr>
        <w:t>Registracija</w:t>
      </w:r>
    </w:p>
    <w:p w:rsidR="00CE1B40" w:rsidRPr="00E8386B" w:rsidRDefault="00CE1B40" w:rsidP="002D01C2">
      <w:pPr>
        <w:spacing w:after="240"/>
        <w:rPr>
          <w:b/>
          <w:bCs/>
          <w:u w:val="single"/>
        </w:rPr>
      </w:pPr>
      <w:r w:rsidRPr="00E8386B">
        <w:t>U svrhu administrativnog upravljanja i liječenja pri posjeti pacijenta zdravstvenoj ustanovi, na administrativnom odjelu provjerava se da li u sistemu postoji kreirana elektronska uputnica za njegovu/njenu prvu posjetu ili ne. Zdravstvena ustanova na osnovu upotrebe elektronske kartice pacijenta provjerava lične (demografske) podatke pacijenta, pri čemu se u paraleli, automatski, odnosno bez potrebe za manuelnim unosom podataka pacijenta, provjerava i status zdravstvenog osiguranja, odnosno da li je pacijent osiguran u trenutku posjete medicinske ustanove.</w:t>
      </w:r>
    </w:p>
    <w:p w:rsidR="00CE1B40" w:rsidRPr="00E8386B" w:rsidRDefault="00CE1B40" w:rsidP="002D01C2">
      <w:pPr>
        <w:rPr>
          <w:b/>
          <w:bCs/>
          <w:u w:val="single"/>
        </w:rPr>
      </w:pPr>
      <w:r w:rsidRPr="00E8386B">
        <w:rPr>
          <w:rStyle w:val="alt-edited"/>
        </w:rPr>
        <w:t>Nakon validacije,</w:t>
      </w:r>
      <w:r w:rsidRPr="00E8386B">
        <w:t xml:space="preserve"> ukoliko je generisana uputnica “kreirana” i “potvrđena”</w:t>
      </w:r>
      <w:r>
        <w:t xml:space="preserve"> </w:t>
      </w:r>
      <w:r w:rsidRPr="00E8386B">
        <w:t>za konkretnog ljekara u specijalističkoj ordinaciji, pacijent se upućuje</w:t>
      </w:r>
      <w:r>
        <w:t xml:space="preserve"> </w:t>
      </w:r>
      <w:r w:rsidRPr="00E8386B">
        <w:t xml:space="preserve">u ordinaciju izabranog ljekara, dok se u drugom slučaju, ukoliko je uputnica kreirana za organizacionu jedinicu (specijalističke ambulante u kojoj ordinira veći broj ljekara specijalista), pacijentima pruža mogućnost da </w:t>
      </w:r>
      <w:r w:rsidRPr="00E8386B">
        <w:rPr>
          <w:rStyle w:val="alt-edited"/>
        </w:rPr>
        <w:t>biraju</w:t>
      </w:r>
      <w:r>
        <w:rPr>
          <w:rStyle w:val="alt-edited"/>
        </w:rPr>
        <w:t xml:space="preserve"> </w:t>
      </w:r>
      <w:r w:rsidRPr="00E8386B">
        <w:rPr>
          <w:rStyle w:val="alt-edited"/>
        </w:rPr>
        <w:t>doktora</w:t>
      </w:r>
      <w:r w:rsidRPr="00E8386B">
        <w:t xml:space="preserve">. Međutim, u slučaju da </w:t>
      </w:r>
      <w:r w:rsidRPr="00E8386B">
        <w:lastRenderedPageBreak/>
        <w:t xml:space="preserve">zdravstvena ustanova ima nekoliko ljekara, medicinska ustanova može dodijeliti </w:t>
      </w:r>
      <w:r w:rsidRPr="00E8386B">
        <w:rPr>
          <w:rStyle w:val="alt-edited"/>
        </w:rPr>
        <w:t>doktora</w:t>
      </w:r>
      <w:r w:rsidRPr="00E8386B">
        <w:t xml:space="preserve"> pacijentu zavisno od nivoa zdravstvene ustanove.</w:t>
      </w:r>
    </w:p>
    <w:p w:rsidR="00CE1B40" w:rsidRPr="00E8386B" w:rsidRDefault="00CE1B40" w:rsidP="002D01C2">
      <w:r w:rsidRPr="00E8386B">
        <w:t xml:space="preserve">U slučaju pacijenata koji su već prethodno posjetili zdravstvenu ustanovu, pacijentova istorija se kroz elektronski karton pretražuje i/ili se pravo na podatke tekuće epizode unutar oboljenja prenosi putem uputnice do odjela na kojem se obavlja tretman, tako da se medicinsko osoblje </w:t>
      </w:r>
      <w:r w:rsidRPr="00E8386B">
        <w:rPr>
          <w:rStyle w:val="alt-edited"/>
        </w:rPr>
        <w:t>može pozvati na</w:t>
      </w:r>
      <w:r w:rsidRPr="00E8386B">
        <w:t xml:space="preserve"> ranije medicinske </w:t>
      </w:r>
      <w:r w:rsidRPr="00E8386B">
        <w:rPr>
          <w:rStyle w:val="alt-edited"/>
        </w:rPr>
        <w:t>evidencije</w:t>
      </w:r>
      <w:r w:rsidRPr="00E8386B">
        <w:t>, odnosno zapise iz elektronskog kartona u vezi sa trenutnim oboljenjem.</w:t>
      </w:r>
    </w:p>
    <w:p w:rsidR="00CE1B40" w:rsidRPr="00E8386B" w:rsidRDefault="00CE1B40" w:rsidP="002D01C2">
      <w:pPr>
        <w:spacing w:after="240"/>
        <w:rPr>
          <w:u w:val="single"/>
        </w:rPr>
      </w:pPr>
      <w:r w:rsidRPr="00E8386B">
        <w:rPr>
          <w:rFonts w:ascii="Calibri" w:hAnsi="Calibri" w:cs="Calibri"/>
          <w:b/>
          <w:bCs/>
        </w:rPr>
        <w:t>②</w:t>
      </w:r>
      <w:r w:rsidRPr="00E8386B">
        <w:rPr>
          <w:b/>
          <w:bCs/>
          <w:u w:val="single"/>
        </w:rPr>
        <w:t>Inicijalni tretman</w:t>
      </w:r>
    </w:p>
    <w:p w:rsidR="00CE1B40" w:rsidRPr="00E8386B" w:rsidRDefault="00CE1B40" w:rsidP="002D01C2">
      <w:r w:rsidRPr="00E8386B">
        <w:t>Osoblje na recepciji prijemnih specijalističkih ambulantni mora biti obavješteno o prvoj posjeti pacijenta putem pristigle elektronske uputnice sa primarnog nivoa. Na osnovu uputnice doktoru se mora omogućiti pravo pristupa podacima ranije obavljenih pregleda iz prethodnog liječenja sa primarnog nivoa, koji su prezentovani u vidu epizoda medicinskog oboljenja sa primarnog nivoa. Doktor</w:t>
      </w:r>
      <w:r>
        <w:t xml:space="preserve"> </w:t>
      </w:r>
      <w:r w:rsidRPr="00E8386B">
        <w:t xml:space="preserve"> pregleda pacijenta i u slučaju potrebe izdaje interne uputnice za pretrage potrebne za uspostavljanje dijagnoze. Medicinska sestra daje potrebne informacije o pretragama pacijentu, i upućuje pacijenta na naručene pretrage, a po potrebi i zakazuje pretrage.</w:t>
      </w:r>
    </w:p>
    <w:p w:rsidR="00CE1B40" w:rsidRPr="00E8386B" w:rsidRDefault="00CE1B40" w:rsidP="002D01C2">
      <w:pPr>
        <w:spacing w:after="240"/>
      </w:pPr>
      <w:r w:rsidRPr="00E8386B">
        <w:rPr>
          <w:rFonts w:ascii="Calibri" w:hAnsi="Calibri" w:cs="Calibri"/>
          <w:b/>
          <w:bCs/>
        </w:rPr>
        <w:t>③</w:t>
      </w:r>
      <w:r w:rsidRPr="00E8386B">
        <w:rPr>
          <w:b/>
          <w:bCs/>
          <w:u w:val="single"/>
        </w:rPr>
        <w:t xml:space="preserve"> Dijagnostičke pretrage</w:t>
      </w:r>
    </w:p>
    <w:p w:rsidR="00CE1B40" w:rsidRPr="00E8386B" w:rsidRDefault="00CE1B40" w:rsidP="002D01C2">
      <w:r w:rsidRPr="00E8386B">
        <w:t>Na relevantnim odjelima (kabinetima) gde su pretrage naručene, nakon razmatranja pristigle izdate uputnice i statusa rezervacije, potvrđuje se zakazani termin. Nakon dolaska na odjel na kojem su naručene pretrage, pacijentu se obavljaju dijagnostičke pretrage.</w:t>
      </w:r>
    </w:p>
    <w:p w:rsidR="00CE1B40" w:rsidRPr="00E8386B" w:rsidRDefault="00CE1B40" w:rsidP="002D01C2">
      <w:pPr>
        <w:spacing w:after="240"/>
        <w:rPr>
          <w:b/>
          <w:bCs/>
          <w:u w:val="single"/>
        </w:rPr>
      </w:pPr>
      <w:r w:rsidRPr="00E8386B">
        <w:rPr>
          <w:rFonts w:ascii="Calibri" w:hAnsi="Calibri" w:cs="Calibri"/>
          <w:b/>
          <w:bCs/>
        </w:rPr>
        <w:t>④</w:t>
      </w:r>
      <w:r w:rsidRPr="00E8386B">
        <w:rPr>
          <w:b/>
          <w:bCs/>
          <w:u w:val="single"/>
        </w:rPr>
        <w:t>Pregled rezultata pretraga</w:t>
      </w:r>
    </w:p>
    <w:p w:rsidR="00CE1B40" w:rsidRPr="00E8386B" w:rsidRDefault="00CE1B40" w:rsidP="002D01C2">
      <w:pPr>
        <w:rPr>
          <w:b/>
          <w:bCs/>
          <w:u w:val="single"/>
        </w:rPr>
      </w:pPr>
      <w:r w:rsidRPr="00E8386B">
        <w:t xml:space="preserve">Nakon ispitivanja, rezultat mora da se pohranjuje u sam IZIS (u brojnoj vrijednosti, ili opisno u vidu mišljenja ljekara), automatski putem integrisanog LIS-a ili manulno kroz IZIS modul za dijagnostiku, kojitreba biti dio centralnog aplikativnog sistema IZIS-a. Rezultat pretrage, koji će se dalje koristiti za dijagnozu pacijenta, treba da se u vidu notifikacije proslijeđuje na odjel, i to konkretno doktoru koji je naručio pretragu i koji je odgovoran za </w:t>
      </w:r>
      <w:r w:rsidRPr="00E8386B">
        <w:rPr>
          <w:rStyle w:val="alt-edited"/>
        </w:rPr>
        <w:t>liječenje pacijenta</w:t>
      </w:r>
      <w:r w:rsidRPr="00E8386B">
        <w:t xml:space="preserve">. </w:t>
      </w:r>
    </w:p>
    <w:p w:rsidR="00CE1B40" w:rsidRPr="00E8386B" w:rsidRDefault="00CE1B40" w:rsidP="002D01C2">
      <w:pPr>
        <w:rPr>
          <w:b/>
          <w:bCs/>
          <w:u w:val="single"/>
        </w:rPr>
      </w:pPr>
      <w:r w:rsidRPr="00E8386B">
        <w:rPr>
          <w:rFonts w:ascii="Calibri" w:hAnsi="Calibri" w:cs="Calibri"/>
          <w:b/>
          <w:bCs/>
        </w:rPr>
        <w:t xml:space="preserve">⑤ </w:t>
      </w:r>
      <w:r w:rsidRPr="00E8386B">
        <w:rPr>
          <w:b/>
          <w:bCs/>
          <w:u w:val="single"/>
        </w:rPr>
        <w:t>Nastavak tretmana</w:t>
      </w:r>
    </w:p>
    <w:p w:rsidR="00CE1B40" w:rsidRPr="00E8386B" w:rsidRDefault="00CE1B40" w:rsidP="002D01C2">
      <w:r w:rsidRPr="00E8386B">
        <w:t>Rezultati pretraga se pregledaju od strane medicinskog osoblja na odjelu odgovornom za liječenje pacijenta, nakon čega se izdaje instrukcija za dalje lječenje, odnosno tretman koji je neophodno obaviti pacijentu. Instrukcije se daju za tretmane koji se odnose na propisivanje, odnosno administriraciju lijeka, injekcije, operacije, itd.</w:t>
      </w:r>
    </w:p>
    <w:p w:rsidR="00CE1B40" w:rsidRPr="00E8386B" w:rsidRDefault="00CE1B40" w:rsidP="002D01C2">
      <w:r w:rsidRPr="00E8386B">
        <w:rPr>
          <w:rFonts w:ascii="Calibri" w:hAnsi="Calibri" w:cs="Calibri"/>
          <w:b/>
          <w:bCs/>
        </w:rPr>
        <w:t xml:space="preserve">⑥ </w:t>
      </w:r>
      <w:r w:rsidRPr="00E8386B">
        <w:rPr>
          <w:b/>
          <w:bCs/>
          <w:u w:val="single"/>
        </w:rPr>
        <w:t>Ambulantna terapija</w:t>
      </w:r>
    </w:p>
    <w:p w:rsidR="00CE1B40" w:rsidRPr="00E8386B" w:rsidRDefault="00CE1B40" w:rsidP="002D01C2">
      <w:r w:rsidRPr="00E8386B">
        <w:t>U slučaju minornih simptoma, primjenjuju se injekcije ili se izvodi jednostavan medicinski tretman ili terapija u ambulanti odjela.</w:t>
      </w:r>
    </w:p>
    <w:p w:rsidR="00CE1B40" w:rsidRPr="00E8386B" w:rsidRDefault="00CE1B40" w:rsidP="002D01C2">
      <w:pPr>
        <w:rPr>
          <w:rFonts w:ascii="Calibri" w:hAnsi="Calibri" w:cs="Calibri"/>
          <w:b/>
          <w:bCs/>
        </w:rPr>
      </w:pPr>
      <w:r w:rsidRPr="00E8386B">
        <w:rPr>
          <w:rFonts w:ascii="Calibri" w:hAnsi="Calibri" w:cs="Calibri"/>
          <w:b/>
          <w:bCs/>
        </w:rPr>
        <w:t xml:space="preserve">⑦ </w:t>
      </w:r>
      <w:r w:rsidRPr="00E8386B">
        <w:rPr>
          <w:b/>
          <w:bCs/>
          <w:u w:val="single"/>
        </w:rPr>
        <w:t>Propisivanje recepta</w:t>
      </w:r>
    </w:p>
    <w:p w:rsidR="00CE1B40" w:rsidRPr="00E8386B" w:rsidRDefault="00CE1B40" w:rsidP="00D860C1">
      <w:r w:rsidRPr="00E8386B">
        <w:t>Kada se simptom može liječiti primjenom lijeka, lijek se propisuje (preporučuje) uz nalaz i mišljenje specijaliste i putem notifikacija u sistemu šalje porodičnom ljekaru koji pacijentu propisuje lijek na recept, odnosno eRecept, nakon provjere da li je pacijent osjetljiv, odnosno da li ima reakcije na propisane lijekove. U slučaju da se preporučeni lijek nalazi na listi registrovanih lijekova, pri administraciji lijeka, izdaje se recept sa generičkim imenom (sastojkom) lijeka, odnosno generiše se eRecept.</w:t>
      </w:r>
    </w:p>
    <w:p w:rsidR="00CE1B40" w:rsidRPr="00E8386B" w:rsidRDefault="00CE1B40" w:rsidP="00DE6E92">
      <w:pPr>
        <w:rPr>
          <w:b/>
          <w:bCs/>
        </w:rPr>
      </w:pPr>
      <w:r w:rsidRPr="00E8386B">
        <w:rPr>
          <w:rFonts w:ascii="Calibri" w:hAnsi="Calibri" w:cs="Calibri"/>
          <w:b/>
          <w:bCs/>
        </w:rPr>
        <w:t>⑧</w:t>
      </w:r>
      <w:r w:rsidRPr="00E8386B">
        <w:rPr>
          <w:b/>
          <w:bCs/>
          <w:u w:val="single"/>
        </w:rPr>
        <w:t>Hirurški zahvat</w:t>
      </w:r>
    </w:p>
    <w:p w:rsidR="00CE1B40" w:rsidRPr="00E8386B" w:rsidRDefault="00CE1B40" w:rsidP="002D01C2">
      <w:r w:rsidRPr="00E8386B">
        <w:lastRenderedPageBreak/>
        <w:t>Ukoliko je neophodna operacija pacijenta, i ukoliko je anestezija neophodna, anesteziju obavlja anesteziolog.</w:t>
      </w:r>
      <w:r>
        <w:t xml:space="preserve"> </w:t>
      </w:r>
      <w:r w:rsidRPr="00E8386B">
        <w:t>U većini slučajeva, pacijentima se preporučuje hospitalizacija kada je neophodna operacija.</w:t>
      </w:r>
      <w:r>
        <w:t xml:space="preserve"> </w:t>
      </w:r>
      <w:r w:rsidRPr="00E8386B">
        <w:t>Međutim, manje operacije mogu se obavljati u ambulantnim posjetama, kako bi se smanjili zdravstveni troškovi.</w:t>
      </w:r>
    </w:p>
    <w:p w:rsidR="00CE1B40" w:rsidRPr="00E8386B" w:rsidRDefault="00CE1B40" w:rsidP="002D01C2">
      <w:pPr>
        <w:rPr>
          <w:b/>
          <w:bCs/>
          <w:u w:val="single"/>
        </w:rPr>
      </w:pPr>
      <w:r w:rsidRPr="00E8386B">
        <w:rPr>
          <w:rFonts w:ascii="Calibri" w:hAnsi="Calibri" w:cs="Calibri"/>
          <w:b/>
          <w:bCs/>
        </w:rPr>
        <w:t>⑨</w:t>
      </w:r>
      <w:r w:rsidRPr="00E8386B">
        <w:rPr>
          <w:b/>
          <w:bCs/>
          <w:u w:val="single"/>
        </w:rPr>
        <w:t xml:space="preserve"> Apoteka </w:t>
      </w:r>
    </w:p>
    <w:p w:rsidR="00CE1B40" w:rsidRPr="00E8386B" w:rsidRDefault="00CE1B40" w:rsidP="002D01C2">
      <w:r w:rsidRPr="00E8386B">
        <w:t>Recept izdat pacijentu pohranjuje se u IZIS, a odnosi se na situaciju kada pacijent dobija recept ispunjen izvan bolnice, odnosno kod svog porodičnog ljekara.</w:t>
      </w:r>
    </w:p>
    <w:p w:rsidR="00CE1B40" w:rsidRPr="00E8386B" w:rsidRDefault="00CE1B40" w:rsidP="002D01C2">
      <w:pPr>
        <w:rPr>
          <w:b/>
          <w:bCs/>
        </w:rPr>
      </w:pPr>
    </w:p>
    <w:p w:rsidR="00CE1B40" w:rsidRPr="00E8386B" w:rsidRDefault="00CE1B40" w:rsidP="00F20FC4">
      <w:pPr>
        <w:pStyle w:val="ListParagraph"/>
        <w:widowControl w:val="0"/>
        <w:numPr>
          <w:ilvl w:val="0"/>
          <w:numId w:val="23"/>
        </w:numPr>
        <w:autoSpaceDE w:val="0"/>
        <w:autoSpaceDN w:val="0"/>
        <w:spacing w:after="60"/>
        <w:ind w:rightChars="100" w:right="240"/>
        <w:jc w:val="both"/>
      </w:pPr>
      <w:r w:rsidRPr="00E8386B">
        <w:rPr>
          <w:b/>
          <w:bCs/>
          <w:u w:val="single"/>
        </w:rPr>
        <w:t xml:space="preserve">Proces bolničkog liječenja – </w:t>
      </w:r>
      <w:r w:rsidRPr="00E8386B">
        <w:t>Opis poslovnog procesa i tok podataka predstavljen je ispod na dijagramu:</w:t>
      </w:r>
    </w:p>
    <w:p w:rsidR="00CE1B40" w:rsidRPr="00E8386B" w:rsidRDefault="00924784" w:rsidP="002D01C2">
      <w:pPr>
        <w:keepNext/>
        <w:widowControl w:val="0"/>
        <w:wordWrap w:val="0"/>
        <w:autoSpaceDE w:val="0"/>
        <w:autoSpaceDN w:val="0"/>
        <w:spacing w:after="0"/>
        <w:jc w:val="center"/>
        <w:rPr>
          <w:rFonts w:ascii="Arial" w:eastAsia="Dotum" w:hAnsi="Arial"/>
          <w:kern w:val="2"/>
          <w:sz w:val="20"/>
          <w:szCs w:val="20"/>
          <w:lang w:eastAsia="ko-KR"/>
        </w:rPr>
      </w:pPr>
      <w:r>
        <w:rPr>
          <w:rFonts w:ascii="Arial" w:eastAsia="Dotum" w:hAnsi="Arial"/>
          <w:noProof/>
          <w:kern w:val="2"/>
          <w:sz w:val="20"/>
          <w:szCs w:val="20"/>
        </w:rPr>
        <w:drawing>
          <wp:inline distT="0" distB="0" distL="0" distR="0">
            <wp:extent cx="5095875" cy="360997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3609975"/>
                    </a:xfrm>
                    <a:prstGeom prst="rect">
                      <a:avLst/>
                    </a:prstGeom>
                    <a:noFill/>
                    <a:ln>
                      <a:noFill/>
                    </a:ln>
                  </pic:spPr>
                </pic:pic>
              </a:graphicData>
            </a:graphic>
          </wp:inline>
        </w:drawing>
      </w:r>
    </w:p>
    <w:p w:rsidR="00CE1B40" w:rsidRPr="00E8386B" w:rsidRDefault="00CE1B40" w:rsidP="002D01C2">
      <w:pPr>
        <w:keepNext/>
        <w:widowControl w:val="0"/>
        <w:autoSpaceDE w:val="0"/>
        <w:autoSpaceDN w:val="0"/>
        <w:spacing w:after="0"/>
        <w:ind w:leftChars="100" w:left="240" w:rightChars="100" w:right="240" w:firstLineChars="100" w:firstLine="240"/>
        <w:jc w:val="center"/>
        <w:rPr>
          <w:rFonts w:eastAsia="Dotum"/>
          <w:i/>
          <w:iCs/>
        </w:rPr>
      </w:pPr>
      <w:bookmarkStart w:id="19" w:name="_Toc277781298"/>
      <w:r w:rsidRPr="00E8386B">
        <w:rPr>
          <w:rFonts w:eastAsia="Dotum"/>
          <w:i/>
          <w:iCs/>
        </w:rPr>
        <w:t xml:space="preserve">Dijagram toka </w:t>
      </w:r>
      <w:bookmarkEnd w:id="19"/>
      <w:r w:rsidRPr="00E8386B">
        <w:rPr>
          <w:rFonts w:eastAsia="Dotum"/>
          <w:i/>
          <w:iCs/>
        </w:rPr>
        <w:t xml:space="preserve">podataka bolničkog liječenja </w:t>
      </w:r>
    </w:p>
    <w:p w:rsidR="00CE1B40" w:rsidRPr="00E8386B" w:rsidRDefault="00CE1B40" w:rsidP="002D01C2">
      <w:pPr>
        <w:keepNext/>
        <w:widowControl w:val="0"/>
        <w:autoSpaceDE w:val="0"/>
        <w:autoSpaceDN w:val="0"/>
        <w:spacing w:after="0"/>
        <w:ind w:rightChars="100" w:right="240"/>
        <w:rPr>
          <w:rFonts w:ascii="Arial" w:eastAsia="Dotum" w:hAnsi="Arial"/>
          <w:sz w:val="20"/>
          <w:szCs w:val="20"/>
        </w:rPr>
      </w:pPr>
    </w:p>
    <w:p w:rsidR="00CE1B40" w:rsidRPr="00E8386B" w:rsidRDefault="00CE1B40" w:rsidP="002D01C2">
      <w:pPr>
        <w:suppressAutoHyphens w:val="0"/>
        <w:spacing w:after="200" w:line="276" w:lineRule="auto"/>
        <w:jc w:val="left"/>
        <w:rPr>
          <w:rStyle w:val="alt-edited"/>
        </w:rPr>
      </w:pPr>
      <w:r w:rsidRPr="00E8386B">
        <w:rPr>
          <w:rFonts w:ascii="Cambria Math" w:hAnsi="Cambria Math" w:cs="Cambria Math"/>
          <w:b/>
          <w:bCs/>
        </w:rPr>
        <w:t xml:space="preserve">① </w:t>
      </w:r>
      <w:r w:rsidRPr="00E8386B">
        <w:rPr>
          <w:b/>
          <w:bCs/>
          <w:u w:val="single"/>
        </w:rPr>
        <w:t>Prijem na b</w:t>
      </w:r>
      <w:r w:rsidRPr="00E8386B">
        <w:rPr>
          <w:rStyle w:val="alt-edited"/>
          <w:b/>
          <w:bCs/>
          <w:u w:val="single"/>
        </w:rPr>
        <w:t>olničko liječenje</w:t>
      </w:r>
    </w:p>
    <w:p w:rsidR="00CE1B40" w:rsidRPr="00E8386B" w:rsidRDefault="00CE1B40" w:rsidP="002D01C2">
      <w:r w:rsidRPr="00E8386B">
        <w:t>Sistem mora da podrži dvije mogućnosti prijema na bolničko liječenje, odnosno da pacijenti mogu biti upućeni i primljeni na hospitalizaciju kroz hitnu prijemnu ambulantu ili putem elektivnog (hladnog) prijema, koji je ispregovaran između porodičnog ljekara i ljekara specijaliste kroz posjete specijalističkim ambulantama.</w:t>
      </w:r>
    </w:p>
    <w:p w:rsidR="00CE1B40" w:rsidRPr="00E8386B" w:rsidRDefault="00CE1B40" w:rsidP="002D01C2">
      <w:r w:rsidRPr="00E8386B">
        <w:t>Dežurni doktor na hitnom prijemu određuje da li je potrebna hospitalizacija zasnovano na rezultatima ambulantnog pregleda. Potvrda dežurnog doktora je potrebna za prijem na bolničko liječenje, kao i za otpuštanje pacijenta.</w:t>
      </w:r>
    </w:p>
    <w:p w:rsidR="00CE1B40" w:rsidRPr="00E8386B" w:rsidRDefault="00CE1B40" w:rsidP="002D01C2">
      <w:r w:rsidRPr="00E8386B">
        <w:t>U slučaju elektivnog prijema pacijent se poziva po unaprijed definisanom planu hospitalizacije i/ili operacije pacijenta, koji je prethodno prošao kroz specijalističku ambulantu i ambulantno liječenje, te je prije odluke o prijemu na bolničko liječenje poslan da uradi pretrage neophodne za prijem u bolnicu.</w:t>
      </w:r>
    </w:p>
    <w:p w:rsidR="00CE1B40" w:rsidRPr="00E8386B" w:rsidRDefault="00CE1B40" w:rsidP="002D01C2">
      <w:pPr>
        <w:rPr>
          <w:rStyle w:val="alt-edited"/>
        </w:rPr>
      </w:pPr>
      <w:r w:rsidRPr="00E8386B">
        <w:rPr>
          <w:rFonts w:ascii="Cambria Math" w:hAnsi="Cambria Math" w:cs="Cambria Math"/>
          <w:b/>
          <w:bCs/>
        </w:rPr>
        <w:t xml:space="preserve">② </w:t>
      </w:r>
      <w:r w:rsidRPr="00E8386B">
        <w:rPr>
          <w:rFonts w:ascii="Cambria Math" w:hAnsi="Cambria Math" w:cs="Cambria Math"/>
          <w:b/>
          <w:bCs/>
          <w:u w:val="single"/>
        </w:rPr>
        <w:t>P</w:t>
      </w:r>
      <w:r w:rsidRPr="00E8386B">
        <w:rPr>
          <w:b/>
          <w:bCs/>
          <w:u w:val="single"/>
        </w:rPr>
        <w:t>rocedura po prijemu</w:t>
      </w:r>
    </w:p>
    <w:p w:rsidR="00CE1B40" w:rsidRPr="00E8386B" w:rsidRDefault="00CE1B40" w:rsidP="002D01C2">
      <w:pPr>
        <w:rPr>
          <w:rFonts w:ascii="Cambria Math" w:hAnsi="Cambria Math" w:cs="Cambria Math"/>
        </w:rPr>
      </w:pPr>
      <w:r w:rsidRPr="00E8386B">
        <w:lastRenderedPageBreak/>
        <w:t>Obrasci/dokumenti (uputnice, recepti,... )</w:t>
      </w:r>
      <w:r>
        <w:t xml:space="preserve"> </w:t>
      </w:r>
      <w:r w:rsidRPr="00E8386B">
        <w:t>generisani na vanbolničkom (ambulantnom) liječenju, kao i na primarnom nivou (dokumenti iz porodične medicine) moraju da se prenose u proceduru hospitalizacije za oboljenje po kojem je pacijent upućen na hospitalizaciju. Promjena doktora i liječenja na odjelu, odnosno samih odjela mora biti omogućena kroz bolničku aplikaciju.</w:t>
      </w:r>
    </w:p>
    <w:p w:rsidR="00CE1B40" w:rsidRPr="00E8386B" w:rsidRDefault="00CE1B40" w:rsidP="002D01C2">
      <w:pPr>
        <w:rPr>
          <w:b/>
          <w:bCs/>
          <w:u w:val="single"/>
        </w:rPr>
      </w:pPr>
      <w:r w:rsidRPr="00E8386B">
        <w:rPr>
          <w:rFonts w:ascii="Cambria Math" w:hAnsi="Cambria Math" w:cs="Cambria Math"/>
          <w:b/>
          <w:bCs/>
        </w:rPr>
        <w:t>③④</w:t>
      </w:r>
      <w:r w:rsidRPr="00E8386B">
        <w:rPr>
          <w:b/>
          <w:bCs/>
          <w:u w:val="single"/>
        </w:rPr>
        <w:t>Smještanje na odjel</w:t>
      </w:r>
    </w:p>
    <w:p w:rsidR="00CE1B40" w:rsidRPr="00E8386B" w:rsidRDefault="00CE1B40" w:rsidP="002D01C2">
      <w:r w:rsidRPr="00E8386B">
        <w:t>Na odjelu je neophodno omogućiti smještanje pacijenta u krevet/sobu, koje treba biti omogućeno zdravstvenim radnicima (sestrama/tehničarima)</w:t>
      </w:r>
      <w:r>
        <w:t xml:space="preserve"> </w:t>
      </w:r>
      <w:r w:rsidRPr="00E8386B">
        <w:t>sa odjela,a koji</w:t>
      </w:r>
      <w:r>
        <w:t xml:space="preserve"> </w:t>
      </w:r>
      <w:r w:rsidRPr="00E8386B">
        <w:t>moraju biti autorizovani za rad u ovom modulu IZIS-a. Pacijenti se po prijemu ispituju u smislu ozbiljnosti njihovog zdravstvenog stanja, a mogućnost njihovog otpuštanja se razmatra i planira unaprijed.</w:t>
      </w:r>
    </w:p>
    <w:p w:rsidR="00CE1B40" w:rsidRPr="00E8386B" w:rsidRDefault="00CE1B40" w:rsidP="007A7822">
      <w:pPr>
        <w:rPr>
          <w:rStyle w:val="alt-edited"/>
          <w:b/>
          <w:bCs/>
        </w:rPr>
      </w:pPr>
      <w:r w:rsidRPr="00E8386B">
        <w:rPr>
          <w:rFonts w:ascii="Cambria Math" w:hAnsi="Cambria Math" w:cs="Cambria Math"/>
          <w:b/>
          <w:bCs/>
        </w:rPr>
        <w:t>⑤</w:t>
      </w:r>
      <w:r w:rsidRPr="00E8386B">
        <w:rPr>
          <w:rStyle w:val="alt-edited"/>
          <w:b/>
          <w:bCs/>
          <w:u w:val="single"/>
        </w:rPr>
        <w:t>Tretman – bolničko liječenje</w:t>
      </w:r>
    </w:p>
    <w:p w:rsidR="00CE1B40" w:rsidRPr="00E8386B" w:rsidRDefault="00CE1B40" w:rsidP="002D01C2">
      <w:r w:rsidRPr="00E8386B">
        <w:t>Medicinsko osoblje</w:t>
      </w:r>
      <w:r>
        <w:t xml:space="preserve"> </w:t>
      </w:r>
      <w:r w:rsidRPr="00E8386B">
        <w:t>svakodnevno prati i ispituje stanje pacijenata, i nalaže potrebne tretmane kao što su dijagnostičke pretrage, propisivanje ter</w:t>
      </w:r>
      <w:r>
        <w:t>a</w:t>
      </w:r>
      <w:r w:rsidRPr="00E8386B">
        <w:t>pije, dijeljenje terapije, itd. Sistem mora da omogući medicinskim sestrama/tehničarima</w:t>
      </w:r>
      <w:r>
        <w:t xml:space="preserve"> </w:t>
      </w:r>
      <w:r w:rsidRPr="00E8386B">
        <w:t>sa odjela da provjere da li je doktor izdao instrukciju za tretman, i ako jeste, sprovode ga i registrujuu u sistemu.</w:t>
      </w:r>
    </w:p>
    <w:p w:rsidR="00CE1B40" w:rsidRPr="00E8386B" w:rsidRDefault="00CE1B40" w:rsidP="002D01C2">
      <w:pPr>
        <w:rPr>
          <w:rStyle w:val="alt-edited"/>
        </w:rPr>
      </w:pPr>
      <w:r w:rsidRPr="00E8386B">
        <w:rPr>
          <w:rFonts w:ascii="Cambria Math" w:hAnsi="Cambria Math" w:cs="Cambria Math"/>
          <w:b/>
          <w:bCs/>
        </w:rPr>
        <w:t xml:space="preserve">⑥ </w:t>
      </w:r>
      <w:r w:rsidRPr="00E8386B">
        <w:rPr>
          <w:rStyle w:val="alt-edited"/>
          <w:b/>
          <w:bCs/>
          <w:u w:val="single"/>
        </w:rPr>
        <w:t>Ispitivanje/pretrage</w:t>
      </w:r>
    </w:p>
    <w:p w:rsidR="00CE1B40" w:rsidRPr="00E8386B" w:rsidRDefault="00CE1B40" w:rsidP="002D01C2">
      <w:pPr>
        <w:rPr>
          <w:rFonts w:ascii="Cambria Math" w:hAnsi="Cambria Math" w:cs="Cambria Math"/>
        </w:rPr>
      </w:pPr>
      <w:r w:rsidRPr="00E8386B">
        <w:t>U slučaju da doktor naloži dodatne dijagnostičke pretrage, pacijenta se šalje na pretrage u odgovarajuću sobu za dijagnostička ispitivanja. Prije prijema pacijenta na hospitalizaciju neophodno je obaviti sve pretrage koje zahtijevaju ljekarske preglede raznih vrsta.</w:t>
      </w:r>
    </w:p>
    <w:p w:rsidR="00CE1B40" w:rsidRPr="00E8386B" w:rsidRDefault="00CE1B40" w:rsidP="002D01C2">
      <w:r w:rsidRPr="00E8386B">
        <w:rPr>
          <w:rFonts w:ascii="Calibri" w:hAnsi="Calibri" w:cs="Calibri"/>
          <w:b/>
          <w:bCs/>
        </w:rPr>
        <w:t>⑦</w:t>
      </w:r>
      <w:r w:rsidRPr="00E8386B">
        <w:rPr>
          <w:b/>
          <w:bCs/>
          <w:u w:val="single"/>
        </w:rPr>
        <w:t>Rezultati pretraga</w:t>
      </w:r>
    </w:p>
    <w:p w:rsidR="00CE1B40" w:rsidRPr="00E8386B" w:rsidRDefault="00CE1B40" w:rsidP="002D01C2">
      <w:pPr>
        <w:rPr>
          <w:rFonts w:ascii="Cambria Math" w:hAnsi="Cambria Math" w:cs="Cambria Math"/>
          <w:b/>
          <w:bCs/>
        </w:rPr>
      </w:pPr>
      <w:r w:rsidRPr="00E8386B">
        <w:t>Nakon ispitivanja, rezultat se snima u EMK i EZK. Rezultat ispitivanja se prosljeđuju odeljenju na kojem je smješten pacijent tako da se mogu koristiti za odluke u daljem liječenju.</w:t>
      </w:r>
    </w:p>
    <w:p w:rsidR="00CE1B40" w:rsidRPr="00E8386B" w:rsidRDefault="00CE1B40" w:rsidP="002D01C2">
      <w:r w:rsidRPr="00E8386B">
        <w:rPr>
          <w:rFonts w:ascii="Calibri" w:hAnsi="Calibri" w:cs="Calibri"/>
          <w:b/>
          <w:bCs/>
        </w:rPr>
        <w:t>⑧</w:t>
      </w:r>
      <w:r w:rsidRPr="00E8386B">
        <w:rPr>
          <w:b/>
          <w:bCs/>
          <w:u w:val="single"/>
        </w:rPr>
        <w:t>Hirurški zahvat</w:t>
      </w:r>
    </w:p>
    <w:p w:rsidR="00CE1B40" w:rsidRPr="00E8386B" w:rsidRDefault="00CE1B40" w:rsidP="002D01C2">
      <w:pPr>
        <w:rPr>
          <w:rFonts w:ascii="Calibri" w:hAnsi="Calibri" w:cs="Calibri"/>
        </w:rPr>
      </w:pPr>
      <w:r w:rsidRPr="00E8386B">
        <w:t>Nakon provjere statusa rezervacije operativne sale, zakazuje se anestezija i operacija. Kada je potrebna anestezija, izvodi se od strane anesteziologa. Sve neophodne instrukcije za tretman trebaju se sprovoditi tokom operacije.</w:t>
      </w:r>
    </w:p>
    <w:p w:rsidR="00CE1B40" w:rsidRPr="00E8386B" w:rsidRDefault="00CE1B40" w:rsidP="002D01C2">
      <w:r w:rsidRPr="00E8386B">
        <w:rPr>
          <w:rFonts w:ascii="Calibri" w:hAnsi="Calibri" w:cs="Calibri"/>
          <w:b/>
          <w:bCs/>
        </w:rPr>
        <w:t>⑨</w:t>
      </w:r>
      <w:r w:rsidRPr="00E8386B">
        <w:rPr>
          <w:b/>
          <w:bCs/>
          <w:u w:val="single"/>
        </w:rPr>
        <w:t>Bolnička apoteka</w:t>
      </w:r>
    </w:p>
    <w:p w:rsidR="00CE1B40" w:rsidRPr="00E8386B" w:rsidRDefault="00CE1B40" w:rsidP="00E45CC5">
      <w:r w:rsidRPr="00E8386B">
        <w:t>Za bolničke pacijente lijekovi se nabavljaju (vrši trebovanje) i propisuju</w:t>
      </w:r>
      <w:r>
        <w:t xml:space="preserve"> </w:t>
      </w:r>
      <w:r w:rsidRPr="00E8386B">
        <w:t>iz bolnice, odnosno bolničke apoteke. Nadzorne sestre vrše trebovanje, aodjeljenske sestresu zadužene za davanje injekcija i dijeljenje terapije. Prije primjene lijeka, treba uradi provjeru stanja centralnog skladišta bolničke apoteke, te</w:t>
      </w:r>
      <w:r>
        <w:t xml:space="preserve"> </w:t>
      </w:r>
      <w:r w:rsidRPr="00E8386B">
        <w:t>koristeći centralnu bazu podataka</w:t>
      </w:r>
      <w:r>
        <w:t xml:space="preserve"> </w:t>
      </w:r>
      <w:r w:rsidRPr="00E8386B">
        <w:t>IZIS-a provjeriti da li je pacijent osjetljiv, odnosno da li ima reakcije na propisane lijekove, kako bi se osigurala adekvatnost propisanog lijeka.</w:t>
      </w:r>
    </w:p>
    <w:p w:rsidR="00CE1B40" w:rsidRPr="00E8386B" w:rsidRDefault="00CE1B40" w:rsidP="007A7822">
      <w:pPr>
        <w:rPr>
          <w:b/>
          <w:bCs/>
          <w:u w:val="single"/>
        </w:rPr>
      </w:pPr>
      <w:r w:rsidRPr="00E8386B">
        <w:rPr>
          <w:rFonts w:ascii="Calibri" w:hAnsi="Calibri" w:cs="Calibri"/>
          <w:b/>
          <w:bCs/>
        </w:rPr>
        <w:t xml:space="preserve">⑩ </w:t>
      </w:r>
      <w:r w:rsidRPr="00E8386B">
        <w:rPr>
          <w:b/>
          <w:bCs/>
          <w:u w:val="single"/>
        </w:rPr>
        <w:t xml:space="preserve">Obračun usluga kroz DTS </w:t>
      </w:r>
    </w:p>
    <w:p w:rsidR="00CE1B40" w:rsidRPr="00E8386B" w:rsidRDefault="00CE1B40" w:rsidP="007A7822">
      <w:r w:rsidRPr="00E8386B">
        <w:t>Na zatvaranju medicinske epizode neophodno je izvršiti, odnosno pripremiti informacije za obračun epizode na osnovu DTS metoda (engl. DRG – Diagnosis-Related Groups), uzevši u obzir sve neophodne dijagnoze, izvršene postupke i procedure, te</w:t>
      </w:r>
      <w:r>
        <w:t xml:space="preserve"> </w:t>
      </w:r>
      <w:r w:rsidRPr="00E8386B">
        <w:t xml:space="preserve">poslati na gruper koji se nalazi u FZO-u. Podatke je neophodno kolektovati kroz epizodu, te nakon zatvranja epizode, koje treba uraditi u vidu generisanja otpusnog pisma, poslati na DTS gruper u FZO. </w:t>
      </w:r>
    </w:p>
    <w:p w:rsidR="00CE1B40" w:rsidRPr="00E8386B" w:rsidRDefault="00CE1B40" w:rsidP="007A7822">
      <w:pPr>
        <w:rPr>
          <w:b/>
          <w:bCs/>
        </w:rPr>
      </w:pPr>
      <w:r w:rsidRPr="00E8386B">
        <w:rPr>
          <w:rFonts w:ascii="Calibri" w:hAnsi="Calibri" w:cs="Calibri"/>
          <w:b/>
          <w:bCs/>
        </w:rPr>
        <w:t xml:space="preserve">⑪ </w:t>
      </w:r>
      <w:r w:rsidRPr="00E8386B">
        <w:rPr>
          <w:b/>
          <w:bCs/>
          <w:u w:val="single"/>
        </w:rPr>
        <w:t>Procedure na otpustu</w:t>
      </w:r>
    </w:p>
    <w:p w:rsidR="00CE1B40" w:rsidRPr="00E8386B" w:rsidRDefault="00CE1B40" w:rsidP="00E45CC5">
      <w:r w:rsidRPr="00E8386B">
        <w:lastRenderedPageBreak/>
        <w:t>Nakon što je postavljena konačna dijagnoza i završeno liječenje pacijenta, vrši se otpust pacijenta kući, pri čemu se epizoda zatvara i generiše zatvaranje posjete (engl. encounter) koje se pohranjuje u EZK IZIS sistema.</w:t>
      </w:r>
    </w:p>
    <w:p w:rsidR="00CE1B40" w:rsidRPr="00E8386B" w:rsidRDefault="00CE1B40" w:rsidP="00DC1B3C">
      <w:r w:rsidRPr="00E8386B">
        <w:t>Kako bi podržao gore navedene procese IZIS mora da obezbijedi centralni aplikativni sistem koji sadrži aplikativne module, registar i repozitorije, te centralni integracioni sistem sa neophodnim servisima za poslovne funkcije svih učesnika u procesu pružanja zdravstvene zaštite (domove zdravlja, služne hitne pomoći, bolnice, specijalističke ustanove, laboratorije, kliničke centre, apoteke, itd.), odnosno za sve ustanove u kojima se pruža zdravstvena zaštita a koje imaju ugovor sa FZO RS. Pojedini aplikativni moduli IZIS-a, te zdravstvene ustanove koje će korisititi lokalne aplikacije (kliničke informacione sisteme), moraju se integrisati preko podsistema eUputnice i eRecepta, uz mogućnost formiranja elektronskih listi čekanja na aplikativnim modulima IZIS-a. Spisak podsistema, registara i repozitorija dat je u nastavku:</w:t>
      </w:r>
    </w:p>
    <w:p w:rsidR="00CE1B40" w:rsidRPr="00E8386B" w:rsidRDefault="00CE1B40" w:rsidP="00F20FC4">
      <w:pPr>
        <w:pStyle w:val="ListParagraph"/>
        <w:numPr>
          <w:ilvl w:val="0"/>
          <w:numId w:val="76"/>
        </w:numPr>
      </w:pPr>
      <w:r w:rsidRPr="00E8386B">
        <w:t>Podsistemi centralnog aplikativnog sistema IZIS-a</w:t>
      </w:r>
    </w:p>
    <w:p w:rsidR="00CE1B40" w:rsidRPr="00E8386B" w:rsidRDefault="00CE1B40" w:rsidP="00F20FC4">
      <w:pPr>
        <w:pStyle w:val="ListParagraph"/>
        <w:numPr>
          <w:ilvl w:val="1"/>
          <w:numId w:val="99"/>
        </w:numPr>
      </w:pPr>
      <w:r w:rsidRPr="00E8386B">
        <w:t>Podsistem primarne zdravstvene zaštite</w:t>
      </w:r>
    </w:p>
    <w:p w:rsidR="00CE1B40" w:rsidRPr="00E8386B" w:rsidRDefault="00CE1B40" w:rsidP="00F20FC4">
      <w:pPr>
        <w:pStyle w:val="ListParagraph"/>
        <w:numPr>
          <w:ilvl w:val="1"/>
          <w:numId w:val="99"/>
        </w:numPr>
      </w:pPr>
      <w:r w:rsidRPr="00E8386B">
        <w:t>Podsistem konsultativno-specijalističke zaštite (primarni i vanbolnički)</w:t>
      </w:r>
    </w:p>
    <w:p w:rsidR="00CE1B40" w:rsidRPr="00E8386B" w:rsidRDefault="00CE1B40" w:rsidP="00F20FC4">
      <w:pPr>
        <w:pStyle w:val="ListParagraph"/>
        <w:numPr>
          <w:ilvl w:val="1"/>
          <w:numId w:val="99"/>
        </w:numPr>
      </w:pPr>
      <w:r w:rsidRPr="00E8386B">
        <w:t>Bolničko-klinički podsistem</w:t>
      </w:r>
    </w:p>
    <w:p w:rsidR="00CE1B40" w:rsidRPr="00E8386B" w:rsidRDefault="00CE1B40" w:rsidP="00F20FC4">
      <w:pPr>
        <w:pStyle w:val="ListParagraph"/>
        <w:numPr>
          <w:ilvl w:val="0"/>
          <w:numId w:val="76"/>
        </w:numPr>
      </w:pPr>
      <w:r w:rsidRPr="00E8386B">
        <w:t>Podsistemi centralnog integracionog sistema IZIS-a</w:t>
      </w:r>
    </w:p>
    <w:p w:rsidR="00CE1B40" w:rsidRPr="00E8386B" w:rsidRDefault="00CE1B40" w:rsidP="00F20FC4">
      <w:pPr>
        <w:pStyle w:val="ListParagraph"/>
        <w:numPr>
          <w:ilvl w:val="0"/>
          <w:numId w:val="100"/>
        </w:numPr>
      </w:pPr>
      <w:r w:rsidRPr="00E8386B">
        <w:t>Podsistem elektronskog zdravstvenog kartona</w:t>
      </w:r>
    </w:p>
    <w:p w:rsidR="00CE1B40" w:rsidRPr="00E8386B" w:rsidRDefault="00CE1B40" w:rsidP="00F20FC4">
      <w:pPr>
        <w:pStyle w:val="ListParagraph"/>
        <w:numPr>
          <w:ilvl w:val="0"/>
          <w:numId w:val="100"/>
        </w:numPr>
      </w:pPr>
      <w:r w:rsidRPr="00E8386B">
        <w:t>Podsistem elektronskih uputnica</w:t>
      </w:r>
    </w:p>
    <w:p w:rsidR="00CE1B40" w:rsidRPr="00E8386B" w:rsidRDefault="00CE1B40" w:rsidP="00F20FC4">
      <w:pPr>
        <w:pStyle w:val="ListParagraph"/>
        <w:numPr>
          <w:ilvl w:val="0"/>
          <w:numId w:val="100"/>
        </w:numPr>
      </w:pPr>
      <w:r w:rsidRPr="00E8386B">
        <w:t>Podsistem elektronskih recepata</w:t>
      </w:r>
    </w:p>
    <w:p w:rsidR="00CE1B40" w:rsidRPr="00E8386B" w:rsidRDefault="00CE1B40" w:rsidP="00F20FC4">
      <w:pPr>
        <w:pStyle w:val="ListParagraph"/>
        <w:numPr>
          <w:ilvl w:val="0"/>
          <w:numId w:val="100"/>
        </w:numPr>
      </w:pPr>
      <w:r w:rsidRPr="00E8386B">
        <w:t xml:space="preserve">Podsistem za elektronsku razmjenu </w:t>
      </w:r>
      <w:r>
        <w:t>nemedicinskih podataka</w:t>
      </w:r>
    </w:p>
    <w:p w:rsidR="00CE1B40" w:rsidRPr="00E8386B" w:rsidRDefault="00CE1B40" w:rsidP="00F20FC4">
      <w:pPr>
        <w:pStyle w:val="ListParagraph"/>
        <w:numPr>
          <w:ilvl w:val="0"/>
          <w:numId w:val="76"/>
        </w:numPr>
      </w:pPr>
      <w:r w:rsidRPr="00E8386B">
        <w:t xml:space="preserve">Podsistem za pristup medicinskim podacima od strane pacijenta </w:t>
      </w:r>
    </w:p>
    <w:p w:rsidR="00CE1B40" w:rsidRPr="00E8386B" w:rsidRDefault="00CE1B40" w:rsidP="00F20FC4">
      <w:pPr>
        <w:pStyle w:val="ListParagraph"/>
        <w:numPr>
          <w:ilvl w:val="0"/>
          <w:numId w:val="76"/>
        </w:numPr>
      </w:pPr>
      <w:r w:rsidRPr="00E8386B">
        <w:t>Jedinstveni registri sistema</w:t>
      </w:r>
    </w:p>
    <w:p w:rsidR="00CE1B40" w:rsidRPr="00E8386B" w:rsidRDefault="00CE1B40" w:rsidP="00F20FC4">
      <w:pPr>
        <w:pStyle w:val="ListParagraph"/>
        <w:numPr>
          <w:ilvl w:val="0"/>
          <w:numId w:val="76"/>
        </w:numPr>
      </w:pPr>
      <w:r w:rsidRPr="00E8386B">
        <w:t>Podsistemi za administraciju IZIS-a</w:t>
      </w:r>
    </w:p>
    <w:p w:rsidR="00CE1B40" w:rsidRPr="00E8386B" w:rsidRDefault="00CE1B40" w:rsidP="00F20FC4">
      <w:pPr>
        <w:pStyle w:val="ListParagraph"/>
        <w:numPr>
          <w:ilvl w:val="1"/>
          <w:numId w:val="98"/>
        </w:numPr>
      </w:pPr>
      <w:r w:rsidRPr="00E8386B">
        <w:t>Podsistem upravljanja resursima i šifarnicima</w:t>
      </w:r>
    </w:p>
    <w:p w:rsidR="00CE1B40" w:rsidRPr="00E8386B" w:rsidRDefault="00CE1B40" w:rsidP="00F20FC4">
      <w:pPr>
        <w:pStyle w:val="ListParagraph"/>
        <w:numPr>
          <w:ilvl w:val="1"/>
          <w:numId w:val="98"/>
        </w:numPr>
      </w:pPr>
      <w:r w:rsidRPr="00E8386B">
        <w:t>Podsistem upravljanja i podrške korisnicima zdravstvene zaštite</w:t>
      </w:r>
    </w:p>
    <w:p w:rsidR="00CE1B40" w:rsidRPr="00E8386B" w:rsidRDefault="00CE1B40" w:rsidP="00F20FC4">
      <w:pPr>
        <w:pStyle w:val="ListParagraph"/>
        <w:numPr>
          <w:ilvl w:val="0"/>
          <w:numId w:val="76"/>
        </w:numPr>
      </w:pPr>
      <w:r w:rsidRPr="00E8386B">
        <w:t>Podsistem za izvještaje i biznis inteligenciju</w:t>
      </w:r>
    </w:p>
    <w:p w:rsidR="00CE1B40" w:rsidRPr="00E8386B" w:rsidRDefault="00CE1B40" w:rsidP="00F20FC4">
      <w:pPr>
        <w:pStyle w:val="ListParagraph"/>
        <w:numPr>
          <w:ilvl w:val="0"/>
          <w:numId w:val="76"/>
        </w:numPr>
      </w:pPr>
      <w:r w:rsidRPr="00E8386B">
        <w:t>Podsistem laboratorijske i radiološke dijagnostike</w:t>
      </w:r>
    </w:p>
    <w:p w:rsidR="00CE1B40" w:rsidRPr="00E8386B" w:rsidRDefault="00CE1B40" w:rsidP="00F20FC4">
      <w:pPr>
        <w:pStyle w:val="ListParagraph"/>
        <w:numPr>
          <w:ilvl w:val="0"/>
          <w:numId w:val="76"/>
        </w:numPr>
      </w:pPr>
      <w:r w:rsidRPr="00E8386B">
        <w:t>Podsistem za medicinski dnevnik (protokol)</w:t>
      </w:r>
    </w:p>
    <w:p w:rsidR="00CE1B40" w:rsidRPr="00E8386B" w:rsidRDefault="00CE1B40" w:rsidP="003C55DB">
      <w:pPr>
        <w:pStyle w:val="Heading3"/>
      </w:pPr>
      <w:bookmarkStart w:id="20" w:name="_Toc473537014"/>
      <w:r w:rsidRPr="00E8386B">
        <w:t>Podsistemi</w:t>
      </w:r>
      <w:r>
        <w:t xml:space="preserve"> </w:t>
      </w:r>
      <w:r w:rsidRPr="00E8386B">
        <w:t>centralnog aplikativnog sistema IZIS-a</w:t>
      </w:r>
      <w:bookmarkEnd w:id="20"/>
    </w:p>
    <w:p w:rsidR="00CE1B40" w:rsidRPr="00E8386B" w:rsidRDefault="00CE1B40" w:rsidP="00F20FC4">
      <w:pPr>
        <w:pStyle w:val="ListParagraph"/>
        <w:widowControl w:val="0"/>
        <w:numPr>
          <w:ilvl w:val="0"/>
          <w:numId w:val="103"/>
        </w:numPr>
        <w:autoSpaceDE w:val="0"/>
        <w:autoSpaceDN w:val="0"/>
        <w:adjustRightInd w:val="0"/>
        <w:jc w:val="both"/>
      </w:pPr>
      <w:r w:rsidRPr="00E8386B">
        <w:t>Svi prethodno opisani procesi i funkcionalnosti moraju biti podržani putem veb</w:t>
      </w:r>
      <w:r>
        <w:t xml:space="preserve"> </w:t>
      </w:r>
      <w:r w:rsidRPr="00E8386B">
        <w:t>aplikacija</w:t>
      </w:r>
      <w:r>
        <w:t xml:space="preserve"> </w:t>
      </w:r>
      <w:r w:rsidRPr="00E8386B">
        <w:t>Centralnog aplikativnog sistema IZIS-a.</w:t>
      </w:r>
    </w:p>
    <w:p w:rsidR="00CE1B40" w:rsidRPr="00E8386B" w:rsidRDefault="00CE1B40" w:rsidP="00F20FC4">
      <w:pPr>
        <w:pStyle w:val="ListParagraph"/>
        <w:widowControl w:val="0"/>
        <w:numPr>
          <w:ilvl w:val="0"/>
          <w:numId w:val="103"/>
        </w:numPr>
        <w:autoSpaceDE w:val="0"/>
        <w:autoSpaceDN w:val="0"/>
        <w:adjustRightInd w:val="0"/>
        <w:jc w:val="both"/>
      </w:pPr>
      <w:r w:rsidRPr="00E8386B">
        <w:t>Sistem mora da uključuje aplikativne podsisteme sa primarnog, sekundarnog i tercijarnog zdravstvenog nivoa, koji sadrže kompletnu medicinsku istoriju pacijenta, rezultate pregleda i pretraga, uputnice, recepte, evidenciju o bolničkom liječenju i otpustima, te da obezbijedi pristup medicinskim podacima u skladu sa pravom pristupa zdravstvenog radnika, nezavisno od mjesta i vremena.</w:t>
      </w:r>
    </w:p>
    <w:p w:rsidR="00CE1B40" w:rsidRPr="00E8386B" w:rsidRDefault="00CE1B40" w:rsidP="00F20FC4">
      <w:pPr>
        <w:pStyle w:val="ListParagraph"/>
        <w:widowControl w:val="0"/>
        <w:numPr>
          <w:ilvl w:val="0"/>
          <w:numId w:val="103"/>
        </w:numPr>
        <w:autoSpaceDE w:val="0"/>
        <w:autoSpaceDN w:val="0"/>
        <w:adjustRightInd w:val="0"/>
        <w:jc w:val="both"/>
      </w:pPr>
      <w:r w:rsidRPr="00E8386B">
        <w:t>Aplikativni moduli moraju da koriste podsistem “Elektronskih recepata” (eRecept) IZIS-a koji ima za cilj da zamijeni papirne recepte. Nakon unosa recepta u sistem, od strane ljekara, pacijent može posjetiti bilo koju apoteku, koja ima Ugovor sa FZO o pružanju usluga obrade i izdavanja lijekova na recept, gdje farmaceut dobija recept iz sistema i izdaje lijek. Informacije o izdavanju lijekova moraju da se automatski propagiraju u sistem.</w:t>
      </w:r>
    </w:p>
    <w:p w:rsidR="00CE1B40" w:rsidRPr="00E8386B" w:rsidRDefault="00CE1B40" w:rsidP="00F20FC4">
      <w:pPr>
        <w:pStyle w:val="ListParagraph"/>
        <w:widowControl w:val="0"/>
        <w:numPr>
          <w:ilvl w:val="0"/>
          <w:numId w:val="103"/>
        </w:numPr>
        <w:autoSpaceDE w:val="0"/>
        <w:autoSpaceDN w:val="0"/>
        <w:adjustRightInd w:val="0"/>
        <w:jc w:val="both"/>
      </w:pPr>
      <w:r w:rsidRPr="00E8386B">
        <w:lastRenderedPageBreak/>
        <w:t>Aplikativni moduli moraju da koriste podsistem “Elektronskih uputnica” (eUputnica) IZIS-a koji ima za cilj da zamijeni papirne uputnice. Nakon izdavanja uputnice u sistemu od strane ljekara, pacijent može otići na konsultativni specijalistički pregled, laboratorijske pretrage, radiološke pretrage, elektivni prijem u bolnicu</w:t>
      </w:r>
      <w:r w:rsidRPr="00850ED2">
        <w:t>, itd.,</w:t>
      </w:r>
      <w:r>
        <w:t xml:space="preserve"> </w:t>
      </w:r>
      <w:r w:rsidRPr="00E8386B">
        <w:t>bez potrebe za izdavanjem i korištenjem papirnih uputnica. Informacije o izdavanju uputnica automatski se prenose kroz sistem do odredišta, gdje je u zavisnosti od tipa uputnice potrebno potvrditi pristiglu uputnicu i zakazati/potvrditi termin.</w:t>
      </w:r>
    </w:p>
    <w:p w:rsidR="00CE1B40" w:rsidRPr="00E8386B" w:rsidRDefault="00CE1B40" w:rsidP="00F20FC4">
      <w:pPr>
        <w:pStyle w:val="ListParagraph"/>
        <w:widowControl w:val="0"/>
        <w:numPr>
          <w:ilvl w:val="0"/>
          <w:numId w:val="103"/>
        </w:numPr>
        <w:autoSpaceDE w:val="0"/>
        <w:autoSpaceDN w:val="0"/>
        <w:adjustRightInd w:val="0"/>
        <w:jc w:val="both"/>
      </w:pPr>
      <w:r w:rsidRPr="00E8386B">
        <w:t>Aplikativni moduli moraju da koriste podsistem „Elektronskog zdravstvenog kartona“ (EZK) IZIS-a koji ima za cilj zamjenu papirnatih kartona pacijenata koji sadrže sve pojedinosti o zdravstvenom stanju pacijenta, svim posjetama pacijenta zdravstvenim ustanovama te svim propisanim uputnicama i receptima.</w:t>
      </w:r>
    </w:p>
    <w:p w:rsidR="00CE1B40" w:rsidRPr="00E8386B" w:rsidRDefault="00CE1B40" w:rsidP="00D37570">
      <w:pPr>
        <w:pStyle w:val="Heading4"/>
        <w:rPr>
          <w:color w:val="auto"/>
        </w:rPr>
      </w:pPr>
      <w:r w:rsidRPr="00E8386B">
        <w:rPr>
          <w:color w:val="auto"/>
        </w:rPr>
        <w:t>Podsistem primarne zdravstvene zaštite</w:t>
      </w:r>
    </w:p>
    <w:p w:rsidR="00CE1B40" w:rsidRPr="00E8386B" w:rsidRDefault="00CE1B40" w:rsidP="00F20FC4">
      <w:pPr>
        <w:pStyle w:val="ListParagraph"/>
        <w:numPr>
          <w:ilvl w:val="0"/>
          <w:numId w:val="95"/>
        </w:numPr>
        <w:jc w:val="both"/>
      </w:pPr>
      <w:r w:rsidRPr="00E8386B">
        <w:t>Ponuđač mora da ponudi i implementira</w:t>
      </w:r>
      <w:r>
        <w:t xml:space="preserve"> </w:t>
      </w:r>
      <w:r w:rsidRPr="00E8386B">
        <w:t>podsistem primarne zdravstvene zaštite kao sastavni dio Centralnog aplikativnog sistema IZIS-a, sa minimalno sljedećim</w:t>
      </w:r>
      <w:r>
        <w:t xml:space="preserve"> </w:t>
      </w:r>
      <w:r w:rsidRPr="00E8386B">
        <w:t>aplikativnim modulima, odnosno veb aplikacijama za:</w:t>
      </w:r>
    </w:p>
    <w:p w:rsidR="00CE1B40" w:rsidRPr="00E8386B" w:rsidRDefault="00CE1B40" w:rsidP="00F20FC4">
      <w:pPr>
        <w:pStyle w:val="ListParagraph"/>
        <w:numPr>
          <w:ilvl w:val="1"/>
          <w:numId w:val="95"/>
        </w:numPr>
        <w:ind w:left="851"/>
      </w:pPr>
      <w:r w:rsidRPr="00E8386B">
        <w:t>Službu porodične medicine</w:t>
      </w:r>
    </w:p>
    <w:p w:rsidR="00CE1B40" w:rsidRPr="00E8386B" w:rsidRDefault="00CE1B40" w:rsidP="00F20FC4">
      <w:pPr>
        <w:pStyle w:val="ListParagraph"/>
        <w:numPr>
          <w:ilvl w:val="1"/>
          <w:numId w:val="95"/>
        </w:numPr>
        <w:ind w:left="851"/>
      </w:pPr>
      <w:r w:rsidRPr="00E8386B">
        <w:t>Ginekologiju</w:t>
      </w:r>
    </w:p>
    <w:p w:rsidR="00CE1B40" w:rsidRPr="00E8386B" w:rsidRDefault="00CE1B40" w:rsidP="00F20FC4">
      <w:pPr>
        <w:pStyle w:val="ListParagraph"/>
        <w:numPr>
          <w:ilvl w:val="1"/>
          <w:numId w:val="95"/>
        </w:numPr>
        <w:ind w:left="851"/>
      </w:pPr>
      <w:r w:rsidRPr="00E8386B">
        <w:t>Pedijatriju</w:t>
      </w:r>
    </w:p>
    <w:p w:rsidR="00CE1B40" w:rsidRPr="00E8386B" w:rsidRDefault="00CE1B40" w:rsidP="00F20FC4">
      <w:pPr>
        <w:pStyle w:val="ListParagraph"/>
        <w:numPr>
          <w:ilvl w:val="1"/>
          <w:numId w:val="95"/>
        </w:numPr>
        <w:ind w:left="851"/>
      </w:pPr>
      <w:r w:rsidRPr="00E8386B">
        <w:t>Službu hitne pomoći</w:t>
      </w:r>
    </w:p>
    <w:p w:rsidR="00CE1B40" w:rsidRPr="00E8386B" w:rsidRDefault="00CE1B40" w:rsidP="00F20FC4">
      <w:pPr>
        <w:pStyle w:val="ListParagraph"/>
        <w:numPr>
          <w:ilvl w:val="1"/>
          <w:numId w:val="95"/>
        </w:numPr>
        <w:ind w:left="851"/>
      </w:pPr>
      <w:r w:rsidRPr="00E8386B">
        <w:t>Stomatologiju</w:t>
      </w:r>
    </w:p>
    <w:p w:rsidR="00CE1B40" w:rsidRPr="00E8386B" w:rsidRDefault="00CE1B40" w:rsidP="00F20FC4">
      <w:pPr>
        <w:pStyle w:val="ListParagraph"/>
        <w:numPr>
          <w:ilvl w:val="1"/>
          <w:numId w:val="95"/>
        </w:numPr>
        <w:ind w:left="851"/>
      </w:pPr>
      <w:r w:rsidRPr="00E8386B">
        <w:t xml:space="preserve">Centar za </w:t>
      </w:r>
      <w:r>
        <w:t>b</w:t>
      </w:r>
      <w:r w:rsidRPr="00E8386B">
        <w:t xml:space="preserve">aznu </w:t>
      </w:r>
      <w:r>
        <w:t>r</w:t>
      </w:r>
      <w:r w:rsidRPr="00E8386B">
        <w:t>ehabilitaciju (CBR)</w:t>
      </w:r>
    </w:p>
    <w:p w:rsidR="00CE1B40" w:rsidRPr="00E8386B" w:rsidRDefault="00CE1B40" w:rsidP="00F20FC4">
      <w:pPr>
        <w:pStyle w:val="ListParagraph"/>
        <w:numPr>
          <w:ilvl w:val="1"/>
          <w:numId w:val="95"/>
        </w:numPr>
        <w:ind w:left="851"/>
      </w:pPr>
      <w:r w:rsidRPr="00E8386B">
        <w:t xml:space="preserve">Centar za </w:t>
      </w:r>
      <w:r>
        <w:t>m</w:t>
      </w:r>
      <w:r w:rsidRPr="00E8386B">
        <w:t xml:space="preserve">entalno </w:t>
      </w:r>
      <w:r>
        <w:t>z</w:t>
      </w:r>
      <w:r w:rsidRPr="00E8386B">
        <w:t>dravlje (CMZ)</w:t>
      </w:r>
    </w:p>
    <w:p w:rsidR="00CE1B40" w:rsidRPr="00E8386B" w:rsidRDefault="00CE1B40" w:rsidP="00F20FC4">
      <w:pPr>
        <w:pStyle w:val="ListParagraph"/>
        <w:numPr>
          <w:ilvl w:val="1"/>
          <w:numId w:val="95"/>
        </w:numPr>
        <w:ind w:left="851"/>
      </w:pPr>
      <w:r w:rsidRPr="00E8386B">
        <w:t xml:space="preserve">Higijensko </w:t>
      </w:r>
      <w:r>
        <w:t>e</w:t>
      </w:r>
      <w:r w:rsidRPr="00E8386B">
        <w:t xml:space="preserve">pidemiološku </w:t>
      </w:r>
      <w:r>
        <w:t>s</w:t>
      </w:r>
      <w:r w:rsidRPr="00E8386B">
        <w:t>lužbu (HES)</w:t>
      </w:r>
    </w:p>
    <w:p w:rsidR="00CE1B40" w:rsidRPr="00E8386B" w:rsidRDefault="00CE1B40" w:rsidP="00F20FC4">
      <w:pPr>
        <w:pStyle w:val="ListParagraph"/>
        <w:numPr>
          <w:ilvl w:val="1"/>
          <w:numId w:val="95"/>
        </w:numPr>
        <w:ind w:left="851"/>
      </w:pPr>
      <w:r w:rsidRPr="00E8386B">
        <w:t>Modul za laboratoriju</w:t>
      </w:r>
    </w:p>
    <w:p w:rsidR="00CE1B40" w:rsidRPr="00E8386B" w:rsidRDefault="00CE1B40" w:rsidP="00F20FC4">
      <w:pPr>
        <w:pStyle w:val="ListParagraph"/>
        <w:numPr>
          <w:ilvl w:val="1"/>
          <w:numId w:val="95"/>
        </w:numPr>
        <w:ind w:left="851"/>
      </w:pPr>
      <w:r w:rsidRPr="00E8386B">
        <w:t>Modul za radiologiju</w:t>
      </w:r>
    </w:p>
    <w:p w:rsidR="00CE1B40" w:rsidRPr="00E8386B" w:rsidRDefault="00CE1B40" w:rsidP="00F20FC4">
      <w:pPr>
        <w:pStyle w:val="ListParagraph"/>
        <w:numPr>
          <w:ilvl w:val="0"/>
          <w:numId w:val="95"/>
        </w:numPr>
        <w:jc w:val="both"/>
      </w:pPr>
      <w:r w:rsidRPr="00E8386B">
        <w:t>Svi moduli, odnosno veb aplikacije centralnog aplikativnog sistema IZIS-a moraju da podrže minimalno sljedeće funkcionalnosti:</w:t>
      </w:r>
    </w:p>
    <w:p w:rsidR="00CE1B40" w:rsidRPr="00E8386B" w:rsidRDefault="00CE1B40" w:rsidP="00F20FC4">
      <w:pPr>
        <w:pStyle w:val="ListParagraph"/>
        <w:widowControl w:val="0"/>
        <w:numPr>
          <w:ilvl w:val="0"/>
          <w:numId w:val="105"/>
        </w:numPr>
        <w:autoSpaceDE w:val="0"/>
        <w:autoSpaceDN w:val="0"/>
        <w:adjustRightInd w:val="0"/>
        <w:ind w:left="788" w:hanging="357"/>
        <w:jc w:val="both"/>
      </w:pPr>
      <w:r w:rsidRPr="00E8386B">
        <w:rPr>
          <w:u w:val="single"/>
        </w:rPr>
        <w:t>Prijem pacijenta</w:t>
      </w:r>
      <w:r>
        <w:rPr>
          <w:u w:val="single"/>
        </w:rPr>
        <w:t xml:space="preserve"> </w:t>
      </w:r>
      <w:r w:rsidRPr="00E8386B">
        <w:rPr>
          <w:u w:val="single"/>
        </w:rPr>
        <w:t>na recepciji</w:t>
      </w:r>
      <w:r w:rsidRPr="00E8386B">
        <w:t xml:space="preserve"> – obuhvata identifikaciju pacijenta, online provjeru statusa osiguranja, formiranje čekaonica sa listom pacijenata, kolektovanje i pohranjivanje zdravstvenih tegoba, simptoma, i zahtjeva od strane pacijenata.</w:t>
      </w:r>
    </w:p>
    <w:p w:rsidR="00CE1B40" w:rsidRPr="00E8386B" w:rsidRDefault="00CE1B40" w:rsidP="00F20FC4">
      <w:pPr>
        <w:pStyle w:val="ListParagraph"/>
        <w:widowControl w:val="0"/>
        <w:numPr>
          <w:ilvl w:val="0"/>
          <w:numId w:val="105"/>
        </w:numPr>
        <w:autoSpaceDE w:val="0"/>
        <w:autoSpaceDN w:val="0"/>
        <w:adjustRightInd w:val="0"/>
        <w:ind w:left="788" w:hanging="357"/>
        <w:jc w:val="both"/>
      </w:pPr>
      <w:r w:rsidRPr="00E8386B">
        <w:rPr>
          <w:u w:val="single"/>
        </w:rPr>
        <w:t xml:space="preserve">Prikupljanje </w:t>
      </w:r>
      <w:r w:rsidRPr="00E8386B">
        <w:rPr>
          <w:u w:val="single"/>
        </w:rPr>
        <w:softHyphen/>
        <w:t>i upravljanje medicinskim podacima</w:t>
      </w:r>
      <w:r w:rsidRPr="00E8386B">
        <w:t xml:space="preserve"> pacijenta u procesu liječenja.</w:t>
      </w:r>
    </w:p>
    <w:p w:rsidR="00CE1B40" w:rsidRPr="00E8386B" w:rsidRDefault="00CE1B40" w:rsidP="00F20FC4">
      <w:pPr>
        <w:pStyle w:val="ListParagraph"/>
        <w:widowControl w:val="0"/>
        <w:numPr>
          <w:ilvl w:val="0"/>
          <w:numId w:val="105"/>
        </w:numPr>
        <w:autoSpaceDE w:val="0"/>
        <w:autoSpaceDN w:val="0"/>
        <w:adjustRightInd w:val="0"/>
        <w:ind w:left="788" w:hanging="357"/>
        <w:jc w:val="both"/>
      </w:pPr>
      <w:r w:rsidRPr="00E8386B">
        <w:rPr>
          <w:u w:val="single"/>
        </w:rPr>
        <w:t>Podrška poslovnim procesima</w:t>
      </w:r>
      <w:r w:rsidRPr="00E8386B">
        <w:t xml:space="preserve"> u javnim zdravstvenim ustanovama, apotekama i laboratorijama.</w:t>
      </w:r>
    </w:p>
    <w:p w:rsidR="00CE1B40" w:rsidRPr="00E8386B" w:rsidRDefault="00CE1B40" w:rsidP="00F20FC4">
      <w:pPr>
        <w:pStyle w:val="ListParagraph"/>
        <w:widowControl w:val="0"/>
        <w:numPr>
          <w:ilvl w:val="0"/>
          <w:numId w:val="105"/>
        </w:numPr>
        <w:autoSpaceDE w:val="0"/>
        <w:autoSpaceDN w:val="0"/>
        <w:adjustRightInd w:val="0"/>
        <w:ind w:left="788" w:hanging="357"/>
        <w:jc w:val="both"/>
      </w:pPr>
      <w:r w:rsidRPr="00E8386B">
        <w:rPr>
          <w:u w:val="single"/>
        </w:rPr>
        <w:t>Demografski podaci</w:t>
      </w:r>
    </w:p>
    <w:p w:rsidR="00CE1B40" w:rsidRDefault="00CE1B40" w:rsidP="00F20FC4">
      <w:pPr>
        <w:pStyle w:val="ListParagraph"/>
        <w:widowControl w:val="0"/>
        <w:numPr>
          <w:ilvl w:val="0"/>
          <w:numId w:val="108"/>
        </w:numPr>
        <w:autoSpaceDE w:val="0"/>
        <w:autoSpaceDN w:val="0"/>
        <w:adjustRightInd w:val="0"/>
        <w:ind w:left="851" w:hanging="357"/>
        <w:jc w:val="both"/>
      </w:pPr>
      <w:r w:rsidRPr="00272DA0">
        <w:t>Sistem mora da ponudi rješenje za centralizovani uvoz demografskih podataka građana RS iz postojećih sistema</w:t>
      </w:r>
      <w:r>
        <w:t xml:space="preserve"> institucija u čijoj su nadležnosti lični podaci građana.</w:t>
      </w:r>
    </w:p>
    <w:p w:rsidR="00CE1B40" w:rsidRDefault="00CE1B40" w:rsidP="00F20FC4">
      <w:pPr>
        <w:pStyle w:val="ListParagraph"/>
        <w:widowControl w:val="0"/>
        <w:numPr>
          <w:ilvl w:val="0"/>
          <w:numId w:val="108"/>
        </w:numPr>
        <w:autoSpaceDE w:val="0"/>
        <w:autoSpaceDN w:val="0"/>
        <w:adjustRightInd w:val="0"/>
        <w:ind w:left="851" w:hanging="357"/>
        <w:jc w:val="both"/>
      </w:pPr>
      <w:r w:rsidRPr="00272DA0">
        <w:t>Sistem treba da pruži mogućnost za kreiranje, pregled, ažuriranje i brisanje demografskih informacija inostranih pacijenta, kao i d</w:t>
      </w:r>
      <w:r>
        <w:t>rugih ne-kliničkih informacija</w:t>
      </w:r>
      <w:r w:rsidRPr="00272DA0">
        <w:t xml:space="preserve"> iz kartona pacijenta za potrebe registracije pacijenata koji nisu RS državljani, kao i NN (nepoznatih) lica koja su u besvjesnom stanju.</w:t>
      </w:r>
    </w:p>
    <w:p w:rsidR="00CE1B40" w:rsidRPr="00C249D5" w:rsidRDefault="00CE1B40" w:rsidP="00F20FC4">
      <w:pPr>
        <w:pStyle w:val="ListParagraph"/>
        <w:widowControl w:val="0"/>
        <w:numPr>
          <w:ilvl w:val="0"/>
          <w:numId w:val="105"/>
        </w:numPr>
        <w:autoSpaceDE w:val="0"/>
        <w:autoSpaceDN w:val="0"/>
        <w:adjustRightInd w:val="0"/>
        <w:ind w:left="709"/>
        <w:jc w:val="both"/>
      </w:pPr>
      <w:r w:rsidRPr="00753392">
        <w:rPr>
          <w:color w:val="000000"/>
          <w:u w:val="single"/>
        </w:rPr>
        <w:t>Integracija sa fondom zdravstvenog osiguranja</w:t>
      </w:r>
      <w:r w:rsidRPr="00753392">
        <w:rPr>
          <w:color w:val="000000"/>
        </w:rPr>
        <w:t xml:space="preserve">  </w:t>
      </w:r>
      <w:r w:rsidRPr="002F51A0">
        <w:t xml:space="preserve">- mogućnost da se podaci o </w:t>
      </w:r>
      <w:r w:rsidRPr="002F51A0">
        <w:lastRenderedPageBreak/>
        <w:t xml:space="preserve">izvršenim uslugama </w:t>
      </w:r>
      <w:r w:rsidRPr="00753392">
        <w:t xml:space="preserve">servisima prebacuju </w:t>
      </w:r>
      <w:r w:rsidRPr="00B81040">
        <w:t xml:space="preserve"> u </w:t>
      </w:r>
      <w:r w:rsidRPr="008D3CF7">
        <w:t>informacioni sistem Fonda,</w:t>
      </w:r>
      <w:r w:rsidRPr="008227F3">
        <w:t xml:space="preserve"> te da se nakon izvršene kontrole ustanovama vrate sporn</w:t>
      </w:r>
      <w:r w:rsidRPr="0085510B">
        <w:t xml:space="preserve">i podaci. </w:t>
      </w:r>
      <w:r w:rsidRPr="002F51A0">
        <w:t>Ovlašteni radnici Fonda u realnom vremenu će imati u uvid u sve izvršene usluge, razvrstano po modelima plaćanja.</w:t>
      </w:r>
    </w:p>
    <w:p w:rsidR="00CE1B40" w:rsidRPr="00E8386B" w:rsidRDefault="00CE1B40" w:rsidP="00F20FC4">
      <w:pPr>
        <w:pStyle w:val="ListParagraph"/>
        <w:widowControl w:val="0"/>
        <w:numPr>
          <w:ilvl w:val="0"/>
          <w:numId w:val="95"/>
        </w:numPr>
        <w:autoSpaceDE w:val="0"/>
        <w:autoSpaceDN w:val="0"/>
        <w:adjustRightInd w:val="0"/>
        <w:ind w:left="709"/>
        <w:jc w:val="both"/>
      </w:pPr>
      <w:r w:rsidRPr="00E8386B">
        <w:t>Pored osnovnih funkcionalnosti, moduli za službe porodične medicine, ginekologije i pedijiatrije moraju da podrže minimalno sljedeće funkcionalnosti:</w:t>
      </w:r>
    </w:p>
    <w:p w:rsidR="00CE1B40" w:rsidRPr="00E8386B" w:rsidRDefault="00CE1B40" w:rsidP="00F20FC4">
      <w:pPr>
        <w:pStyle w:val="ListParagraph"/>
        <w:widowControl w:val="0"/>
        <w:numPr>
          <w:ilvl w:val="0"/>
          <w:numId w:val="104"/>
        </w:numPr>
        <w:autoSpaceDE w:val="0"/>
        <w:autoSpaceDN w:val="0"/>
        <w:adjustRightInd w:val="0"/>
        <w:ind w:left="788" w:hanging="431"/>
        <w:jc w:val="both"/>
      </w:pPr>
      <w:r w:rsidRPr="00E8386B">
        <w:rPr>
          <w:u w:val="single"/>
        </w:rPr>
        <w:t>Pregled termina/Kalendar zakazanih posjeta</w:t>
      </w:r>
      <w:r w:rsidRPr="00E8386B">
        <w:t>.</w:t>
      </w:r>
    </w:p>
    <w:p w:rsidR="00CE1B40" w:rsidRPr="00E8386B" w:rsidRDefault="00CE1B40" w:rsidP="00F20FC4">
      <w:pPr>
        <w:pStyle w:val="ListParagraph"/>
        <w:widowControl w:val="0"/>
        <w:numPr>
          <w:ilvl w:val="0"/>
          <w:numId w:val="104"/>
        </w:numPr>
        <w:autoSpaceDE w:val="0"/>
        <w:autoSpaceDN w:val="0"/>
        <w:adjustRightInd w:val="0"/>
        <w:ind w:left="788" w:hanging="431"/>
        <w:jc w:val="both"/>
      </w:pPr>
      <w:r w:rsidRPr="00E8386B">
        <w:rPr>
          <w:u w:val="single"/>
        </w:rPr>
        <w:t>Mogućnost zakazivanja</w:t>
      </w:r>
      <w:r>
        <w:rPr>
          <w:u w:val="single"/>
        </w:rPr>
        <w:t xml:space="preserve"> </w:t>
      </w:r>
      <w:r w:rsidRPr="00E8386B">
        <w:rPr>
          <w:u w:val="single"/>
        </w:rPr>
        <w:t>termina</w:t>
      </w:r>
      <w:r>
        <w:rPr>
          <w:u w:val="single"/>
        </w:rPr>
        <w:t xml:space="preserve"> </w:t>
      </w:r>
      <w:r w:rsidRPr="00E8386B">
        <w:t>posjete na licu mjesta, telefonskim putem, te putem podsistema za pristup medicinskim podacima od strane pacijenta (PHR aplikacije), kao i mogućnost potvrđivanja najavljenih termina putem</w:t>
      </w:r>
      <w:r>
        <w:t xml:space="preserve"> </w:t>
      </w:r>
      <w:r w:rsidRPr="00E8386B">
        <w:t>podsistema za pristup medicinskim podacima od strane pacijenta, te automatskim slanjem elektronske pošte o potvrđenom terminu posjete pacijentima registrovanim na PHR.</w:t>
      </w:r>
    </w:p>
    <w:p w:rsidR="00CE1B40" w:rsidRPr="00E8386B" w:rsidRDefault="00CE1B40" w:rsidP="00F20FC4">
      <w:pPr>
        <w:pStyle w:val="ListParagraph"/>
        <w:widowControl w:val="0"/>
        <w:numPr>
          <w:ilvl w:val="0"/>
          <w:numId w:val="104"/>
        </w:numPr>
        <w:autoSpaceDE w:val="0"/>
        <w:autoSpaceDN w:val="0"/>
        <w:adjustRightInd w:val="0"/>
        <w:ind w:left="788" w:hanging="431"/>
        <w:jc w:val="both"/>
      </w:pPr>
      <w:r w:rsidRPr="00E8386B">
        <w:rPr>
          <w:u w:val="single"/>
        </w:rPr>
        <w:t>Upravljanje najavljenim/nenajavljenim posjetama</w:t>
      </w:r>
      <w:r w:rsidRPr="00E8386B">
        <w:t xml:space="preserve"> –</w:t>
      </w:r>
      <w:r>
        <w:t xml:space="preserve"> </w:t>
      </w:r>
      <w:r w:rsidRPr="00E8386B">
        <w:t>portal sa interaktivnom najavom, čekaonicom i ordinacijom koji treba da služi za “vizuelnu” komunikaciju doktor-sestra, i trenutni uvid u sve statuse najavljenog pacijenta, koji je po najavi stigao i koji je proslijeđen</w:t>
      </w:r>
      <w:r>
        <w:t xml:space="preserve"> </w:t>
      </w:r>
      <w:r w:rsidRPr="00E8386B">
        <w:t>iz najave u čekaonicu, odnosno iz čekaonice u ordinaciju.</w:t>
      </w:r>
    </w:p>
    <w:p w:rsidR="00CE1B40" w:rsidRPr="00E8386B" w:rsidRDefault="00CE1B40" w:rsidP="00F20FC4">
      <w:pPr>
        <w:pStyle w:val="ListParagraph"/>
        <w:widowControl w:val="0"/>
        <w:numPr>
          <w:ilvl w:val="0"/>
          <w:numId w:val="104"/>
        </w:numPr>
        <w:autoSpaceDE w:val="0"/>
        <w:autoSpaceDN w:val="0"/>
        <w:adjustRightInd w:val="0"/>
        <w:ind w:left="788" w:hanging="431"/>
        <w:jc w:val="both"/>
        <w:rPr>
          <w:u w:val="single"/>
        </w:rPr>
      </w:pPr>
      <w:r w:rsidRPr="00E8386B">
        <w:rPr>
          <w:u w:val="single"/>
        </w:rPr>
        <w:t>Konfigurabilno kreiranje i ažuriranje trajanja termina i zakazivanja posjeta</w:t>
      </w:r>
      <w:r>
        <w:rPr>
          <w:u w:val="single"/>
        </w:rPr>
        <w:t>.</w:t>
      </w:r>
    </w:p>
    <w:p w:rsidR="00CE1B40" w:rsidRPr="00E8386B" w:rsidRDefault="00CE1B40" w:rsidP="00F20FC4">
      <w:pPr>
        <w:pStyle w:val="ListParagraph"/>
        <w:widowControl w:val="0"/>
        <w:numPr>
          <w:ilvl w:val="0"/>
          <w:numId w:val="104"/>
        </w:numPr>
        <w:autoSpaceDE w:val="0"/>
        <w:autoSpaceDN w:val="0"/>
        <w:adjustRightInd w:val="0"/>
        <w:ind w:left="788" w:hanging="431"/>
        <w:jc w:val="both"/>
      </w:pPr>
      <w:r w:rsidRPr="00E8386B">
        <w:rPr>
          <w:u w:val="single"/>
        </w:rPr>
        <w:t>Upravljanje stepenom hitnosti posjete</w:t>
      </w:r>
      <w:r w:rsidRPr="00E8386B">
        <w:t xml:space="preserve"> – trijaža pacijenata u odnosu na stepen hitnosti</w:t>
      </w:r>
      <w:r>
        <w:t xml:space="preserve"> </w:t>
      </w:r>
      <w:r w:rsidRPr="00E8386B">
        <w:t>pregleda pacijenta.</w:t>
      </w:r>
    </w:p>
    <w:p w:rsidR="00CE1B40" w:rsidRPr="00E8386B" w:rsidRDefault="00CE1B40" w:rsidP="00F20FC4">
      <w:pPr>
        <w:pStyle w:val="ListParagraph"/>
        <w:widowControl w:val="0"/>
        <w:numPr>
          <w:ilvl w:val="0"/>
          <w:numId w:val="104"/>
        </w:numPr>
        <w:autoSpaceDE w:val="0"/>
        <w:autoSpaceDN w:val="0"/>
        <w:adjustRightInd w:val="0"/>
        <w:ind w:left="788" w:hanging="431"/>
        <w:jc w:val="both"/>
      </w:pPr>
      <w:r w:rsidRPr="00E8386B">
        <w:rPr>
          <w:u w:val="single"/>
        </w:rPr>
        <w:t>Laboratorijske pretrage</w:t>
      </w:r>
      <w:r w:rsidRPr="00E8386B">
        <w:t xml:space="preserve"> – naručivanje laboratorijskih pretraga i očitavanje pristiglih rezultata naručenih pretraga, kao i mogućnost kreiranja i upravljanja laboratorijskim katalogom.</w:t>
      </w:r>
    </w:p>
    <w:p w:rsidR="00CE1B40" w:rsidRPr="00E8386B" w:rsidRDefault="00CE1B40" w:rsidP="00F20FC4">
      <w:pPr>
        <w:pStyle w:val="ListParagraph"/>
        <w:widowControl w:val="0"/>
        <w:numPr>
          <w:ilvl w:val="0"/>
          <w:numId w:val="104"/>
        </w:numPr>
        <w:autoSpaceDE w:val="0"/>
        <w:autoSpaceDN w:val="0"/>
        <w:adjustRightInd w:val="0"/>
        <w:ind w:left="788" w:hanging="431"/>
        <w:jc w:val="both"/>
      </w:pPr>
      <w:r w:rsidRPr="00E8386B">
        <w:rPr>
          <w:u w:val="single"/>
        </w:rPr>
        <w:t>Radiološke pretrage</w:t>
      </w:r>
      <w:r w:rsidRPr="00E8386B">
        <w:t xml:space="preserve"> – naručivanje radioloških pretraga i očitavanje pristiglih rezultata naručenih pretraga.</w:t>
      </w:r>
    </w:p>
    <w:p w:rsidR="00CE1B40" w:rsidRPr="00E8386B" w:rsidRDefault="00CE1B40" w:rsidP="00F20FC4">
      <w:pPr>
        <w:pStyle w:val="ListParagraph"/>
        <w:widowControl w:val="0"/>
        <w:numPr>
          <w:ilvl w:val="0"/>
          <w:numId w:val="104"/>
        </w:numPr>
        <w:autoSpaceDE w:val="0"/>
        <w:autoSpaceDN w:val="0"/>
        <w:adjustRightInd w:val="0"/>
        <w:ind w:left="788" w:hanging="431"/>
        <w:jc w:val="both"/>
      </w:pPr>
      <w:r w:rsidRPr="00E8386B">
        <w:rPr>
          <w:u w:val="single"/>
        </w:rPr>
        <w:t>Generisanje recepata</w:t>
      </w:r>
      <w:r w:rsidRPr="00E8386B">
        <w:t xml:space="preserve"> za propisane lijekove, odnosno eRecepta</w:t>
      </w:r>
      <w:r>
        <w:t>.</w:t>
      </w:r>
    </w:p>
    <w:p w:rsidR="00CE1B40" w:rsidRPr="00E8386B" w:rsidRDefault="00CE1B40" w:rsidP="00F20FC4">
      <w:pPr>
        <w:pStyle w:val="ListParagraph"/>
        <w:widowControl w:val="0"/>
        <w:numPr>
          <w:ilvl w:val="0"/>
          <w:numId w:val="104"/>
        </w:numPr>
        <w:autoSpaceDE w:val="0"/>
        <w:autoSpaceDN w:val="0"/>
        <w:adjustRightInd w:val="0"/>
        <w:ind w:left="788" w:hanging="431"/>
        <w:jc w:val="both"/>
      </w:pPr>
      <w:r w:rsidRPr="00E8386B">
        <w:rPr>
          <w:u w:val="single"/>
        </w:rPr>
        <w:t>Upravljanje dokumentima</w:t>
      </w:r>
      <w:r w:rsidRPr="00E8386B">
        <w:t>, kao što su otvaranje i praćenje epizoda unutar jednog oboljenja,</w:t>
      </w:r>
      <w:r>
        <w:t xml:space="preserve"> </w:t>
      </w:r>
      <w:r w:rsidRPr="00E8386B">
        <w:t>automatsko zakazivanje i pregled ranijih preventivnih pregleda, unos novih i pregled prijašnjih hospitalizacija i operacija, generisanje obrazacaza potvrde o ljekarskom uvjerenju</w:t>
      </w:r>
      <w:r>
        <w:t>.</w:t>
      </w:r>
      <w:r w:rsidRPr="00E8386B">
        <w:t xml:space="preserve"> </w:t>
      </w:r>
    </w:p>
    <w:p w:rsidR="00CE1B40" w:rsidRPr="00E8386B" w:rsidRDefault="00CE1B40" w:rsidP="00F20FC4">
      <w:pPr>
        <w:pStyle w:val="ListParagraph"/>
        <w:widowControl w:val="0"/>
        <w:numPr>
          <w:ilvl w:val="0"/>
          <w:numId w:val="104"/>
        </w:numPr>
        <w:autoSpaceDE w:val="0"/>
        <w:autoSpaceDN w:val="0"/>
        <w:adjustRightInd w:val="0"/>
        <w:ind w:left="788" w:hanging="431"/>
        <w:jc w:val="both"/>
      </w:pPr>
      <w:r w:rsidRPr="00E8386B">
        <w:rPr>
          <w:u w:val="single"/>
        </w:rPr>
        <w:t>Kreiranje oboljenja (medicinskog problema)</w:t>
      </w:r>
      <w:r>
        <w:rPr>
          <w:u w:val="single"/>
        </w:rPr>
        <w:t xml:space="preserve"> </w:t>
      </w:r>
      <w:r w:rsidRPr="00E8386B">
        <w:rPr>
          <w:u w:val="single"/>
        </w:rPr>
        <w:t>sa epizodama</w:t>
      </w:r>
      <w:r w:rsidRPr="00E8386B">
        <w:t xml:space="preserve"> – pregled svih oboljenja sa vezom na sve epizode posjete unutar jednog oboljenja.</w:t>
      </w:r>
    </w:p>
    <w:p w:rsidR="00CE1B40" w:rsidRPr="00E8386B" w:rsidRDefault="00CE1B40" w:rsidP="00F20FC4">
      <w:pPr>
        <w:pStyle w:val="ListParagraph"/>
        <w:widowControl w:val="0"/>
        <w:numPr>
          <w:ilvl w:val="0"/>
          <w:numId w:val="104"/>
        </w:numPr>
        <w:autoSpaceDE w:val="0"/>
        <w:autoSpaceDN w:val="0"/>
        <w:adjustRightInd w:val="0"/>
        <w:ind w:left="788" w:hanging="431"/>
        <w:jc w:val="both"/>
      </w:pPr>
      <w:r w:rsidRPr="00E8386B">
        <w:rPr>
          <w:u w:val="single"/>
        </w:rPr>
        <w:t>Fleksibilne funkcije za pretraživanje</w:t>
      </w:r>
      <w:r w:rsidRPr="00E8386B">
        <w:t>, kao i brzu pretragu za</w:t>
      </w:r>
      <w:r>
        <w:t xml:space="preserve"> </w:t>
      </w:r>
      <w:r w:rsidRPr="00E8386B">
        <w:t>laboratorijske rezultate, radiološke nalaze, nalaz i mišljenje specijaliste, liste preventivnih pregleda,itd.</w:t>
      </w:r>
    </w:p>
    <w:p w:rsidR="00CE1B40" w:rsidRPr="00E8386B" w:rsidRDefault="00CE1B40" w:rsidP="00F20FC4">
      <w:pPr>
        <w:pStyle w:val="ListParagraph"/>
        <w:widowControl w:val="0"/>
        <w:numPr>
          <w:ilvl w:val="0"/>
          <w:numId w:val="104"/>
        </w:numPr>
        <w:autoSpaceDE w:val="0"/>
        <w:autoSpaceDN w:val="0"/>
        <w:adjustRightInd w:val="0"/>
        <w:ind w:left="788" w:hanging="431"/>
        <w:jc w:val="both"/>
      </w:pPr>
      <w:r w:rsidRPr="00E8386B">
        <w:t>Kreiranje vlastitih šablona</w:t>
      </w:r>
      <w:r>
        <w:t xml:space="preserve"> po ljekaru</w:t>
      </w:r>
      <w:r w:rsidRPr="00E8386B">
        <w:t>.</w:t>
      </w:r>
    </w:p>
    <w:p w:rsidR="00CE1B40" w:rsidRPr="00E8386B" w:rsidRDefault="00CE1B40" w:rsidP="00F20FC4">
      <w:pPr>
        <w:pStyle w:val="ListParagraph"/>
        <w:widowControl w:val="0"/>
        <w:numPr>
          <w:ilvl w:val="0"/>
          <w:numId w:val="95"/>
        </w:numPr>
        <w:autoSpaceDE w:val="0"/>
        <w:autoSpaceDN w:val="0"/>
        <w:adjustRightInd w:val="0"/>
      </w:pPr>
      <w:r w:rsidRPr="00E8386B">
        <w:rPr>
          <w:u w:val="single"/>
        </w:rPr>
        <w:t>Medicinska istorija</w:t>
      </w:r>
    </w:p>
    <w:p w:rsidR="00CE1B40" w:rsidRPr="00E8386B" w:rsidRDefault="00CE1B40" w:rsidP="00F20FC4">
      <w:pPr>
        <w:pStyle w:val="ListParagraph"/>
        <w:widowControl w:val="0"/>
        <w:numPr>
          <w:ilvl w:val="0"/>
          <w:numId w:val="94"/>
        </w:numPr>
        <w:autoSpaceDE w:val="0"/>
        <w:autoSpaceDN w:val="0"/>
        <w:adjustRightInd w:val="0"/>
        <w:ind w:left="788" w:hanging="431"/>
        <w:jc w:val="both"/>
      </w:pPr>
      <w:r w:rsidRPr="00E8386B">
        <w:t>Sistem treba da podrži brzi pregled osnovnog skupa ključnih medicinskih podataka pacijenta.</w:t>
      </w:r>
    </w:p>
    <w:p w:rsidR="00CE1B40" w:rsidRPr="00E8386B" w:rsidRDefault="00CE1B40" w:rsidP="00F20FC4">
      <w:pPr>
        <w:pStyle w:val="ListParagraph"/>
        <w:widowControl w:val="0"/>
        <w:numPr>
          <w:ilvl w:val="0"/>
          <w:numId w:val="94"/>
        </w:numPr>
        <w:autoSpaceDE w:val="0"/>
        <w:autoSpaceDN w:val="0"/>
        <w:adjustRightInd w:val="0"/>
        <w:ind w:left="788" w:hanging="431"/>
        <w:jc w:val="both"/>
      </w:pPr>
      <w:r w:rsidRPr="00E8386B">
        <w:t>Za svakog pacijenta sistem treba da omogući unos i ažuriranje faktora rizika. Na primjer: istorija korištenja duvana uključujući broj godina i cigareta po danu, istorija korištenja alkohola, istorija korištenja droga, profesionalno okruženje.</w:t>
      </w:r>
    </w:p>
    <w:p w:rsidR="00CE1B40" w:rsidRPr="00E8386B" w:rsidRDefault="00CE1B40" w:rsidP="00F20FC4">
      <w:pPr>
        <w:pStyle w:val="ListParagraph"/>
        <w:widowControl w:val="0"/>
        <w:numPr>
          <w:ilvl w:val="0"/>
          <w:numId w:val="94"/>
        </w:numPr>
        <w:autoSpaceDE w:val="0"/>
        <w:autoSpaceDN w:val="0"/>
        <w:adjustRightInd w:val="0"/>
        <w:ind w:left="788" w:hanging="431"/>
        <w:jc w:val="both"/>
      </w:pPr>
      <w:r w:rsidRPr="00E8386B">
        <w:t xml:space="preserve">Za svakog pacijenta, sistem treba da omogući unos i ažuriranje sljedećih </w:t>
      </w:r>
      <w:r w:rsidRPr="00E8386B">
        <w:lastRenderedPageBreak/>
        <w:t>socijalnih istorijskih elemenata: bračno stanje, zanimanje, vjersko opredjeljenje i socioekonomski status.</w:t>
      </w:r>
    </w:p>
    <w:p w:rsidR="00CE1B40" w:rsidRPr="00E8386B" w:rsidRDefault="00CE1B40" w:rsidP="00F20FC4">
      <w:pPr>
        <w:pStyle w:val="ListParagraph"/>
        <w:widowControl w:val="0"/>
        <w:numPr>
          <w:ilvl w:val="0"/>
          <w:numId w:val="94"/>
        </w:numPr>
        <w:autoSpaceDE w:val="0"/>
        <w:autoSpaceDN w:val="0"/>
        <w:adjustRightInd w:val="0"/>
        <w:ind w:left="788" w:hanging="431"/>
        <w:jc w:val="both"/>
      </w:pPr>
      <w:r w:rsidRPr="00E8386B">
        <w:t>Sistem treba da omogući importovanje istorijskih medicinskih podatka pacijenta, uključujući akušersku anamnezu, iz postojećih sistema.</w:t>
      </w:r>
    </w:p>
    <w:p w:rsidR="00CE1B40" w:rsidRPr="00E8386B" w:rsidRDefault="00CE1B40" w:rsidP="00F20FC4">
      <w:pPr>
        <w:pStyle w:val="ListParagraph"/>
        <w:widowControl w:val="0"/>
        <w:numPr>
          <w:ilvl w:val="0"/>
          <w:numId w:val="94"/>
        </w:numPr>
        <w:autoSpaceDE w:val="0"/>
        <w:autoSpaceDN w:val="0"/>
        <w:adjustRightInd w:val="0"/>
        <w:ind w:left="788" w:hanging="431"/>
        <w:jc w:val="both"/>
      </w:pPr>
      <w:r w:rsidRPr="00E8386B">
        <w:t>Sistem treba da dokumentuje podatke hospitalizacije uključujući: datum prijema i otpusta, glavne simptome, uputnu dijagnozu, prijemnu dijagnozu, ostale dijagnoze, procedure koje se obavljaju, otpusno pismo, listu (raspored) otpusta.</w:t>
      </w:r>
    </w:p>
    <w:p w:rsidR="00CE1B40" w:rsidRPr="00E8386B" w:rsidRDefault="00CE1B40" w:rsidP="00F20FC4">
      <w:pPr>
        <w:pStyle w:val="ListParagraph"/>
        <w:widowControl w:val="0"/>
        <w:numPr>
          <w:ilvl w:val="0"/>
          <w:numId w:val="94"/>
        </w:numPr>
        <w:autoSpaceDE w:val="0"/>
        <w:autoSpaceDN w:val="0"/>
        <w:adjustRightInd w:val="0"/>
        <w:ind w:left="788" w:hanging="431"/>
        <w:jc w:val="both"/>
      </w:pPr>
      <w:r w:rsidRPr="00E8386B">
        <w:t>Sistem treba da dokumentuje sve postojeće alergije, kao što su alergije na: hranu, lijek, lijek-lijek, lijek-hrana.</w:t>
      </w:r>
    </w:p>
    <w:p w:rsidR="00CE1B40" w:rsidRPr="00E8386B" w:rsidRDefault="00CE1B40" w:rsidP="00F20FC4">
      <w:pPr>
        <w:pStyle w:val="ListParagraph"/>
        <w:widowControl w:val="0"/>
        <w:numPr>
          <w:ilvl w:val="0"/>
          <w:numId w:val="94"/>
        </w:numPr>
        <w:autoSpaceDE w:val="0"/>
        <w:autoSpaceDN w:val="0"/>
        <w:adjustRightInd w:val="0"/>
        <w:ind w:left="788" w:hanging="431"/>
        <w:jc w:val="both"/>
      </w:pPr>
      <w:r w:rsidRPr="00E8386B">
        <w:t>Sistem treba da omogući prikupljanje i snimanje istorije primljenih imunizacija.</w:t>
      </w:r>
    </w:p>
    <w:p w:rsidR="00CE1B40" w:rsidRPr="00E8386B" w:rsidRDefault="00CE1B40" w:rsidP="00F20FC4">
      <w:pPr>
        <w:pStyle w:val="ListParagraph"/>
        <w:widowControl w:val="0"/>
        <w:numPr>
          <w:ilvl w:val="0"/>
          <w:numId w:val="94"/>
        </w:numPr>
        <w:autoSpaceDE w:val="0"/>
        <w:autoSpaceDN w:val="0"/>
        <w:adjustRightInd w:val="0"/>
        <w:ind w:left="788" w:hanging="431"/>
        <w:jc w:val="both"/>
      </w:pPr>
      <w:r w:rsidRPr="00E8386B">
        <w:t>Sistem treba da prikuplja i pohranjuje porodičnu istoriju, uključujući, ali se ne ograničavajući na: istoriju hroničnih bolesti koja treba da uključi datum, status bolesti, funkcionalni status porodičnog člana i ukoliko je umro: datum i uzrok smrti.</w:t>
      </w:r>
    </w:p>
    <w:p w:rsidR="00CE1B40" w:rsidRPr="00E8386B" w:rsidRDefault="00CE1B40" w:rsidP="00F20FC4">
      <w:pPr>
        <w:pStyle w:val="ListParagraph"/>
        <w:widowControl w:val="0"/>
        <w:numPr>
          <w:ilvl w:val="0"/>
          <w:numId w:val="95"/>
        </w:numPr>
        <w:autoSpaceDE w:val="0"/>
        <w:autoSpaceDN w:val="0"/>
        <w:adjustRightInd w:val="0"/>
      </w:pPr>
      <w:r w:rsidRPr="00E8386B">
        <w:rPr>
          <w:u w:val="single"/>
        </w:rPr>
        <w:t>Trenutni zdravstveni podaci, posjete, procjena zdravstvenih rizika</w:t>
      </w:r>
    </w:p>
    <w:p w:rsidR="00CE1B40" w:rsidRPr="00E8386B" w:rsidRDefault="00CE1B40" w:rsidP="00F20FC4">
      <w:pPr>
        <w:pStyle w:val="ListParagraph"/>
        <w:widowControl w:val="0"/>
        <w:numPr>
          <w:ilvl w:val="1"/>
          <w:numId w:val="94"/>
        </w:numPr>
        <w:autoSpaceDE w:val="0"/>
        <w:autoSpaceDN w:val="0"/>
        <w:adjustRightInd w:val="0"/>
        <w:ind w:left="788" w:hanging="431"/>
        <w:jc w:val="both"/>
      </w:pPr>
      <w:r w:rsidRPr="00E8386B">
        <w:t>Sistem treba da omogući kreiranje, pregled, ili izmijene i dopune informacija o stanju pacijenta dobijene iz laboratorije, radiologije, ili druge opreme ili tehnološki povezanih testova i/ili procedura.</w:t>
      </w:r>
    </w:p>
    <w:p w:rsidR="00CE1B40" w:rsidRPr="00E8386B" w:rsidRDefault="00CE1B40" w:rsidP="00F20FC4">
      <w:pPr>
        <w:pStyle w:val="ListParagraph"/>
        <w:widowControl w:val="0"/>
        <w:numPr>
          <w:ilvl w:val="1"/>
          <w:numId w:val="94"/>
        </w:numPr>
        <w:autoSpaceDE w:val="0"/>
        <w:autoSpaceDN w:val="0"/>
        <w:adjustRightInd w:val="0"/>
        <w:ind w:left="788" w:hanging="431"/>
        <w:jc w:val="both"/>
      </w:pPr>
      <w:r w:rsidRPr="00E8386B">
        <w:t>Sistem treba da omogući prikupljanje, čuvanje i nadgledanje zdravstvenih faktora rizika pacijenta u standardnom formatu.</w:t>
      </w:r>
    </w:p>
    <w:p w:rsidR="00CE1B40" w:rsidRPr="00E8386B" w:rsidRDefault="00CE1B40" w:rsidP="00F20FC4">
      <w:pPr>
        <w:pStyle w:val="ListParagraph"/>
        <w:widowControl w:val="0"/>
        <w:numPr>
          <w:ilvl w:val="1"/>
          <w:numId w:val="94"/>
        </w:numPr>
        <w:autoSpaceDE w:val="0"/>
        <w:autoSpaceDN w:val="0"/>
        <w:adjustRightInd w:val="0"/>
        <w:ind w:left="788" w:hanging="431"/>
        <w:jc w:val="both"/>
      </w:pPr>
      <w:r w:rsidRPr="00E8386B">
        <w:t>Sistem treba da prikazuje podatake o posjetama, koristeći format koji je orijentisan na medicinski problem (Problem-Oriented Record).</w:t>
      </w:r>
    </w:p>
    <w:p w:rsidR="00CE1B40" w:rsidRPr="00E8386B" w:rsidRDefault="00CE1B40" w:rsidP="00F20FC4">
      <w:pPr>
        <w:pStyle w:val="ListParagraph"/>
        <w:widowControl w:val="0"/>
        <w:numPr>
          <w:ilvl w:val="1"/>
          <w:numId w:val="94"/>
        </w:numPr>
        <w:autoSpaceDE w:val="0"/>
        <w:autoSpaceDN w:val="0"/>
        <w:adjustRightInd w:val="0"/>
        <w:ind w:left="788" w:hanging="431"/>
        <w:jc w:val="both"/>
      </w:pPr>
      <w:r w:rsidRPr="00E8386B">
        <w:t>Minimalno, sistem treba da omogući akviziciju sljedećih vitalnih znakova: visinu i težinu (BMI), puls, temperaturu i krvni pritisak</w:t>
      </w:r>
      <w:r>
        <w:t>.</w:t>
      </w:r>
    </w:p>
    <w:p w:rsidR="00CE1B40" w:rsidRPr="00E8386B" w:rsidRDefault="00CE1B40" w:rsidP="00F20FC4">
      <w:pPr>
        <w:pStyle w:val="ListParagraph"/>
        <w:widowControl w:val="0"/>
        <w:numPr>
          <w:ilvl w:val="1"/>
          <w:numId w:val="94"/>
        </w:numPr>
        <w:autoSpaceDE w:val="0"/>
        <w:autoSpaceDN w:val="0"/>
        <w:adjustRightInd w:val="0"/>
        <w:ind w:left="788" w:hanging="431"/>
        <w:jc w:val="both"/>
      </w:pPr>
      <w:r w:rsidRPr="00E8386B">
        <w:t>Sistem mora omogućiti kreiranje, pregled i ažuriranje (kroz epizode) zdravstvenih podataka (objektivni i subjektivni) koje se odnose na trenutno zdravstveno stanje pacijenta, uključujući: osnovne simptome (glavnu žalbu), početak simptoma, opis zdravstvenog stanja (npr. oboljenja, povrede), nalaze sa primarnog nivoa, nalaze psihološke i socijalne procjene.</w:t>
      </w:r>
    </w:p>
    <w:p w:rsidR="00CE1B40" w:rsidRPr="00E8386B" w:rsidRDefault="00CE1B40" w:rsidP="00F20FC4">
      <w:pPr>
        <w:pStyle w:val="ListParagraph"/>
        <w:widowControl w:val="0"/>
        <w:numPr>
          <w:ilvl w:val="1"/>
          <w:numId w:val="94"/>
        </w:numPr>
        <w:autoSpaceDE w:val="0"/>
        <w:autoSpaceDN w:val="0"/>
        <w:adjustRightInd w:val="0"/>
        <w:ind w:left="788" w:hanging="431"/>
        <w:jc w:val="both"/>
      </w:pPr>
      <w:r w:rsidRPr="00E8386B">
        <w:t>Sistem treba da obezbijedi fleksibilan mehanizam za pretraživanje informacija o ranijim posjetama koji se može organizovati u različitim “pregledima” od strane korisnika.</w:t>
      </w:r>
    </w:p>
    <w:p w:rsidR="00CE1B40" w:rsidRPr="00E8386B" w:rsidRDefault="00CE1B40" w:rsidP="00F20FC4">
      <w:pPr>
        <w:pStyle w:val="ListParagraph"/>
        <w:widowControl w:val="0"/>
        <w:numPr>
          <w:ilvl w:val="1"/>
          <w:numId w:val="94"/>
        </w:numPr>
        <w:autoSpaceDE w:val="0"/>
        <w:autoSpaceDN w:val="0"/>
        <w:adjustRightInd w:val="0"/>
        <w:ind w:left="788" w:hanging="431"/>
        <w:jc w:val="both"/>
      </w:pPr>
      <w:r w:rsidRPr="00E8386B">
        <w:t>Sistem mora da obezbijedi fleksibilan, korisnički prilagodljiv, mehanizam za pretraživanje koji služi za pronalaženje informacija prikupljenih tokom posjete i kreiranja dokumentacije.</w:t>
      </w:r>
    </w:p>
    <w:p w:rsidR="00CE1B40" w:rsidRDefault="00CE1B40" w:rsidP="00F20FC4">
      <w:pPr>
        <w:pStyle w:val="ListParagraph"/>
        <w:widowControl w:val="0"/>
        <w:numPr>
          <w:ilvl w:val="1"/>
          <w:numId w:val="94"/>
        </w:numPr>
        <w:autoSpaceDE w:val="0"/>
        <w:autoSpaceDN w:val="0"/>
        <w:adjustRightInd w:val="0"/>
        <w:ind w:left="788" w:hanging="431"/>
        <w:jc w:val="both"/>
      </w:pPr>
      <w:r w:rsidRPr="00E8386B">
        <w:t>Sistem mora da obezbjedi mehanizam za prikupljanje, pregled, ili izmjenu i dopunu istorije trenutnog oboljenja.</w:t>
      </w:r>
    </w:p>
    <w:p w:rsidR="00CE1B40" w:rsidRPr="008D3CF7" w:rsidRDefault="00CE1B40" w:rsidP="00F20FC4">
      <w:pPr>
        <w:pStyle w:val="ListParagraph"/>
        <w:widowControl w:val="0"/>
        <w:numPr>
          <w:ilvl w:val="0"/>
          <w:numId w:val="94"/>
        </w:numPr>
        <w:autoSpaceDE w:val="0"/>
        <w:autoSpaceDN w:val="0"/>
        <w:adjustRightInd w:val="0"/>
        <w:jc w:val="both"/>
      </w:pPr>
      <w:r w:rsidRPr="008D3CF7">
        <w:t xml:space="preserve">Sistem treba da obezbjedi prijavu zaraznih i nezaraznih bolesti, epidemije Institutu za javno zdravlje RS.  </w:t>
      </w:r>
    </w:p>
    <w:p w:rsidR="00CE1B40" w:rsidRPr="00E8386B" w:rsidRDefault="00CE1B40" w:rsidP="00F20FC4">
      <w:pPr>
        <w:pStyle w:val="ListParagraph"/>
        <w:widowControl w:val="0"/>
        <w:numPr>
          <w:ilvl w:val="1"/>
          <w:numId w:val="94"/>
        </w:numPr>
        <w:autoSpaceDE w:val="0"/>
        <w:autoSpaceDN w:val="0"/>
        <w:adjustRightInd w:val="0"/>
        <w:ind w:left="788" w:hanging="431"/>
        <w:jc w:val="both"/>
      </w:pPr>
      <w:r w:rsidRPr="00E8386B">
        <w:t>Sistem mora da obezbijedi dinamičnost dokumentacije tokom posjete u skladu sa svim standardnim pravilima za kodiranje.</w:t>
      </w:r>
    </w:p>
    <w:p w:rsidR="00CE1B40" w:rsidRPr="00E8386B" w:rsidRDefault="00CE1B40" w:rsidP="00F20FC4">
      <w:pPr>
        <w:pStyle w:val="ListParagraph"/>
        <w:widowControl w:val="0"/>
        <w:numPr>
          <w:ilvl w:val="1"/>
          <w:numId w:val="94"/>
        </w:numPr>
        <w:autoSpaceDE w:val="0"/>
        <w:autoSpaceDN w:val="0"/>
        <w:adjustRightInd w:val="0"/>
        <w:ind w:left="788" w:hanging="431"/>
        <w:jc w:val="both"/>
      </w:pPr>
      <w:r w:rsidRPr="00E8386B">
        <w:t xml:space="preserve">Sistem mora da omogući kreiranje svih postojećih tipova uputnice i unos sljedećih informacija vezanih za uputnicu: tip/vrsta uputnice (specijalistička, </w:t>
      </w:r>
      <w:r w:rsidRPr="00E8386B">
        <w:lastRenderedPageBreak/>
        <w:t xml:space="preserve">bolnička, CT, MR, …), datum, razlog, i organizacionu jedinicu u koju se pacijent upućuje. </w:t>
      </w:r>
    </w:p>
    <w:p w:rsidR="00CE1B40" w:rsidRPr="00E8386B" w:rsidRDefault="00CE1B40" w:rsidP="00F20FC4">
      <w:pPr>
        <w:pStyle w:val="ListParagraph"/>
        <w:widowControl w:val="0"/>
        <w:numPr>
          <w:ilvl w:val="1"/>
          <w:numId w:val="94"/>
        </w:numPr>
        <w:autoSpaceDE w:val="0"/>
        <w:autoSpaceDN w:val="0"/>
        <w:adjustRightInd w:val="0"/>
        <w:ind w:left="788" w:hanging="431"/>
        <w:jc w:val="both"/>
      </w:pPr>
      <w:r w:rsidRPr="00E8386B">
        <w:t>Sistem mora da omogući praćenje izdatih uputnica kroz statuse, kao i da obavijesti ljekara koji je kreirao i izdao uputnicu putem notifikacije kada je status uputnice prešao u realizovan, kako bi ljekar imao povratnu informaciju o realizaciji uputnice, te mogao da nastavi lječenje pacijenta u skladu sa informacijama i rezultatima koji su pristigli unutar realizovane uputnice.</w:t>
      </w:r>
    </w:p>
    <w:p w:rsidR="00CE1B40" w:rsidRPr="00E8386B" w:rsidRDefault="00CE1B40" w:rsidP="00F20FC4">
      <w:pPr>
        <w:pStyle w:val="ListParagraph"/>
        <w:widowControl w:val="0"/>
        <w:numPr>
          <w:ilvl w:val="1"/>
          <w:numId w:val="94"/>
        </w:numPr>
        <w:autoSpaceDE w:val="0"/>
        <w:autoSpaceDN w:val="0"/>
        <w:adjustRightInd w:val="0"/>
        <w:ind w:left="788" w:hanging="431"/>
        <w:jc w:val="both"/>
      </w:pPr>
      <w:r w:rsidRPr="00E8386B">
        <w:t xml:space="preserve">Sistem mora da obezbijedi štampanje uputnica, recepata, i doznaka bolovanja. </w:t>
      </w:r>
    </w:p>
    <w:p w:rsidR="00CE1B40" w:rsidRPr="00E8386B" w:rsidRDefault="00CE1B40" w:rsidP="00F20FC4">
      <w:pPr>
        <w:pStyle w:val="ListParagraph"/>
        <w:widowControl w:val="0"/>
        <w:numPr>
          <w:ilvl w:val="0"/>
          <w:numId w:val="95"/>
        </w:numPr>
        <w:autoSpaceDE w:val="0"/>
        <w:autoSpaceDN w:val="0"/>
        <w:adjustRightInd w:val="0"/>
        <w:spacing w:before="240"/>
        <w:rPr>
          <w:sz w:val="26"/>
          <w:szCs w:val="26"/>
          <w:u w:val="single"/>
        </w:rPr>
      </w:pPr>
      <w:r w:rsidRPr="00E8386B">
        <w:rPr>
          <w:u w:val="single"/>
        </w:rPr>
        <w:t>Prevencija</w:t>
      </w:r>
    </w:p>
    <w:p w:rsidR="00CE1B40" w:rsidRPr="00E8386B" w:rsidRDefault="00CE1B40" w:rsidP="00F20FC4">
      <w:pPr>
        <w:pStyle w:val="ListParagraph"/>
        <w:widowControl w:val="0"/>
        <w:numPr>
          <w:ilvl w:val="1"/>
          <w:numId w:val="104"/>
        </w:numPr>
        <w:autoSpaceDE w:val="0"/>
        <w:autoSpaceDN w:val="0"/>
        <w:adjustRightInd w:val="0"/>
        <w:ind w:left="850" w:hanging="424"/>
        <w:jc w:val="both"/>
      </w:pPr>
      <w:r w:rsidRPr="00E8386B">
        <w:t>Sistem mora da omogući prikazivanje prevencija na upit po pacijentu, kao i kreiranje liste pacijenata po doktoru za predefinisani vremenski period.</w:t>
      </w:r>
    </w:p>
    <w:p w:rsidR="00CE1B40" w:rsidRPr="00E8386B" w:rsidRDefault="00CE1B40" w:rsidP="00F20FC4">
      <w:pPr>
        <w:pStyle w:val="ListParagraph"/>
        <w:widowControl w:val="0"/>
        <w:numPr>
          <w:ilvl w:val="1"/>
          <w:numId w:val="104"/>
        </w:numPr>
        <w:autoSpaceDE w:val="0"/>
        <w:autoSpaceDN w:val="0"/>
        <w:adjustRightInd w:val="0"/>
        <w:ind w:left="850" w:hanging="424"/>
        <w:jc w:val="both"/>
      </w:pPr>
      <w:r w:rsidRPr="00E8386B">
        <w:t>Sistem mora da omogući dokumentovanje stanja/statusa prevencije. Najmanje moraju biti registrovani slijedeći podaci: datum kada se obratio pacijent, razlog, razlog za ne izvršenje, i mjesto gdje je izvršena.</w:t>
      </w:r>
    </w:p>
    <w:p w:rsidR="00CE1B40" w:rsidRPr="00E8386B" w:rsidRDefault="00CE1B40" w:rsidP="00F20FC4">
      <w:pPr>
        <w:pStyle w:val="ListParagraph"/>
        <w:widowControl w:val="0"/>
        <w:numPr>
          <w:ilvl w:val="1"/>
          <w:numId w:val="104"/>
        </w:numPr>
        <w:autoSpaceDE w:val="0"/>
        <w:autoSpaceDN w:val="0"/>
        <w:adjustRightInd w:val="0"/>
        <w:ind w:left="850" w:hanging="424"/>
        <w:jc w:val="both"/>
      </w:pPr>
      <w:r w:rsidRPr="00E8386B">
        <w:t>Sistem mora da uključuje korisnički prilagodljive šablone za preventivno održavanje zdravlja.</w:t>
      </w:r>
    </w:p>
    <w:p w:rsidR="00CE1B40" w:rsidRPr="00E8386B" w:rsidRDefault="00CE1B40" w:rsidP="00F20FC4">
      <w:pPr>
        <w:pStyle w:val="ListParagraph"/>
        <w:widowControl w:val="0"/>
        <w:numPr>
          <w:ilvl w:val="1"/>
          <w:numId w:val="104"/>
        </w:numPr>
        <w:autoSpaceDE w:val="0"/>
        <w:autoSpaceDN w:val="0"/>
        <w:adjustRightInd w:val="0"/>
        <w:ind w:left="850" w:hanging="424"/>
        <w:jc w:val="both"/>
      </w:pPr>
      <w:r w:rsidRPr="00E8386B">
        <w:t>Sistem mora da uključuje praćenje pacijenta i mogućnost podsjetnika u vidu notifikacija prema tipu sljedeće redovne prevencije (praćenje pacijenta), kao i slanje obavještenja osiguraniku na e-mail i PHR.</w:t>
      </w:r>
    </w:p>
    <w:p w:rsidR="00CE1B40" w:rsidRPr="00E8386B" w:rsidRDefault="00CE1B40" w:rsidP="00F20FC4">
      <w:pPr>
        <w:pStyle w:val="ListParagraph"/>
        <w:widowControl w:val="0"/>
        <w:numPr>
          <w:ilvl w:val="1"/>
          <w:numId w:val="104"/>
        </w:numPr>
        <w:autoSpaceDE w:val="0"/>
        <w:autoSpaceDN w:val="0"/>
        <w:adjustRightInd w:val="0"/>
        <w:ind w:left="850" w:hanging="424"/>
        <w:jc w:val="both"/>
      </w:pPr>
      <w:r w:rsidRPr="00E8386B">
        <w:t>Sistem treba da uključuje ugrađene imunizacije: univerzalne dječije vakcine, univerzalne vakcine za odraslog čovjeka, specifične vakcine za put u inostranstvo.</w:t>
      </w:r>
    </w:p>
    <w:p w:rsidR="00CE1B40" w:rsidRPr="00E8386B" w:rsidRDefault="00CE1B40" w:rsidP="00F20FC4">
      <w:pPr>
        <w:pStyle w:val="ListParagraph"/>
        <w:widowControl w:val="0"/>
        <w:numPr>
          <w:ilvl w:val="0"/>
          <w:numId w:val="95"/>
        </w:numPr>
        <w:autoSpaceDE w:val="0"/>
        <w:autoSpaceDN w:val="0"/>
        <w:adjustRightInd w:val="0"/>
        <w:spacing w:before="120"/>
        <w:ind w:left="357" w:hanging="357"/>
        <w:contextualSpacing w:val="0"/>
        <w:rPr>
          <w:u w:val="single"/>
        </w:rPr>
      </w:pPr>
      <w:r w:rsidRPr="00E8386B">
        <w:rPr>
          <w:u w:val="single"/>
        </w:rPr>
        <w:t>Mjerenje troškova/Osiguranje kvaliteta</w:t>
      </w:r>
    </w:p>
    <w:p w:rsidR="00CE1B40" w:rsidRDefault="00CE1B40" w:rsidP="00F20FC4">
      <w:pPr>
        <w:pStyle w:val="ListParagraph"/>
        <w:widowControl w:val="0"/>
        <w:numPr>
          <w:ilvl w:val="1"/>
          <w:numId w:val="197"/>
        </w:numPr>
        <w:autoSpaceDE w:val="0"/>
        <w:autoSpaceDN w:val="0"/>
        <w:adjustRightInd w:val="0"/>
        <w:ind w:left="851" w:hanging="425"/>
        <w:jc w:val="both"/>
      </w:pPr>
      <w:r w:rsidRPr="00E8386B">
        <w:t>Sistem treba da ima ugrađen mehanizam/pristup drugim sistemima radi uvida u informacije o troškovima i kvalitetu zdravstvene zaštite.</w:t>
      </w:r>
    </w:p>
    <w:p w:rsidR="00CE1B40" w:rsidRDefault="00CE1B40" w:rsidP="00F20FC4">
      <w:pPr>
        <w:pStyle w:val="ListParagraph"/>
        <w:widowControl w:val="0"/>
        <w:numPr>
          <w:ilvl w:val="1"/>
          <w:numId w:val="197"/>
        </w:numPr>
        <w:autoSpaceDE w:val="0"/>
        <w:autoSpaceDN w:val="0"/>
        <w:adjustRightInd w:val="0"/>
        <w:ind w:left="851" w:hanging="425"/>
        <w:jc w:val="both"/>
      </w:pPr>
      <w:r w:rsidRPr="00E8386B">
        <w:t>Sistem bi trebao generisati evaluacione ankete (zakazane i na zahtjev) koje će bilježiti zadovoljstvo pacijenta.</w:t>
      </w:r>
    </w:p>
    <w:p w:rsidR="00CE1B40" w:rsidRDefault="00CE1B40" w:rsidP="00F20FC4">
      <w:pPr>
        <w:pStyle w:val="ListParagraph"/>
        <w:widowControl w:val="0"/>
        <w:numPr>
          <w:ilvl w:val="1"/>
          <w:numId w:val="197"/>
        </w:numPr>
        <w:autoSpaceDE w:val="0"/>
        <w:autoSpaceDN w:val="0"/>
        <w:adjustRightInd w:val="0"/>
        <w:ind w:left="851" w:hanging="425"/>
        <w:jc w:val="both"/>
      </w:pPr>
      <w:r w:rsidRPr="00E8386B">
        <w:t>Sistem bi trebao omogućiti automatsku analizu troškova za usmjeravanje tretmana lijekovima.</w:t>
      </w:r>
    </w:p>
    <w:p w:rsidR="00CE1B40" w:rsidRDefault="00CE1B40" w:rsidP="00F20FC4">
      <w:pPr>
        <w:pStyle w:val="ListParagraph"/>
        <w:widowControl w:val="0"/>
        <w:numPr>
          <w:ilvl w:val="1"/>
          <w:numId w:val="197"/>
        </w:numPr>
        <w:autoSpaceDE w:val="0"/>
        <w:autoSpaceDN w:val="0"/>
        <w:adjustRightInd w:val="0"/>
        <w:ind w:left="851" w:hanging="425"/>
        <w:jc w:val="both"/>
      </w:pPr>
      <w:r w:rsidRPr="00E8386B">
        <w:t>Sistem bi trebao generisati pregled i troškove za sve pretrage i liječenje po pacijentu za određenu epizodu liječenja.</w:t>
      </w:r>
    </w:p>
    <w:p w:rsidR="00CE1B40" w:rsidRDefault="00CE1B40" w:rsidP="00F20FC4">
      <w:pPr>
        <w:pStyle w:val="ListParagraph"/>
        <w:widowControl w:val="0"/>
        <w:numPr>
          <w:ilvl w:val="1"/>
          <w:numId w:val="197"/>
        </w:numPr>
        <w:autoSpaceDE w:val="0"/>
        <w:autoSpaceDN w:val="0"/>
        <w:adjustRightInd w:val="0"/>
        <w:ind w:left="851" w:hanging="425"/>
        <w:jc w:val="both"/>
      </w:pPr>
      <w:r w:rsidRPr="00E8386B">
        <w:t>Sistem bi trebao generisati pregled i troškove za najčešće pretrage i propisane lijekove za pacijente sa određenim tegobama, odnosno određenim dijagnozama.</w:t>
      </w:r>
    </w:p>
    <w:p w:rsidR="00CE1B40" w:rsidRDefault="00CE1B40" w:rsidP="00F20FC4">
      <w:pPr>
        <w:pStyle w:val="ListParagraph"/>
        <w:widowControl w:val="0"/>
        <w:numPr>
          <w:ilvl w:val="1"/>
          <w:numId w:val="197"/>
        </w:numPr>
        <w:autoSpaceDE w:val="0"/>
        <w:autoSpaceDN w:val="0"/>
        <w:adjustRightInd w:val="0"/>
        <w:ind w:left="851" w:hanging="425"/>
        <w:jc w:val="both"/>
      </w:pPr>
      <w:r w:rsidRPr="00E8386B">
        <w:t>Sistem bi trebao generisati pregled i izveštaje u skladu sa rutinskim, zakonom propisanih obaveza zdravstvenih ustanova u vezi sa izvještavanjem prema nadležnim ustanovama (npr. FZO,</w:t>
      </w:r>
      <w:r>
        <w:t xml:space="preserve"> </w:t>
      </w:r>
      <w:r w:rsidRPr="00E8386B">
        <w:t>ASKVA RS, IZJZ RS).</w:t>
      </w:r>
    </w:p>
    <w:p w:rsidR="00CE1B40" w:rsidRPr="00E8386B" w:rsidRDefault="00CE1B40" w:rsidP="00F20FC4">
      <w:pPr>
        <w:pStyle w:val="ListParagraph"/>
        <w:widowControl w:val="0"/>
        <w:numPr>
          <w:ilvl w:val="0"/>
          <w:numId w:val="95"/>
        </w:numPr>
        <w:autoSpaceDE w:val="0"/>
        <w:autoSpaceDN w:val="0"/>
        <w:adjustRightInd w:val="0"/>
      </w:pPr>
      <w:r w:rsidRPr="00E8386B">
        <w:rPr>
          <w:u w:val="single"/>
        </w:rPr>
        <w:t>Plan edukacije pacijenata</w:t>
      </w:r>
    </w:p>
    <w:p w:rsidR="00CE1B40" w:rsidRDefault="00CE1B40" w:rsidP="00F20FC4">
      <w:pPr>
        <w:pStyle w:val="ListParagraph"/>
        <w:widowControl w:val="0"/>
        <w:numPr>
          <w:ilvl w:val="1"/>
          <w:numId w:val="198"/>
        </w:numPr>
        <w:autoSpaceDE w:val="0"/>
        <w:autoSpaceDN w:val="0"/>
        <w:adjustRightInd w:val="0"/>
        <w:ind w:left="851" w:hanging="425"/>
        <w:jc w:val="both"/>
      </w:pPr>
      <w:r w:rsidRPr="00E8386B">
        <w:t>Sistem mora imati mogućnost da kreira, pregleda, ažurira, ili obriše edukativne materijale za pacijente.</w:t>
      </w:r>
    </w:p>
    <w:p w:rsidR="00CE1B40" w:rsidRDefault="00CE1B40" w:rsidP="00F20FC4">
      <w:pPr>
        <w:pStyle w:val="ListParagraph"/>
        <w:widowControl w:val="0"/>
        <w:numPr>
          <w:ilvl w:val="1"/>
          <w:numId w:val="198"/>
        </w:numPr>
        <w:autoSpaceDE w:val="0"/>
        <w:autoSpaceDN w:val="0"/>
        <w:adjustRightInd w:val="0"/>
        <w:ind w:left="851" w:hanging="425"/>
        <w:jc w:val="both"/>
      </w:pPr>
      <w:r w:rsidRPr="00E8386B">
        <w:t>Sistem mora imati mogućnost štampanja edukativnih materijala za pacijenta automatski na kraju posjete.</w:t>
      </w:r>
    </w:p>
    <w:p w:rsidR="00CE1B40" w:rsidRDefault="00CE1B40" w:rsidP="00F20FC4">
      <w:pPr>
        <w:pStyle w:val="ListParagraph"/>
        <w:widowControl w:val="0"/>
        <w:numPr>
          <w:ilvl w:val="1"/>
          <w:numId w:val="198"/>
        </w:numPr>
        <w:autoSpaceDE w:val="0"/>
        <w:autoSpaceDN w:val="0"/>
        <w:adjustRightInd w:val="0"/>
        <w:ind w:left="851" w:hanging="425"/>
        <w:jc w:val="both"/>
      </w:pPr>
      <w:r w:rsidRPr="00E8386B">
        <w:t>Sistem treba da uključi ili omogući da se razviju uputstva za pacijenta za širok spektar tretmana i usluga koje pružaju ljekari.</w:t>
      </w:r>
    </w:p>
    <w:p w:rsidR="00CE1B40" w:rsidRDefault="00CE1B40" w:rsidP="00F20FC4">
      <w:pPr>
        <w:pStyle w:val="ListParagraph"/>
        <w:widowControl w:val="0"/>
        <w:numPr>
          <w:ilvl w:val="1"/>
          <w:numId w:val="198"/>
        </w:numPr>
        <w:autoSpaceDE w:val="0"/>
        <w:autoSpaceDN w:val="0"/>
        <w:adjustRightInd w:val="0"/>
        <w:ind w:left="851" w:hanging="425"/>
        <w:jc w:val="both"/>
      </w:pPr>
      <w:r w:rsidRPr="00E8386B">
        <w:lastRenderedPageBreak/>
        <w:t>Sistem treba da omogući korisničke izmjene nad uputstvima koje odgovaraju individualnim potrebama pacijenta bez promjene originalnog sadržaja.</w:t>
      </w:r>
    </w:p>
    <w:p w:rsidR="00CE1B40" w:rsidRDefault="00CE1B40" w:rsidP="00F20FC4">
      <w:pPr>
        <w:pStyle w:val="ListParagraph"/>
        <w:widowControl w:val="0"/>
        <w:numPr>
          <w:ilvl w:val="1"/>
          <w:numId w:val="198"/>
        </w:numPr>
        <w:autoSpaceDE w:val="0"/>
        <w:autoSpaceDN w:val="0"/>
        <w:adjustRightInd w:val="0"/>
        <w:ind w:left="851" w:hanging="425"/>
        <w:jc w:val="both"/>
      </w:pPr>
      <w:r w:rsidRPr="00E8386B">
        <w:t>Sistem treba da omogući da se uputstva za pacijenta štampaju na zahtjev nezavisno od plana njege/recepata/uputnica.</w:t>
      </w:r>
    </w:p>
    <w:p w:rsidR="00CE1B40" w:rsidRDefault="00CE1B40" w:rsidP="00F20FC4">
      <w:pPr>
        <w:pStyle w:val="ListParagraph"/>
        <w:widowControl w:val="0"/>
        <w:numPr>
          <w:ilvl w:val="1"/>
          <w:numId w:val="198"/>
        </w:numPr>
        <w:autoSpaceDE w:val="0"/>
        <w:autoSpaceDN w:val="0"/>
        <w:adjustRightInd w:val="0"/>
        <w:ind w:left="851" w:hanging="425"/>
        <w:jc w:val="both"/>
      </w:pPr>
      <w:r w:rsidRPr="00E8386B">
        <w:t>Sistem treba da uključi mogućnost da se stvori direktorij informacija za pacijentove grupe za podršku i da uključi u uputstvima bilo koju primjenjivu informaciju iz grupe za podršku.</w:t>
      </w:r>
    </w:p>
    <w:p w:rsidR="00CE1B40" w:rsidRPr="00E8386B" w:rsidRDefault="00CE1B40" w:rsidP="00F20FC4">
      <w:pPr>
        <w:pStyle w:val="ListParagraph"/>
        <w:widowControl w:val="0"/>
        <w:numPr>
          <w:ilvl w:val="0"/>
          <w:numId w:val="95"/>
        </w:numPr>
        <w:autoSpaceDE w:val="0"/>
        <w:autoSpaceDN w:val="0"/>
        <w:adjustRightInd w:val="0"/>
        <w:spacing w:before="240" w:after="120"/>
        <w:contextualSpacing w:val="0"/>
        <w:jc w:val="both"/>
        <w:rPr>
          <w:sz w:val="26"/>
          <w:szCs w:val="26"/>
          <w:u w:val="single"/>
        </w:rPr>
      </w:pPr>
      <w:r w:rsidRPr="00E8386B">
        <w:rPr>
          <w:u w:val="single"/>
        </w:rPr>
        <w:t>Notifikacije</w:t>
      </w:r>
    </w:p>
    <w:p w:rsidR="00CE1B40" w:rsidRPr="00E8386B" w:rsidRDefault="00CE1B40" w:rsidP="00F20FC4">
      <w:pPr>
        <w:pStyle w:val="ListParagraph"/>
        <w:widowControl w:val="0"/>
        <w:numPr>
          <w:ilvl w:val="1"/>
          <w:numId w:val="93"/>
        </w:numPr>
        <w:autoSpaceDE w:val="0"/>
        <w:autoSpaceDN w:val="0"/>
        <w:adjustRightInd w:val="0"/>
        <w:ind w:left="851" w:hanging="431"/>
        <w:jc w:val="both"/>
      </w:pPr>
      <w:r w:rsidRPr="00E8386B">
        <w:t xml:space="preserve">Sistem mora da uključuje korisnički prilagodljive notifikacije/poruke, koje omogućavaju pregled i snimanje detalja obavještenja, uključujući, ali se ne ograničavajući na: </w:t>
      </w:r>
    </w:p>
    <w:p w:rsidR="00CE1B40" w:rsidRDefault="00CE1B40" w:rsidP="00F20FC4">
      <w:pPr>
        <w:pStyle w:val="ListParagraph"/>
        <w:widowControl w:val="0"/>
        <w:numPr>
          <w:ilvl w:val="1"/>
          <w:numId w:val="183"/>
        </w:numPr>
        <w:autoSpaceDE w:val="0"/>
        <w:autoSpaceDN w:val="0"/>
        <w:adjustRightInd w:val="0"/>
        <w:jc w:val="both"/>
      </w:pPr>
      <w:r w:rsidRPr="00E8386B">
        <w:t>Tekst koji opisuje notifikaciju</w:t>
      </w:r>
    </w:p>
    <w:p w:rsidR="00CE1B40" w:rsidRDefault="00CE1B40" w:rsidP="00F20FC4">
      <w:pPr>
        <w:pStyle w:val="ListParagraph"/>
        <w:widowControl w:val="0"/>
        <w:numPr>
          <w:ilvl w:val="1"/>
          <w:numId w:val="183"/>
        </w:numPr>
        <w:autoSpaceDE w:val="0"/>
        <w:autoSpaceDN w:val="0"/>
        <w:adjustRightInd w:val="0"/>
        <w:jc w:val="both"/>
      </w:pPr>
      <w:r w:rsidRPr="00E8386B">
        <w:t>Datum i vrijeme notifikacije</w:t>
      </w:r>
    </w:p>
    <w:p w:rsidR="00CE1B40" w:rsidRPr="00E8386B" w:rsidRDefault="00CE1B40" w:rsidP="00F20FC4">
      <w:pPr>
        <w:pStyle w:val="ListParagraph"/>
        <w:widowControl w:val="0"/>
        <w:numPr>
          <w:ilvl w:val="1"/>
          <w:numId w:val="93"/>
        </w:numPr>
        <w:autoSpaceDE w:val="0"/>
        <w:autoSpaceDN w:val="0"/>
        <w:adjustRightInd w:val="0"/>
        <w:ind w:left="851" w:hanging="431"/>
        <w:jc w:val="both"/>
      </w:pPr>
      <w:r w:rsidRPr="00E8386B">
        <w:t>Sistem mora da omogući štampanje notifikacije na zahtjev.</w:t>
      </w:r>
    </w:p>
    <w:p w:rsidR="00CE1B40" w:rsidRPr="00E8386B" w:rsidRDefault="00CE1B40" w:rsidP="00F20FC4">
      <w:pPr>
        <w:pStyle w:val="ListParagraph"/>
        <w:widowControl w:val="0"/>
        <w:numPr>
          <w:ilvl w:val="1"/>
          <w:numId w:val="93"/>
        </w:numPr>
        <w:autoSpaceDE w:val="0"/>
        <w:autoSpaceDN w:val="0"/>
        <w:adjustRightInd w:val="0"/>
        <w:ind w:left="851" w:hanging="431"/>
        <w:jc w:val="both"/>
      </w:pPr>
      <w:r w:rsidRPr="00E8386B">
        <w:t>Sistem mora da ima mogućnost dostavljanja notifikacije određenom ljekaru</w:t>
      </w:r>
      <w:r>
        <w:t xml:space="preserve"> </w:t>
      </w:r>
      <w:r w:rsidRPr="00E8386B">
        <w:t>ili drugim ovlaštenim</w:t>
      </w:r>
      <w:r>
        <w:t xml:space="preserve"> </w:t>
      </w:r>
      <w:r w:rsidRPr="00E8386B">
        <w:t>korisnicima direktno u aplikaciji.</w:t>
      </w:r>
    </w:p>
    <w:p w:rsidR="00CE1B40" w:rsidRPr="00E8386B" w:rsidRDefault="00CE1B40" w:rsidP="00F20FC4">
      <w:pPr>
        <w:pStyle w:val="ListParagraph"/>
        <w:widowControl w:val="0"/>
        <w:numPr>
          <w:ilvl w:val="1"/>
          <w:numId w:val="93"/>
        </w:numPr>
        <w:autoSpaceDE w:val="0"/>
        <w:autoSpaceDN w:val="0"/>
        <w:adjustRightInd w:val="0"/>
        <w:ind w:left="851" w:hanging="431"/>
        <w:jc w:val="both"/>
      </w:pPr>
      <w:r w:rsidRPr="00E8386B">
        <w:t>Sistem mora da ima mogućnost dostavljanja obavještenja putem sigurne elektronske pošte ili putem drugih sredstava sigurnih elektronskih komunikacija.</w:t>
      </w:r>
    </w:p>
    <w:p w:rsidR="00CE1B40" w:rsidRPr="00E8386B" w:rsidRDefault="00CE1B40" w:rsidP="00BC50AC">
      <w:pPr>
        <w:pStyle w:val="Heading4"/>
        <w:rPr>
          <w:color w:val="auto"/>
        </w:rPr>
      </w:pPr>
      <w:r w:rsidRPr="00E8386B">
        <w:rPr>
          <w:color w:val="auto"/>
        </w:rPr>
        <w:t>Podsistem konsultativno-specijalističke zaštite (bolnički i vanbolnički)</w:t>
      </w:r>
    </w:p>
    <w:p w:rsidR="00CE1B40" w:rsidRPr="00E8386B" w:rsidRDefault="00CE1B40" w:rsidP="0093710D">
      <w:r w:rsidRPr="00E8386B">
        <w:t>Ponuđač mora da ponudi i implementira podsistem konsultativno-specijalističke zaštite kao sastavni dio centralnog aplikativnog sistema IZIS-a.</w:t>
      </w:r>
    </w:p>
    <w:p w:rsidR="00CE1B40" w:rsidRPr="00E8386B" w:rsidRDefault="00CE1B40" w:rsidP="00D42903">
      <w:pPr>
        <w:widowControl w:val="0"/>
        <w:autoSpaceDE w:val="0"/>
        <w:autoSpaceDN w:val="0"/>
        <w:adjustRightInd w:val="0"/>
      </w:pPr>
      <w:r w:rsidRPr="00E8386B">
        <w:t>Minimalne funkcionalnosti koje aplikativni moduli konsultativno-specijalističke zaštitemoraju da podrže su:</w:t>
      </w:r>
    </w:p>
    <w:p w:rsidR="00CE1B40" w:rsidRDefault="00CE1B40" w:rsidP="00F20FC4">
      <w:pPr>
        <w:pStyle w:val="ListParagraph"/>
        <w:widowControl w:val="0"/>
        <w:numPr>
          <w:ilvl w:val="0"/>
          <w:numId w:val="225"/>
        </w:numPr>
        <w:autoSpaceDE w:val="0"/>
        <w:autoSpaceDN w:val="0"/>
        <w:adjustRightInd w:val="0"/>
        <w:jc w:val="both"/>
      </w:pPr>
      <w:r w:rsidRPr="00E8386B">
        <w:rPr>
          <w:u w:val="single"/>
        </w:rPr>
        <w:t>Prijem pacijenta na recepciji</w:t>
      </w:r>
      <w:r w:rsidRPr="00E8386B">
        <w:t xml:space="preserve"> – obuhvata identifikaciju samo onih pacijenta koji imaju validnu „najavljenu/potvrđenu“ uputnicu kreiranu sa primarnog nivoa (Porodična medicina, Pedijatrija, Ginekologija i Opšta Stomatologija), online provjeru statusa osiguranja, formiranje najave/čekaonice sa listom pacijenata sa potvrđenom uputnicom.</w:t>
      </w:r>
    </w:p>
    <w:p w:rsidR="00CE1B40" w:rsidRDefault="00CE1B40" w:rsidP="00F20FC4">
      <w:pPr>
        <w:pStyle w:val="ListParagraph"/>
        <w:widowControl w:val="0"/>
        <w:numPr>
          <w:ilvl w:val="0"/>
          <w:numId w:val="225"/>
        </w:numPr>
        <w:autoSpaceDE w:val="0"/>
        <w:autoSpaceDN w:val="0"/>
        <w:adjustRightInd w:val="0"/>
        <w:jc w:val="both"/>
      </w:pPr>
      <w:r w:rsidRPr="00E8386B">
        <w:rPr>
          <w:u w:val="single"/>
        </w:rPr>
        <w:t>Brzi pregled statusa uputnice</w:t>
      </w:r>
      <w:r w:rsidRPr="00E8386B">
        <w:t xml:space="preserve"> – statusi moraju pratiti poslovne procese (npr. aktivne, u obradi, odbijene, realizovane i istekle/nevažeće). Promjene statusa uputnice moraju pratiti poslovne procese, od trenutka prijema pacijenta na recepciji, do zaključivanja posjete pacijenta u zdravstvenoj ustanovi.</w:t>
      </w:r>
    </w:p>
    <w:p w:rsidR="00CE1B40" w:rsidRDefault="00CE1B40" w:rsidP="00F20FC4">
      <w:pPr>
        <w:pStyle w:val="ListParagraph"/>
        <w:widowControl w:val="0"/>
        <w:numPr>
          <w:ilvl w:val="0"/>
          <w:numId w:val="225"/>
        </w:numPr>
        <w:autoSpaceDE w:val="0"/>
        <w:autoSpaceDN w:val="0"/>
        <w:adjustRightInd w:val="0"/>
        <w:jc w:val="both"/>
      </w:pPr>
      <w:r w:rsidRPr="00E8386B">
        <w:rPr>
          <w:u w:val="single"/>
        </w:rPr>
        <w:t>Detalji uputnice</w:t>
      </w:r>
      <w:r w:rsidRPr="00E8386B">
        <w:t xml:space="preserve"> – pregled svih kolektovanih medicinskih podataka kroz epizode posjete, za konkretno oboljenje po kojem je pacijent upućen na specijalistički pregled, pri čemu bez odobrenja pacijenta/porodičnog ljekara doktor specijalista nema mogućnosti uvida u sve informacije iz kartona pacijenta.</w:t>
      </w:r>
    </w:p>
    <w:p w:rsidR="00CE1B40" w:rsidRDefault="00CE1B40" w:rsidP="00F20FC4">
      <w:pPr>
        <w:pStyle w:val="ListParagraph"/>
        <w:widowControl w:val="0"/>
        <w:numPr>
          <w:ilvl w:val="0"/>
          <w:numId w:val="225"/>
        </w:numPr>
        <w:autoSpaceDE w:val="0"/>
        <w:autoSpaceDN w:val="0"/>
        <w:adjustRightInd w:val="0"/>
        <w:jc w:val="both"/>
      </w:pPr>
      <w:r w:rsidRPr="00E8386B">
        <w:rPr>
          <w:u w:val="single"/>
        </w:rPr>
        <w:t>Pisanje nalaza i mišljenja</w:t>
      </w:r>
      <w:r w:rsidRPr="00E8386B">
        <w:t xml:space="preserve"> – Prikupljanje </w:t>
      </w:r>
      <w:r w:rsidRPr="00E8386B">
        <w:softHyphen/>
        <w:t>i upravljanje medicinskim podacima pacijenta u procesu liječenja.</w:t>
      </w:r>
    </w:p>
    <w:p w:rsidR="00CE1B40" w:rsidRDefault="00CE1B40" w:rsidP="00F20FC4">
      <w:pPr>
        <w:pStyle w:val="ListParagraph"/>
        <w:widowControl w:val="0"/>
        <w:numPr>
          <w:ilvl w:val="0"/>
          <w:numId w:val="225"/>
        </w:numPr>
        <w:autoSpaceDE w:val="0"/>
        <w:autoSpaceDN w:val="0"/>
        <w:adjustRightInd w:val="0"/>
        <w:jc w:val="both"/>
      </w:pPr>
      <w:r w:rsidRPr="00E8386B">
        <w:rPr>
          <w:u w:val="single"/>
        </w:rPr>
        <w:t>Najava kontrolnog pregleda</w:t>
      </w:r>
      <w:r w:rsidRPr="00E8386B">
        <w:t>– unutar perioda važenja uputnice.</w:t>
      </w:r>
    </w:p>
    <w:p w:rsidR="00CE1B40" w:rsidRDefault="00CE1B40" w:rsidP="00F20FC4">
      <w:pPr>
        <w:pStyle w:val="ListParagraph"/>
        <w:widowControl w:val="0"/>
        <w:numPr>
          <w:ilvl w:val="0"/>
          <w:numId w:val="225"/>
        </w:numPr>
        <w:autoSpaceDE w:val="0"/>
        <w:autoSpaceDN w:val="0"/>
        <w:adjustRightInd w:val="0"/>
        <w:jc w:val="both"/>
      </w:pPr>
      <w:r w:rsidRPr="00E8386B">
        <w:rPr>
          <w:u w:val="single"/>
        </w:rPr>
        <w:t>Integracija sa fondom zdravstvenog osiguranja</w:t>
      </w:r>
      <w:r>
        <w:t xml:space="preserve"> </w:t>
      </w:r>
      <w:r w:rsidRPr="00E8386B">
        <w:t xml:space="preserve">– </w:t>
      </w:r>
      <w:r>
        <w:t xml:space="preserve"> </w:t>
      </w:r>
      <w:r w:rsidRPr="00E51600">
        <w:t xml:space="preserve">- mogućnost da se podaci o izvršenim uslugama servisima prebacuju  u informacioni sistem Fonda, te da se nakon izvršene kontrole ustanovama vrate sporni podaci. Ovlašteni radnici Fonda </w:t>
      </w:r>
      <w:r w:rsidRPr="00E51600">
        <w:lastRenderedPageBreak/>
        <w:t>u realnom vremenu će imati u uvid u sve izvršene usluge, razvrstano po modelima plaćanja.</w:t>
      </w:r>
    </w:p>
    <w:p w:rsidR="00CE1B40" w:rsidRDefault="00CE1B40" w:rsidP="00F20FC4">
      <w:pPr>
        <w:pStyle w:val="ListParagraph"/>
        <w:widowControl w:val="0"/>
        <w:numPr>
          <w:ilvl w:val="0"/>
          <w:numId w:val="225"/>
        </w:numPr>
        <w:autoSpaceDE w:val="0"/>
        <w:autoSpaceDN w:val="0"/>
        <w:adjustRightInd w:val="0"/>
        <w:spacing w:after="120"/>
        <w:contextualSpacing w:val="0"/>
        <w:jc w:val="both"/>
        <w:rPr>
          <w:u w:val="single"/>
        </w:rPr>
      </w:pPr>
      <w:r w:rsidRPr="00E8386B">
        <w:rPr>
          <w:u w:val="single"/>
        </w:rPr>
        <w:t>Demografski podaci</w:t>
      </w:r>
    </w:p>
    <w:p w:rsidR="00CE1B40" w:rsidRDefault="00CE1B40" w:rsidP="00F20FC4">
      <w:pPr>
        <w:pStyle w:val="ListParagraph"/>
        <w:widowControl w:val="0"/>
        <w:numPr>
          <w:ilvl w:val="1"/>
          <w:numId w:val="182"/>
        </w:numPr>
        <w:autoSpaceDE w:val="0"/>
        <w:autoSpaceDN w:val="0"/>
        <w:adjustRightInd w:val="0"/>
        <w:ind w:left="851"/>
        <w:jc w:val="both"/>
      </w:pPr>
      <w:r w:rsidRPr="00E8386B">
        <w:t xml:space="preserve">Sistem mora ponudi rješenje za centralizovani uvoz demografskih podataka građana RS iz </w:t>
      </w:r>
      <w:r w:rsidRPr="00272DA0">
        <w:t>postojećih sistema</w:t>
      </w:r>
      <w:r>
        <w:t xml:space="preserve"> institucija u čijoj su nadležnosti lični podaci građana.</w:t>
      </w:r>
    </w:p>
    <w:p w:rsidR="00CE1B40" w:rsidRDefault="00CE1B40" w:rsidP="00F20FC4">
      <w:pPr>
        <w:pStyle w:val="ListParagraph"/>
        <w:widowControl w:val="0"/>
        <w:numPr>
          <w:ilvl w:val="1"/>
          <w:numId w:val="182"/>
        </w:numPr>
        <w:autoSpaceDE w:val="0"/>
        <w:autoSpaceDN w:val="0"/>
        <w:adjustRightInd w:val="0"/>
        <w:ind w:left="851"/>
        <w:jc w:val="both"/>
      </w:pPr>
      <w:r w:rsidRPr="00E8386B">
        <w:t>Sistem treba da pruži mogućnost za kreiranje, pregled, ažuriranje i brisanje demografskih informacija inostranih pacijenta, kao i drugih ne-kliničkih informacijama iz kartona pacijenta za potrebe registracije pacijenata koji nisu RS državljani, kao i NN (nepoznatih) lica koja su u besvjesnom stanju.</w:t>
      </w:r>
    </w:p>
    <w:p w:rsidR="00CE1B40" w:rsidRDefault="00CE1B40" w:rsidP="00F20FC4">
      <w:pPr>
        <w:pStyle w:val="ListParagraph"/>
        <w:widowControl w:val="0"/>
        <w:numPr>
          <w:ilvl w:val="0"/>
          <w:numId w:val="225"/>
        </w:numPr>
        <w:autoSpaceDE w:val="0"/>
        <w:autoSpaceDN w:val="0"/>
        <w:adjustRightInd w:val="0"/>
        <w:spacing w:after="120" w:line="240" w:lineRule="auto"/>
        <w:contextualSpacing w:val="0"/>
        <w:jc w:val="both"/>
      </w:pPr>
      <w:r w:rsidRPr="00E8386B">
        <w:rPr>
          <w:u w:val="single"/>
        </w:rPr>
        <w:t>Medicinska istorija</w:t>
      </w:r>
    </w:p>
    <w:p w:rsidR="00CE1B40" w:rsidRDefault="00CE1B40" w:rsidP="00F20FC4">
      <w:pPr>
        <w:pStyle w:val="ListParagraph"/>
        <w:widowControl w:val="0"/>
        <w:numPr>
          <w:ilvl w:val="0"/>
          <w:numId w:val="224"/>
        </w:numPr>
        <w:autoSpaceDE w:val="0"/>
        <w:autoSpaceDN w:val="0"/>
        <w:adjustRightInd w:val="0"/>
        <w:jc w:val="both"/>
      </w:pPr>
      <w:r w:rsidRPr="00E8386B">
        <w:t>Sistem tr</w:t>
      </w:r>
      <w:r>
        <w:t>e</w:t>
      </w:r>
      <w:r w:rsidRPr="00E8386B">
        <w:t>ba da podrži brzi pregled osnovnog</w:t>
      </w:r>
      <w:r>
        <w:t xml:space="preserve"> </w:t>
      </w:r>
      <w:r w:rsidRPr="00E8386B">
        <w:t>skupa ključnih medicinskih podataka pacijenta.</w:t>
      </w:r>
    </w:p>
    <w:p w:rsidR="00CE1B40" w:rsidRDefault="00CE1B40" w:rsidP="00F20FC4">
      <w:pPr>
        <w:pStyle w:val="ListParagraph"/>
        <w:widowControl w:val="0"/>
        <w:numPr>
          <w:ilvl w:val="0"/>
          <w:numId w:val="224"/>
        </w:numPr>
        <w:autoSpaceDE w:val="0"/>
        <w:autoSpaceDN w:val="0"/>
        <w:adjustRightInd w:val="0"/>
        <w:jc w:val="both"/>
      </w:pPr>
      <w:r w:rsidRPr="00E8386B">
        <w:t>Za svakog pacijenta sistem treba da omogući snimanje i pohranjivanje faktora rizika. Na primjer: istorija korištenja duvana uključujući broj godina i cigareta po danu, istorija korištenja alkohola, istorija korištenja droga, profesionalno okruženje.</w:t>
      </w:r>
    </w:p>
    <w:p w:rsidR="00CE1B40" w:rsidRDefault="00CE1B40" w:rsidP="00F20FC4">
      <w:pPr>
        <w:pStyle w:val="ListParagraph"/>
        <w:widowControl w:val="0"/>
        <w:numPr>
          <w:ilvl w:val="0"/>
          <w:numId w:val="224"/>
        </w:numPr>
        <w:autoSpaceDE w:val="0"/>
        <w:autoSpaceDN w:val="0"/>
        <w:adjustRightInd w:val="0"/>
        <w:jc w:val="both"/>
      </w:pPr>
      <w:r w:rsidRPr="00E8386B">
        <w:t>Za svakog pacijenta, sistem treba da omogući snimanje i pohranjivanje sljedećih socijalnih istorijskih elemenata: bračno stanje, zanimanje, vjersko opredjeljenje i socioekonomski status.</w:t>
      </w:r>
    </w:p>
    <w:p w:rsidR="00CE1B40" w:rsidRDefault="00CE1B40" w:rsidP="00F20FC4">
      <w:pPr>
        <w:pStyle w:val="ListParagraph"/>
        <w:widowControl w:val="0"/>
        <w:numPr>
          <w:ilvl w:val="0"/>
          <w:numId w:val="224"/>
        </w:numPr>
        <w:autoSpaceDE w:val="0"/>
        <w:autoSpaceDN w:val="0"/>
        <w:adjustRightInd w:val="0"/>
        <w:jc w:val="both"/>
      </w:pPr>
      <w:r w:rsidRPr="00E8386B">
        <w:t>Sistem treba da</w:t>
      </w:r>
      <w:r>
        <w:t xml:space="preserve"> </w:t>
      </w:r>
      <w:r w:rsidRPr="00E8386B">
        <w:t>omogući importovanje istorijskih</w:t>
      </w:r>
      <w:r>
        <w:t xml:space="preserve"> </w:t>
      </w:r>
      <w:r w:rsidRPr="00E8386B">
        <w:t>medicinskih podatka pacijenta, uključujući akušersku anamnezu, iz postojećih sistema.</w:t>
      </w:r>
    </w:p>
    <w:p w:rsidR="00CE1B40" w:rsidRDefault="00CE1B40" w:rsidP="00F20FC4">
      <w:pPr>
        <w:pStyle w:val="ListParagraph"/>
        <w:widowControl w:val="0"/>
        <w:numPr>
          <w:ilvl w:val="0"/>
          <w:numId w:val="224"/>
        </w:numPr>
        <w:autoSpaceDE w:val="0"/>
        <w:autoSpaceDN w:val="0"/>
        <w:adjustRightInd w:val="0"/>
        <w:jc w:val="both"/>
      </w:pPr>
      <w:r w:rsidRPr="00E8386B">
        <w:t>Sistem treba da dokumentuje podatke hospitalizacije uključujući: datum prijema i otpusta, glavne simptome, uputnu dijagnozu, prijemnu dijagnozu, ostale dijagnoze, procedure koje se obavljaju, otpusno pismo, listu (raspored) otpusta.</w:t>
      </w:r>
    </w:p>
    <w:p w:rsidR="00CE1B40" w:rsidRDefault="00CE1B40" w:rsidP="00F20FC4">
      <w:pPr>
        <w:pStyle w:val="ListParagraph"/>
        <w:widowControl w:val="0"/>
        <w:numPr>
          <w:ilvl w:val="0"/>
          <w:numId w:val="224"/>
        </w:numPr>
        <w:autoSpaceDE w:val="0"/>
        <w:autoSpaceDN w:val="0"/>
        <w:adjustRightInd w:val="0"/>
        <w:jc w:val="both"/>
      </w:pPr>
      <w:r w:rsidRPr="00E8386B">
        <w:t>Sistem treba da dokumentuje sve postojeće alergije, kao što su alergije na: hranu, lijek, lijek-lijek, lijek-hrana.</w:t>
      </w:r>
    </w:p>
    <w:p w:rsidR="00CE1B40" w:rsidRDefault="00CE1B40" w:rsidP="00F20FC4">
      <w:pPr>
        <w:pStyle w:val="ListParagraph"/>
        <w:widowControl w:val="0"/>
        <w:numPr>
          <w:ilvl w:val="0"/>
          <w:numId w:val="224"/>
        </w:numPr>
        <w:autoSpaceDE w:val="0"/>
        <w:autoSpaceDN w:val="0"/>
        <w:adjustRightInd w:val="0"/>
        <w:jc w:val="both"/>
      </w:pPr>
      <w:r w:rsidRPr="00E8386B">
        <w:t>Sistem treba da omogući</w:t>
      </w:r>
      <w:r>
        <w:t xml:space="preserve"> </w:t>
      </w:r>
      <w:r w:rsidRPr="00E8386B">
        <w:t>prikupljanje i snimanje istorije primljenih imunizacija.</w:t>
      </w:r>
    </w:p>
    <w:p w:rsidR="00CE1B40" w:rsidRDefault="00CE1B40" w:rsidP="00F20FC4">
      <w:pPr>
        <w:pStyle w:val="ListParagraph"/>
        <w:widowControl w:val="0"/>
        <w:numPr>
          <w:ilvl w:val="0"/>
          <w:numId w:val="224"/>
        </w:numPr>
        <w:autoSpaceDE w:val="0"/>
        <w:autoSpaceDN w:val="0"/>
        <w:adjustRightInd w:val="0"/>
        <w:jc w:val="both"/>
      </w:pPr>
      <w:r w:rsidRPr="00E8386B">
        <w:t>Sistem treba da prikuplja i pohranjuje porodičnu istoriju, uključujući, ali se ne ograničavajući na: istoriju hroničnih bolesti koja treba da uključi datum, status bolesti, funkcionalni status porodičnog člana i ukoliko je umro: datum i uzrok smrti.</w:t>
      </w:r>
    </w:p>
    <w:p w:rsidR="00CE1B40" w:rsidRDefault="00CE1B40" w:rsidP="00F20FC4">
      <w:pPr>
        <w:pStyle w:val="ListParagraph"/>
        <w:widowControl w:val="0"/>
        <w:numPr>
          <w:ilvl w:val="0"/>
          <w:numId w:val="225"/>
        </w:numPr>
        <w:autoSpaceDE w:val="0"/>
        <w:autoSpaceDN w:val="0"/>
        <w:adjustRightInd w:val="0"/>
      </w:pPr>
      <w:r w:rsidRPr="00E8386B">
        <w:rPr>
          <w:u w:val="single"/>
        </w:rPr>
        <w:t>Trenutni zdravstveni podaci, posjete, procjena zdravstvenih rizika</w:t>
      </w:r>
    </w:p>
    <w:p w:rsidR="00CE1B40" w:rsidRDefault="00CE1B40" w:rsidP="00F20FC4">
      <w:pPr>
        <w:pStyle w:val="ListParagraph"/>
        <w:widowControl w:val="0"/>
        <w:numPr>
          <w:ilvl w:val="0"/>
          <w:numId w:val="226"/>
        </w:numPr>
        <w:autoSpaceDE w:val="0"/>
        <w:autoSpaceDN w:val="0"/>
        <w:adjustRightInd w:val="0"/>
        <w:jc w:val="both"/>
      </w:pPr>
      <w:r w:rsidRPr="00E8386B">
        <w:t>Sistem treba da omogući kreiranje, pregled, ili</w:t>
      </w:r>
      <w:r>
        <w:t xml:space="preserve"> </w:t>
      </w:r>
      <w:r w:rsidRPr="00E8386B">
        <w:t>izmijene i dopune informacija o stanju pacijenta dobijene iz laboratorije, radiologije, ili druge opreme ili tehnološki povezanih testova i/ili procedura.</w:t>
      </w:r>
    </w:p>
    <w:p w:rsidR="00CE1B40" w:rsidRDefault="00CE1B40" w:rsidP="00F20FC4">
      <w:pPr>
        <w:pStyle w:val="ListParagraph"/>
        <w:widowControl w:val="0"/>
        <w:numPr>
          <w:ilvl w:val="0"/>
          <w:numId w:val="226"/>
        </w:numPr>
        <w:autoSpaceDE w:val="0"/>
        <w:autoSpaceDN w:val="0"/>
        <w:adjustRightInd w:val="0"/>
        <w:jc w:val="both"/>
      </w:pPr>
      <w:r w:rsidRPr="00E8386B">
        <w:t>Sistem treba da</w:t>
      </w:r>
      <w:r>
        <w:t xml:space="preserve"> </w:t>
      </w:r>
      <w:r w:rsidRPr="00E8386B">
        <w:t>omogući prikupljanje, čuvanje i nadgledanje zdravstvenih faktora rizika pacijenta u standardnom formatu.</w:t>
      </w:r>
    </w:p>
    <w:p w:rsidR="00CE1B40" w:rsidRDefault="00CE1B40" w:rsidP="00F20FC4">
      <w:pPr>
        <w:pStyle w:val="ListParagraph"/>
        <w:widowControl w:val="0"/>
        <w:numPr>
          <w:ilvl w:val="0"/>
          <w:numId w:val="226"/>
        </w:numPr>
        <w:autoSpaceDE w:val="0"/>
        <w:autoSpaceDN w:val="0"/>
        <w:adjustRightInd w:val="0"/>
        <w:jc w:val="both"/>
      </w:pPr>
      <w:r w:rsidRPr="00E8386B">
        <w:t>Sistem treba da prikazuje podatake o posjetama, koristeći format koji je orijentisan na medicinski problem (Problem-Oriented Record).</w:t>
      </w:r>
    </w:p>
    <w:p w:rsidR="00CE1B40" w:rsidRDefault="00CE1B40" w:rsidP="00F20FC4">
      <w:pPr>
        <w:pStyle w:val="ListParagraph"/>
        <w:widowControl w:val="0"/>
        <w:numPr>
          <w:ilvl w:val="0"/>
          <w:numId w:val="226"/>
        </w:numPr>
        <w:autoSpaceDE w:val="0"/>
        <w:autoSpaceDN w:val="0"/>
        <w:adjustRightInd w:val="0"/>
        <w:jc w:val="both"/>
      </w:pPr>
      <w:r w:rsidRPr="00E8386B">
        <w:t>Minimalno, sistem treba da omogući akviziciju sljedećih vitalnih znakova: visinu i težinu (BMI), puls, temperaturu i krvni pritisak;</w:t>
      </w:r>
    </w:p>
    <w:p w:rsidR="00CE1B40" w:rsidRDefault="00CE1B40" w:rsidP="00F20FC4">
      <w:pPr>
        <w:pStyle w:val="ListParagraph"/>
        <w:widowControl w:val="0"/>
        <w:numPr>
          <w:ilvl w:val="0"/>
          <w:numId w:val="226"/>
        </w:numPr>
        <w:autoSpaceDE w:val="0"/>
        <w:autoSpaceDN w:val="0"/>
        <w:adjustRightInd w:val="0"/>
        <w:jc w:val="both"/>
      </w:pPr>
      <w:r w:rsidRPr="00E8386B">
        <w:t xml:space="preserve">Sistem mora omogućiti kreiranje, pregled i ažuriranje zdravstvenih podataka </w:t>
      </w:r>
      <w:r w:rsidRPr="00E8386B">
        <w:lastRenderedPageBreak/>
        <w:t>(objektivni i subjektivni) koje se odnose na trenutno zdravstveno stanje pacijenta, uključujući: osnovne simptome (glavnu žalbu), početak simptoma, opis zdravstvenog stanja (npr. oboljenja, povrede), nalaze sa primarnog nivoa, nalaze psihološke i socijalne procjene.</w:t>
      </w:r>
    </w:p>
    <w:p w:rsidR="00CE1B40" w:rsidRDefault="00CE1B40" w:rsidP="00F20FC4">
      <w:pPr>
        <w:pStyle w:val="ListParagraph"/>
        <w:widowControl w:val="0"/>
        <w:numPr>
          <w:ilvl w:val="0"/>
          <w:numId w:val="226"/>
        </w:numPr>
        <w:autoSpaceDE w:val="0"/>
        <w:autoSpaceDN w:val="0"/>
        <w:adjustRightInd w:val="0"/>
        <w:jc w:val="both"/>
      </w:pPr>
      <w:r w:rsidRPr="00E8386B">
        <w:t>Sistem treba da obezbijedi fleksibilan mehanizam za pretraživanje informacija o ranijim posjetama koji se može organizovati u različitim “pregledima” od strane korisnika.</w:t>
      </w:r>
    </w:p>
    <w:p w:rsidR="00CE1B40" w:rsidRDefault="00CE1B40" w:rsidP="00F20FC4">
      <w:pPr>
        <w:pStyle w:val="ListParagraph"/>
        <w:widowControl w:val="0"/>
        <w:numPr>
          <w:ilvl w:val="0"/>
          <w:numId w:val="226"/>
        </w:numPr>
        <w:autoSpaceDE w:val="0"/>
        <w:autoSpaceDN w:val="0"/>
        <w:adjustRightInd w:val="0"/>
        <w:jc w:val="both"/>
      </w:pPr>
      <w:r w:rsidRPr="00E8386B">
        <w:t>Sistem mora da obezbijedi fleksibilan, korisnički prilagodljiv, mehanizam za pretraživanje koji služi za pronalaženje informacija prikupljenih tokom posjete i kreiranja dokumentacije.</w:t>
      </w:r>
    </w:p>
    <w:p w:rsidR="00CE1B40" w:rsidRDefault="00CE1B40" w:rsidP="00F20FC4">
      <w:pPr>
        <w:pStyle w:val="ListParagraph"/>
        <w:widowControl w:val="0"/>
        <w:numPr>
          <w:ilvl w:val="0"/>
          <w:numId w:val="226"/>
        </w:numPr>
        <w:autoSpaceDE w:val="0"/>
        <w:autoSpaceDN w:val="0"/>
        <w:adjustRightInd w:val="0"/>
        <w:jc w:val="both"/>
      </w:pPr>
      <w:r w:rsidRPr="00E8386B">
        <w:t>Sistem mora da obezbjedi mehanizam za prikupljanje, pregled, ili izmjenu i dopunu istorije trenutnog oboljenja.</w:t>
      </w:r>
    </w:p>
    <w:p w:rsidR="00CE1B40" w:rsidRDefault="00CE1B40" w:rsidP="00F20FC4">
      <w:pPr>
        <w:pStyle w:val="ListParagraph"/>
        <w:widowControl w:val="0"/>
        <w:numPr>
          <w:ilvl w:val="0"/>
          <w:numId w:val="226"/>
        </w:numPr>
        <w:autoSpaceDE w:val="0"/>
        <w:autoSpaceDN w:val="0"/>
        <w:adjustRightInd w:val="0"/>
        <w:jc w:val="both"/>
      </w:pPr>
      <w:r w:rsidRPr="00E8386B">
        <w:t>Sistem mora da obezbijedi dinamičnost dokumentacije tokom posjete u skladu sa svim standardnim pravilima za kodiranje.</w:t>
      </w:r>
    </w:p>
    <w:p w:rsidR="00CE1B40" w:rsidRDefault="00CE1B40" w:rsidP="00F20FC4">
      <w:pPr>
        <w:pStyle w:val="ListParagraph"/>
        <w:widowControl w:val="0"/>
        <w:numPr>
          <w:ilvl w:val="0"/>
          <w:numId w:val="226"/>
        </w:numPr>
        <w:autoSpaceDE w:val="0"/>
        <w:autoSpaceDN w:val="0"/>
        <w:adjustRightInd w:val="0"/>
        <w:jc w:val="both"/>
      </w:pPr>
      <w:r w:rsidRPr="00E8386B">
        <w:t xml:space="preserve">Sistem mora da omogući kreiranje svih postojećih tipova uputnice i unos sljedećih informacija vezanih za uputnicu: tip/vrsta uputnice (specijalistička, bolnička, CT, MR, …), datum, razlog, i organizacionu jedinicu u koju se pacijent upućuje. </w:t>
      </w:r>
    </w:p>
    <w:p w:rsidR="00CE1B40" w:rsidRDefault="00CE1B40" w:rsidP="00F20FC4">
      <w:pPr>
        <w:pStyle w:val="ListParagraph"/>
        <w:widowControl w:val="0"/>
        <w:numPr>
          <w:ilvl w:val="0"/>
          <w:numId w:val="226"/>
        </w:numPr>
        <w:autoSpaceDE w:val="0"/>
        <w:autoSpaceDN w:val="0"/>
        <w:adjustRightInd w:val="0"/>
        <w:jc w:val="both"/>
      </w:pPr>
      <w:r w:rsidRPr="00E8386B">
        <w:t>Sistem mora da omogući praćenje izdatih uputnica kroz statuse, kao i da obavijesti ljekara koji je kreirao i izdao uputnicu putem notifikacije kada je status uputnice prešao u realizovan, kako bi ljekar imao povratnu informaciju o realizaciji uputnice, te mogao da nastavi lječenje pacijenta u skladu sa informacijama i rezultatima koji su pristigli unutar realizovane uputnice.</w:t>
      </w:r>
    </w:p>
    <w:p w:rsidR="00CE1B40" w:rsidRDefault="00CE1B40" w:rsidP="00F20FC4">
      <w:pPr>
        <w:pStyle w:val="ListParagraph"/>
        <w:widowControl w:val="0"/>
        <w:numPr>
          <w:ilvl w:val="0"/>
          <w:numId w:val="225"/>
        </w:numPr>
        <w:autoSpaceDE w:val="0"/>
        <w:autoSpaceDN w:val="0"/>
        <w:adjustRightInd w:val="0"/>
        <w:spacing w:before="120"/>
        <w:contextualSpacing w:val="0"/>
        <w:rPr>
          <w:u w:val="single"/>
        </w:rPr>
      </w:pPr>
      <w:r w:rsidRPr="00E8386B">
        <w:rPr>
          <w:u w:val="single"/>
        </w:rPr>
        <w:t>Mjerenje troškova/Osiguranje kvaliteta</w:t>
      </w:r>
    </w:p>
    <w:p w:rsidR="00CE1B40" w:rsidRDefault="00CE1B40" w:rsidP="00F20FC4">
      <w:pPr>
        <w:pStyle w:val="ListParagraph"/>
        <w:widowControl w:val="0"/>
        <w:numPr>
          <w:ilvl w:val="0"/>
          <w:numId w:val="208"/>
        </w:numPr>
        <w:autoSpaceDE w:val="0"/>
        <w:autoSpaceDN w:val="0"/>
        <w:adjustRightInd w:val="0"/>
        <w:ind w:left="709" w:hanging="357"/>
        <w:jc w:val="both"/>
      </w:pPr>
      <w:r w:rsidRPr="00E8386B">
        <w:t>Sistem treba da ima</w:t>
      </w:r>
      <w:r>
        <w:t xml:space="preserve"> </w:t>
      </w:r>
      <w:r w:rsidRPr="00E8386B">
        <w:t>ugrađen mehanizam/pristup drugim relevantnim sistemima u cilju pregleda/snimanja informacija o troškovima.</w:t>
      </w:r>
    </w:p>
    <w:p w:rsidR="00CE1B40" w:rsidRDefault="00CE1B40" w:rsidP="00F20FC4">
      <w:pPr>
        <w:pStyle w:val="ListParagraph"/>
        <w:widowControl w:val="0"/>
        <w:numPr>
          <w:ilvl w:val="0"/>
          <w:numId w:val="208"/>
        </w:numPr>
        <w:autoSpaceDE w:val="0"/>
        <w:autoSpaceDN w:val="0"/>
        <w:adjustRightInd w:val="0"/>
        <w:ind w:left="709" w:hanging="357"/>
        <w:jc w:val="both"/>
      </w:pPr>
      <w:r w:rsidRPr="00E8386B">
        <w:t>Sistem treba da ima mogućnost generisanje evaluacionih anketa (zakazane i na zahtjev) koje će bilježiti zadovoljstvo pacijenta.</w:t>
      </w:r>
    </w:p>
    <w:p w:rsidR="00CE1B40" w:rsidRDefault="00CE1B40" w:rsidP="00F20FC4">
      <w:pPr>
        <w:pStyle w:val="ListParagraph"/>
        <w:widowControl w:val="0"/>
        <w:numPr>
          <w:ilvl w:val="0"/>
          <w:numId w:val="208"/>
        </w:numPr>
        <w:autoSpaceDE w:val="0"/>
        <w:autoSpaceDN w:val="0"/>
        <w:adjustRightInd w:val="0"/>
        <w:ind w:left="709" w:hanging="357"/>
        <w:jc w:val="both"/>
      </w:pPr>
      <w:r w:rsidRPr="00E8386B">
        <w:t>Sistem bi trebao omogućiti automatsku analizu troškova za usmjeravanje tretmana lijekovima.</w:t>
      </w:r>
    </w:p>
    <w:p w:rsidR="00CE1B40" w:rsidRDefault="00CE1B40" w:rsidP="00F20FC4">
      <w:pPr>
        <w:pStyle w:val="ListParagraph"/>
        <w:widowControl w:val="0"/>
        <w:numPr>
          <w:ilvl w:val="0"/>
          <w:numId w:val="225"/>
        </w:numPr>
        <w:autoSpaceDE w:val="0"/>
        <w:autoSpaceDN w:val="0"/>
        <w:adjustRightInd w:val="0"/>
        <w:spacing w:before="240" w:after="120"/>
        <w:contextualSpacing w:val="0"/>
        <w:jc w:val="both"/>
        <w:rPr>
          <w:sz w:val="26"/>
          <w:szCs w:val="26"/>
          <w:u w:val="single"/>
        </w:rPr>
      </w:pPr>
      <w:r w:rsidRPr="00E8386B">
        <w:rPr>
          <w:u w:val="single"/>
        </w:rPr>
        <w:t>Notifikacije</w:t>
      </w:r>
    </w:p>
    <w:p w:rsidR="00CE1B40" w:rsidRDefault="00CE1B40" w:rsidP="00F20FC4">
      <w:pPr>
        <w:pStyle w:val="ListParagraph"/>
        <w:widowControl w:val="0"/>
        <w:numPr>
          <w:ilvl w:val="0"/>
          <w:numId w:val="209"/>
        </w:numPr>
        <w:autoSpaceDE w:val="0"/>
        <w:autoSpaceDN w:val="0"/>
        <w:adjustRightInd w:val="0"/>
        <w:ind w:left="709"/>
        <w:jc w:val="both"/>
      </w:pPr>
      <w:r w:rsidRPr="00E8386B">
        <w:t xml:space="preserve">Sistem mora da uključuje korisnički prilagodljive notifikacije/poruke, koje omogućavaju pregled i snimanje detalja obavještenja, uključujući, ali se ne ograničavajući na: </w:t>
      </w:r>
    </w:p>
    <w:p w:rsidR="00CE1B40" w:rsidRDefault="00CE1B40" w:rsidP="00F20FC4">
      <w:pPr>
        <w:pStyle w:val="ListParagraph"/>
        <w:widowControl w:val="0"/>
        <w:numPr>
          <w:ilvl w:val="1"/>
          <w:numId w:val="183"/>
        </w:numPr>
        <w:autoSpaceDE w:val="0"/>
        <w:autoSpaceDN w:val="0"/>
        <w:adjustRightInd w:val="0"/>
        <w:jc w:val="both"/>
      </w:pPr>
      <w:r w:rsidRPr="00E8386B">
        <w:t>Tekst koji opisuje notifikaciju</w:t>
      </w:r>
    </w:p>
    <w:p w:rsidR="00CE1B40" w:rsidRDefault="00CE1B40" w:rsidP="00F20FC4">
      <w:pPr>
        <w:pStyle w:val="ListParagraph"/>
        <w:widowControl w:val="0"/>
        <w:numPr>
          <w:ilvl w:val="1"/>
          <w:numId w:val="183"/>
        </w:numPr>
        <w:autoSpaceDE w:val="0"/>
        <w:autoSpaceDN w:val="0"/>
        <w:adjustRightInd w:val="0"/>
        <w:jc w:val="both"/>
      </w:pPr>
      <w:r w:rsidRPr="00E8386B">
        <w:t>Datum i vrijeme notifikacije</w:t>
      </w:r>
    </w:p>
    <w:p w:rsidR="00CE1B40" w:rsidRDefault="00CE1B40" w:rsidP="00F20FC4">
      <w:pPr>
        <w:pStyle w:val="ListParagraph"/>
        <w:widowControl w:val="0"/>
        <w:numPr>
          <w:ilvl w:val="0"/>
          <w:numId w:val="209"/>
        </w:numPr>
        <w:autoSpaceDE w:val="0"/>
        <w:autoSpaceDN w:val="0"/>
        <w:adjustRightInd w:val="0"/>
        <w:ind w:left="709"/>
        <w:jc w:val="both"/>
      </w:pPr>
      <w:r w:rsidRPr="00E8386B">
        <w:t>Sistem mora da omogući štampanje notifikacije na zahtjev.</w:t>
      </w:r>
    </w:p>
    <w:p w:rsidR="00CE1B40" w:rsidRDefault="00CE1B40" w:rsidP="00F20FC4">
      <w:pPr>
        <w:pStyle w:val="ListParagraph"/>
        <w:widowControl w:val="0"/>
        <w:numPr>
          <w:ilvl w:val="0"/>
          <w:numId w:val="209"/>
        </w:numPr>
        <w:autoSpaceDE w:val="0"/>
        <w:autoSpaceDN w:val="0"/>
        <w:adjustRightInd w:val="0"/>
        <w:ind w:left="709"/>
        <w:jc w:val="both"/>
      </w:pPr>
      <w:r w:rsidRPr="00E8386B">
        <w:t>Sistem mora da ima mogućnost dostavljanja notifikacije određenom ljekaru</w:t>
      </w:r>
      <w:r>
        <w:t xml:space="preserve"> </w:t>
      </w:r>
      <w:r w:rsidRPr="00E8386B">
        <w:t xml:space="preserve">ili drugim ovlaštenim korisnicima direktno u aplikaciji. </w:t>
      </w:r>
    </w:p>
    <w:p w:rsidR="00CE1B40" w:rsidRDefault="00CE1B40" w:rsidP="00F20FC4">
      <w:pPr>
        <w:pStyle w:val="ListParagraph"/>
        <w:widowControl w:val="0"/>
        <w:numPr>
          <w:ilvl w:val="0"/>
          <w:numId w:val="209"/>
        </w:numPr>
        <w:autoSpaceDE w:val="0"/>
        <w:autoSpaceDN w:val="0"/>
        <w:adjustRightInd w:val="0"/>
        <w:ind w:left="709"/>
        <w:jc w:val="both"/>
      </w:pPr>
      <w:r w:rsidRPr="00E8386B">
        <w:t>Sistem mora da ima mogućnost dostavljanja obavještenja putem sigurne elektronske pošte ili putem drugih sredstava sigurnih elektronskih komunikacija.</w:t>
      </w:r>
    </w:p>
    <w:p w:rsidR="00CE1B40" w:rsidRPr="00E8386B" w:rsidRDefault="00CE1B40" w:rsidP="00BC50AC">
      <w:pPr>
        <w:pStyle w:val="Heading4"/>
        <w:rPr>
          <w:color w:val="auto"/>
        </w:rPr>
      </w:pPr>
      <w:r w:rsidRPr="00E8386B">
        <w:rPr>
          <w:color w:val="auto"/>
        </w:rPr>
        <w:lastRenderedPageBreak/>
        <w:t>Bolničko-klinički podsistem</w:t>
      </w:r>
    </w:p>
    <w:p w:rsidR="00CE1B40" w:rsidRPr="00E8386B" w:rsidRDefault="00CE1B40" w:rsidP="005215A7">
      <w:r w:rsidRPr="00E8386B">
        <w:t>Ponuđač mora da ponudi i implementira bolničko-klinički podsistem kao sastavni dio centralnog aplikativnog sistema IZIS-a sa minimalno sljedećim aplikativnim modulima:</w:t>
      </w:r>
    </w:p>
    <w:p w:rsidR="00CE1B40" w:rsidRPr="00E8386B" w:rsidRDefault="00CE1B40" w:rsidP="00F20FC4">
      <w:pPr>
        <w:pStyle w:val="ListParagraph"/>
        <w:numPr>
          <w:ilvl w:val="0"/>
          <w:numId w:val="111"/>
        </w:numPr>
      </w:pPr>
      <w:r w:rsidRPr="00E8386B">
        <w:t>bolničku/kliničku hospitalizaciju</w:t>
      </w:r>
    </w:p>
    <w:p w:rsidR="00CE1B40" w:rsidRPr="00E8386B" w:rsidRDefault="00CE1B40" w:rsidP="00F20FC4">
      <w:pPr>
        <w:pStyle w:val="ListParagraph"/>
        <w:numPr>
          <w:ilvl w:val="0"/>
          <w:numId w:val="111"/>
        </w:numPr>
      </w:pPr>
      <w:r w:rsidRPr="00E8386B">
        <w:t>bolničku apoteku</w:t>
      </w:r>
    </w:p>
    <w:p w:rsidR="00CE1B40" w:rsidRPr="00E8386B" w:rsidRDefault="00CE1B40" w:rsidP="00F20FC4">
      <w:pPr>
        <w:pStyle w:val="ListParagraph"/>
        <w:numPr>
          <w:ilvl w:val="0"/>
          <w:numId w:val="111"/>
        </w:numPr>
      </w:pPr>
      <w:r w:rsidRPr="00E8386B">
        <w:t>bolničku hitnu prijemnu ambulantu</w:t>
      </w:r>
    </w:p>
    <w:p w:rsidR="00CE1B40" w:rsidRPr="00E8386B" w:rsidRDefault="00CE1B40" w:rsidP="00F20FC4">
      <w:pPr>
        <w:pStyle w:val="ListParagraph"/>
        <w:numPr>
          <w:ilvl w:val="0"/>
          <w:numId w:val="111"/>
        </w:numPr>
      </w:pPr>
      <w:r w:rsidRPr="00E8386B">
        <w:t>laboratorijsko-radiološki modul</w:t>
      </w:r>
    </w:p>
    <w:p w:rsidR="00CE1B40" w:rsidRPr="00E8386B" w:rsidRDefault="00CE1B40" w:rsidP="00F20FC4">
      <w:pPr>
        <w:pStyle w:val="ListParagraph"/>
        <w:numPr>
          <w:ilvl w:val="0"/>
          <w:numId w:val="111"/>
        </w:numPr>
      </w:pPr>
      <w:r w:rsidRPr="00E8386B">
        <w:t>anesteziju</w:t>
      </w:r>
    </w:p>
    <w:p w:rsidR="00CE1B40" w:rsidRPr="00E8386B" w:rsidRDefault="00CE1B40" w:rsidP="00F20FC4">
      <w:pPr>
        <w:pStyle w:val="ListParagraph"/>
        <w:numPr>
          <w:ilvl w:val="0"/>
          <w:numId w:val="111"/>
        </w:numPr>
      </w:pPr>
      <w:r w:rsidRPr="00E8386B">
        <w:t>transfuziju</w:t>
      </w:r>
    </w:p>
    <w:p w:rsidR="00CE1B40" w:rsidRPr="00E8386B" w:rsidRDefault="00CE1B40" w:rsidP="00F20FC4">
      <w:pPr>
        <w:pStyle w:val="ListParagraph"/>
        <w:numPr>
          <w:ilvl w:val="0"/>
          <w:numId w:val="111"/>
        </w:numPr>
      </w:pPr>
      <w:r w:rsidRPr="00E8386B">
        <w:t>patologiju</w:t>
      </w:r>
    </w:p>
    <w:p w:rsidR="00CE1B40" w:rsidRPr="00E8386B" w:rsidRDefault="00CE1B40" w:rsidP="003C55DB">
      <w:pPr>
        <w:widowControl w:val="0"/>
        <w:autoSpaceDE w:val="0"/>
        <w:autoSpaceDN w:val="0"/>
        <w:adjustRightInd w:val="0"/>
      </w:pPr>
      <w:r w:rsidRPr="00E8386B">
        <w:t>Minimalne funkcionalnosti koje veb aplikacije centralnog aplikativnog sistema bolničko-kliničkog podsistema IZIS-a mora da podrže su:</w:t>
      </w:r>
    </w:p>
    <w:p w:rsidR="00CE1B40" w:rsidRDefault="00CE1B40" w:rsidP="00F20FC4">
      <w:pPr>
        <w:pStyle w:val="ListParagraph"/>
        <w:widowControl w:val="0"/>
        <w:numPr>
          <w:ilvl w:val="0"/>
          <w:numId w:val="227"/>
        </w:numPr>
        <w:autoSpaceDE w:val="0"/>
        <w:autoSpaceDN w:val="0"/>
        <w:adjustRightInd w:val="0"/>
        <w:jc w:val="both"/>
        <w:rPr>
          <w:u w:val="single"/>
        </w:rPr>
      </w:pPr>
      <w:r w:rsidRPr="00E8386B">
        <w:rPr>
          <w:u w:val="single"/>
        </w:rPr>
        <w:t>Podsistem mora podržavati sljedeće funkcionalnosti u procesu liječenja pacijenta koje obavljaju doktori:</w:t>
      </w:r>
    </w:p>
    <w:p w:rsidR="00CE1B40" w:rsidRPr="00E8386B" w:rsidRDefault="00CE1B40" w:rsidP="00F20FC4">
      <w:pPr>
        <w:pStyle w:val="ListParagraph"/>
        <w:widowControl w:val="0"/>
        <w:numPr>
          <w:ilvl w:val="0"/>
          <w:numId w:val="29"/>
        </w:numPr>
        <w:autoSpaceDE w:val="0"/>
        <w:autoSpaceDN w:val="0"/>
        <w:adjustRightInd w:val="0"/>
        <w:ind w:left="788" w:hanging="431"/>
      </w:pPr>
      <w:r w:rsidRPr="00E8386B">
        <w:t>Planiranje i evidencija liječenja pacijenta</w:t>
      </w:r>
    </w:p>
    <w:p w:rsidR="00CE1B40" w:rsidRPr="00E8386B" w:rsidRDefault="00CE1B40" w:rsidP="00F20FC4">
      <w:pPr>
        <w:pStyle w:val="ListParagraph"/>
        <w:widowControl w:val="0"/>
        <w:numPr>
          <w:ilvl w:val="0"/>
          <w:numId w:val="29"/>
        </w:numPr>
        <w:autoSpaceDE w:val="0"/>
        <w:autoSpaceDN w:val="0"/>
        <w:adjustRightInd w:val="0"/>
        <w:ind w:left="788" w:hanging="431"/>
      </w:pPr>
      <w:r w:rsidRPr="00E8386B">
        <w:t>Pregled osnovnih zdravstvenih informacija iz kartona pacijenta</w:t>
      </w:r>
    </w:p>
    <w:p w:rsidR="00CE1B40" w:rsidRPr="00E8386B" w:rsidRDefault="00CE1B40" w:rsidP="00F20FC4">
      <w:pPr>
        <w:pStyle w:val="ListParagraph"/>
        <w:widowControl w:val="0"/>
        <w:numPr>
          <w:ilvl w:val="0"/>
          <w:numId w:val="29"/>
        </w:numPr>
        <w:autoSpaceDE w:val="0"/>
        <w:autoSpaceDN w:val="0"/>
        <w:adjustRightInd w:val="0"/>
        <w:ind w:left="788" w:hanging="431"/>
      </w:pPr>
      <w:r w:rsidRPr="00E8386B">
        <w:t>Kreiranje specijalističkih uputnica za ambulantni pregled</w:t>
      </w:r>
    </w:p>
    <w:p w:rsidR="00CE1B40" w:rsidRPr="00E8386B" w:rsidRDefault="00CE1B40" w:rsidP="00F20FC4">
      <w:pPr>
        <w:pStyle w:val="ListParagraph"/>
        <w:widowControl w:val="0"/>
        <w:numPr>
          <w:ilvl w:val="0"/>
          <w:numId w:val="29"/>
        </w:numPr>
        <w:autoSpaceDE w:val="0"/>
        <w:autoSpaceDN w:val="0"/>
        <w:adjustRightInd w:val="0"/>
        <w:ind w:left="788" w:hanging="431"/>
      </w:pPr>
      <w:r w:rsidRPr="00E8386B">
        <w:t xml:space="preserve">Mogućnost praćenja kartona na svim nivoima </w:t>
      </w:r>
    </w:p>
    <w:p w:rsidR="00CE1B40" w:rsidRPr="00E8386B" w:rsidRDefault="00CE1B40" w:rsidP="00F20FC4">
      <w:pPr>
        <w:pStyle w:val="ListParagraph"/>
        <w:widowControl w:val="0"/>
        <w:numPr>
          <w:ilvl w:val="0"/>
          <w:numId w:val="29"/>
        </w:numPr>
        <w:autoSpaceDE w:val="0"/>
        <w:autoSpaceDN w:val="0"/>
        <w:adjustRightInd w:val="0"/>
        <w:ind w:left="788" w:hanging="431"/>
      </w:pPr>
      <w:r w:rsidRPr="00E8386B">
        <w:t>Lista komplikacija</w:t>
      </w:r>
    </w:p>
    <w:p w:rsidR="00CE1B40" w:rsidRPr="00E8386B" w:rsidRDefault="00CE1B40" w:rsidP="00F20FC4">
      <w:pPr>
        <w:pStyle w:val="ListParagraph"/>
        <w:widowControl w:val="0"/>
        <w:numPr>
          <w:ilvl w:val="0"/>
          <w:numId w:val="29"/>
        </w:numPr>
        <w:autoSpaceDE w:val="0"/>
        <w:autoSpaceDN w:val="0"/>
        <w:adjustRightInd w:val="0"/>
        <w:ind w:left="788" w:hanging="431"/>
      </w:pPr>
      <w:r w:rsidRPr="00E8386B">
        <w:t>Lista napretka liječanja</w:t>
      </w:r>
    </w:p>
    <w:p w:rsidR="00CE1B40" w:rsidRPr="00E8386B" w:rsidRDefault="00CE1B40" w:rsidP="00F20FC4">
      <w:pPr>
        <w:pStyle w:val="ListParagraph"/>
        <w:widowControl w:val="0"/>
        <w:numPr>
          <w:ilvl w:val="0"/>
          <w:numId w:val="29"/>
        </w:numPr>
        <w:autoSpaceDE w:val="0"/>
        <w:autoSpaceDN w:val="0"/>
        <w:adjustRightInd w:val="0"/>
        <w:ind w:left="788" w:hanging="431"/>
      </w:pPr>
      <w:r w:rsidRPr="00E8386B">
        <w:t>Zapis operacija/anestezija</w:t>
      </w:r>
      <w:r>
        <w:t>/transfuzija</w:t>
      </w:r>
    </w:p>
    <w:p w:rsidR="00CE1B40" w:rsidRPr="00E8386B" w:rsidRDefault="00CE1B40" w:rsidP="00F20FC4">
      <w:pPr>
        <w:pStyle w:val="ListParagraph"/>
        <w:widowControl w:val="0"/>
        <w:numPr>
          <w:ilvl w:val="0"/>
          <w:numId w:val="29"/>
        </w:numPr>
        <w:autoSpaceDE w:val="0"/>
        <w:autoSpaceDN w:val="0"/>
        <w:adjustRightInd w:val="0"/>
        <w:ind w:left="788" w:hanging="431"/>
      </w:pPr>
      <w:r w:rsidRPr="00E8386B">
        <w:t xml:space="preserve">Karton DRG procedura kroz epizodu </w:t>
      </w:r>
    </w:p>
    <w:p w:rsidR="00CE1B40" w:rsidRPr="00E8386B" w:rsidRDefault="00CE1B40" w:rsidP="00F20FC4">
      <w:pPr>
        <w:pStyle w:val="ListParagraph"/>
        <w:widowControl w:val="0"/>
        <w:numPr>
          <w:ilvl w:val="0"/>
          <w:numId w:val="29"/>
        </w:numPr>
        <w:autoSpaceDE w:val="0"/>
        <w:autoSpaceDN w:val="0"/>
        <w:adjustRightInd w:val="0"/>
        <w:ind w:left="788" w:hanging="431"/>
      </w:pPr>
      <w:r w:rsidRPr="00E8386B">
        <w:t>Otpusno pismo</w:t>
      </w:r>
    </w:p>
    <w:p w:rsidR="00CE1B40" w:rsidRPr="00E8386B" w:rsidRDefault="00CE1B40" w:rsidP="00F20FC4">
      <w:pPr>
        <w:pStyle w:val="ListParagraph"/>
        <w:widowControl w:val="0"/>
        <w:numPr>
          <w:ilvl w:val="0"/>
          <w:numId w:val="29"/>
        </w:numPr>
        <w:autoSpaceDE w:val="0"/>
        <w:autoSpaceDN w:val="0"/>
        <w:adjustRightInd w:val="0"/>
        <w:ind w:left="788" w:hanging="431"/>
      </w:pPr>
      <w:r w:rsidRPr="00E8386B">
        <w:t xml:space="preserve">Konzilijarni pregledi </w:t>
      </w:r>
    </w:p>
    <w:p w:rsidR="00CE1B40" w:rsidRDefault="00CE1B40" w:rsidP="00F20FC4">
      <w:pPr>
        <w:pStyle w:val="ListParagraph"/>
        <w:widowControl w:val="0"/>
        <w:numPr>
          <w:ilvl w:val="0"/>
          <w:numId w:val="227"/>
        </w:numPr>
        <w:autoSpaceDE w:val="0"/>
        <w:autoSpaceDN w:val="0"/>
        <w:adjustRightInd w:val="0"/>
        <w:jc w:val="both"/>
        <w:rPr>
          <w:u w:val="single"/>
        </w:rPr>
      </w:pPr>
      <w:r w:rsidRPr="00E8386B">
        <w:rPr>
          <w:u w:val="single"/>
        </w:rPr>
        <w:t>Podsistem</w:t>
      </w:r>
      <w:r>
        <w:rPr>
          <w:u w:val="single"/>
        </w:rPr>
        <w:t xml:space="preserve"> </w:t>
      </w:r>
      <w:r w:rsidRPr="00E8386B">
        <w:rPr>
          <w:u w:val="single"/>
        </w:rPr>
        <w:t>treba</w:t>
      </w:r>
      <w:r>
        <w:rPr>
          <w:u w:val="single"/>
        </w:rPr>
        <w:t xml:space="preserve"> </w:t>
      </w:r>
      <w:r w:rsidRPr="00E8386B">
        <w:rPr>
          <w:u w:val="single"/>
        </w:rPr>
        <w:t xml:space="preserve"> da podrži sljedeće funkcionalnosti koje obavljaju sestre u procesu liječenja:</w:t>
      </w:r>
    </w:p>
    <w:p w:rsidR="00CE1B40" w:rsidRDefault="00CE1B40" w:rsidP="00F20FC4">
      <w:pPr>
        <w:pStyle w:val="ListParagraph"/>
        <w:widowControl w:val="0"/>
        <w:numPr>
          <w:ilvl w:val="0"/>
          <w:numId w:val="184"/>
        </w:numPr>
        <w:autoSpaceDE w:val="0"/>
        <w:autoSpaceDN w:val="0"/>
        <w:adjustRightInd w:val="0"/>
        <w:ind w:left="788" w:hanging="431"/>
        <w:jc w:val="both"/>
      </w:pPr>
      <w:r w:rsidRPr="00E8386B">
        <w:t>Zapisi izvršavanja zadataka koje je naručio doktor</w:t>
      </w:r>
    </w:p>
    <w:p w:rsidR="00CE1B40" w:rsidRDefault="00CE1B40" w:rsidP="00F20FC4">
      <w:pPr>
        <w:pStyle w:val="ListParagraph"/>
        <w:widowControl w:val="0"/>
        <w:numPr>
          <w:ilvl w:val="0"/>
          <w:numId w:val="184"/>
        </w:numPr>
        <w:autoSpaceDE w:val="0"/>
        <w:autoSpaceDN w:val="0"/>
        <w:adjustRightInd w:val="0"/>
        <w:ind w:left="788" w:hanging="431"/>
        <w:jc w:val="both"/>
      </w:pPr>
      <w:r w:rsidRPr="00E8386B">
        <w:t>Sestrinska anamneza</w:t>
      </w:r>
    </w:p>
    <w:p w:rsidR="00CE1B40" w:rsidRDefault="00CE1B40" w:rsidP="00F20FC4">
      <w:pPr>
        <w:pStyle w:val="ListParagraph"/>
        <w:widowControl w:val="0"/>
        <w:numPr>
          <w:ilvl w:val="0"/>
          <w:numId w:val="184"/>
        </w:numPr>
        <w:autoSpaceDE w:val="0"/>
        <w:autoSpaceDN w:val="0"/>
        <w:adjustRightInd w:val="0"/>
        <w:ind w:left="788" w:hanging="431"/>
        <w:jc w:val="both"/>
      </w:pPr>
      <w:r w:rsidRPr="00E8386B">
        <w:t>Praćenje rezultata laboratorije</w:t>
      </w:r>
      <w:r>
        <w:t xml:space="preserve"> </w:t>
      </w:r>
      <w:r w:rsidRPr="00814FD2">
        <w:t>i drugih dijagnostičkih procedura</w:t>
      </w:r>
    </w:p>
    <w:p w:rsidR="00CE1B40" w:rsidRDefault="00CE1B40" w:rsidP="00F20FC4">
      <w:pPr>
        <w:pStyle w:val="ListParagraph"/>
        <w:widowControl w:val="0"/>
        <w:numPr>
          <w:ilvl w:val="0"/>
          <w:numId w:val="184"/>
        </w:numPr>
        <w:autoSpaceDE w:val="0"/>
        <w:autoSpaceDN w:val="0"/>
        <w:adjustRightInd w:val="0"/>
        <w:ind w:left="788" w:hanging="431"/>
        <w:jc w:val="both"/>
      </w:pPr>
      <w:r w:rsidRPr="00E8386B">
        <w:t>Sprovođenja plana zdravstvene njege (Sestrinska dokumentacija u kojoj se vodi evidencija o progresu)</w:t>
      </w:r>
    </w:p>
    <w:p w:rsidR="00CE1B40" w:rsidRDefault="00CE1B40" w:rsidP="00F20FC4">
      <w:pPr>
        <w:pStyle w:val="ListParagraph"/>
        <w:widowControl w:val="0"/>
        <w:numPr>
          <w:ilvl w:val="0"/>
          <w:numId w:val="184"/>
        </w:numPr>
        <w:autoSpaceDE w:val="0"/>
        <w:autoSpaceDN w:val="0"/>
        <w:adjustRightInd w:val="0"/>
        <w:ind w:left="788" w:hanging="431"/>
        <w:jc w:val="both"/>
      </w:pPr>
      <w:r w:rsidRPr="00E8386B">
        <w:t>Administracija na otpustu</w:t>
      </w:r>
    </w:p>
    <w:p w:rsidR="00CE1B40" w:rsidRDefault="00CE1B40" w:rsidP="00F20FC4">
      <w:pPr>
        <w:pStyle w:val="ListParagraph"/>
        <w:widowControl w:val="0"/>
        <w:numPr>
          <w:ilvl w:val="0"/>
          <w:numId w:val="184"/>
        </w:numPr>
        <w:autoSpaceDE w:val="0"/>
        <w:autoSpaceDN w:val="0"/>
        <w:adjustRightInd w:val="0"/>
        <w:ind w:left="788" w:hanging="431"/>
        <w:jc w:val="both"/>
      </w:pPr>
      <w:r w:rsidRPr="00E8386B">
        <w:t xml:space="preserve">Prijem i prosljeđivanja pacijenata na druge odjele </w:t>
      </w:r>
    </w:p>
    <w:p w:rsidR="00CE1B40" w:rsidRDefault="00CE1B40" w:rsidP="00F20FC4">
      <w:pPr>
        <w:pStyle w:val="ListParagraph"/>
        <w:widowControl w:val="0"/>
        <w:numPr>
          <w:ilvl w:val="0"/>
          <w:numId w:val="184"/>
        </w:numPr>
        <w:autoSpaceDE w:val="0"/>
        <w:autoSpaceDN w:val="0"/>
        <w:adjustRightInd w:val="0"/>
        <w:ind w:left="788" w:hanging="431"/>
        <w:jc w:val="both"/>
      </w:pPr>
      <w:r w:rsidRPr="00E8386B">
        <w:t>Zapisi sestara u operacionoj sali</w:t>
      </w:r>
    </w:p>
    <w:p w:rsidR="00CE1B40" w:rsidRDefault="00CE1B40" w:rsidP="00F20FC4">
      <w:pPr>
        <w:pStyle w:val="ListParagraph"/>
        <w:widowControl w:val="0"/>
        <w:numPr>
          <w:ilvl w:val="0"/>
          <w:numId w:val="184"/>
        </w:numPr>
        <w:autoSpaceDE w:val="0"/>
        <w:autoSpaceDN w:val="0"/>
        <w:adjustRightInd w:val="0"/>
        <w:ind w:left="788" w:hanging="431"/>
        <w:contextualSpacing w:val="0"/>
        <w:jc w:val="both"/>
      </w:pPr>
      <w:r w:rsidRPr="00E8386B">
        <w:t>Zapisi sestara u sobi za oporavak</w:t>
      </w:r>
    </w:p>
    <w:p w:rsidR="00CE1B40" w:rsidRDefault="00CE1B40" w:rsidP="00F20FC4">
      <w:pPr>
        <w:pStyle w:val="ListParagraph"/>
        <w:widowControl w:val="0"/>
        <w:numPr>
          <w:ilvl w:val="0"/>
          <w:numId w:val="227"/>
        </w:numPr>
        <w:autoSpaceDE w:val="0"/>
        <w:autoSpaceDN w:val="0"/>
        <w:adjustRightInd w:val="0"/>
        <w:jc w:val="both"/>
      </w:pPr>
      <w:r w:rsidRPr="00E8386B">
        <w:t xml:space="preserve">Podsistem mora podržavati naručivanje </w:t>
      </w:r>
      <w:r>
        <w:t xml:space="preserve">i </w:t>
      </w:r>
      <w:r w:rsidRPr="00E8386B">
        <w:t>laboratorijskih pretraga i očitavanje pristiglih rezultata naručenih pretraga, kao i mogućnost kreiranja upravljanja laboratorijskim katalogom.</w:t>
      </w:r>
    </w:p>
    <w:p w:rsidR="00CE1B40" w:rsidRDefault="00CE1B40" w:rsidP="00F20FC4">
      <w:pPr>
        <w:pStyle w:val="ListParagraph"/>
        <w:widowControl w:val="0"/>
        <w:numPr>
          <w:ilvl w:val="0"/>
          <w:numId w:val="227"/>
        </w:numPr>
        <w:autoSpaceDE w:val="0"/>
        <w:autoSpaceDN w:val="0"/>
        <w:adjustRightInd w:val="0"/>
        <w:jc w:val="both"/>
      </w:pPr>
      <w:r w:rsidRPr="00E8386B">
        <w:t xml:space="preserve">Podsistem mora da podržava kreiranje i upravljanje medicinskim dokumentima, kao što su otvaranje i praćenje istorije bolesti, matičnog lista, pristanak na operaciju i/ili dijagnostičke procedure, obrazac potvrde smrti, otpusno pismo, temperaturna lista, “ASKVA obrazac”, lista anestezije, bolničko statistički listić i lista utroška </w:t>
      </w:r>
      <w:r w:rsidRPr="00E8386B">
        <w:lastRenderedPageBreak/>
        <w:t>lijekova i potrošnog matrijala, a u skladu sa Zakonom o evidencijama i statističkim istraživanjima u oblasti zdravstvene zaštite (“Službeni glasnik Republike Srpske”, broj 53/07) drugim relevantnim zakonima.</w:t>
      </w:r>
    </w:p>
    <w:p w:rsidR="00CE1B40" w:rsidRDefault="00CE1B40" w:rsidP="00F20FC4">
      <w:pPr>
        <w:pStyle w:val="ListParagraph"/>
        <w:widowControl w:val="0"/>
        <w:numPr>
          <w:ilvl w:val="0"/>
          <w:numId w:val="227"/>
        </w:numPr>
        <w:autoSpaceDE w:val="0"/>
        <w:autoSpaceDN w:val="0"/>
        <w:adjustRightInd w:val="0"/>
        <w:jc w:val="both"/>
      </w:pPr>
      <w:r w:rsidRPr="00E8386B">
        <w:t>Podsistem mora imati fleksibilne funkcije za pretraživanje, kao i brzu pretragu/notifikaciju</w:t>
      </w:r>
      <w:r>
        <w:t xml:space="preserve"> </w:t>
      </w:r>
      <w:r w:rsidRPr="00E8386B">
        <w:t>na osnovu koje se dobijaju laboratorijski rezultati, radiološke slike, itd.</w:t>
      </w:r>
    </w:p>
    <w:p w:rsidR="00CE1B40" w:rsidRDefault="00CE1B40" w:rsidP="00F20FC4">
      <w:pPr>
        <w:pStyle w:val="ListParagraph"/>
        <w:widowControl w:val="0"/>
        <w:numPr>
          <w:ilvl w:val="0"/>
          <w:numId w:val="227"/>
        </w:numPr>
        <w:autoSpaceDE w:val="0"/>
        <w:autoSpaceDN w:val="0"/>
        <w:adjustRightInd w:val="0"/>
        <w:jc w:val="both"/>
      </w:pPr>
      <w:r w:rsidRPr="00E8386B">
        <w:t xml:space="preserve">Podsistem mora podržavati kreiranje </w:t>
      </w:r>
      <w:r>
        <w:t xml:space="preserve">vlastitih </w:t>
      </w:r>
      <w:r w:rsidRPr="00E8386B">
        <w:t>šablona</w:t>
      </w:r>
      <w:r>
        <w:t xml:space="preserve"> po ljekaru.</w:t>
      </w:r>
    </w:p>
    <w:p w:rsidR="00CE1B40" w:rsidRDefault="00CE1B40" w:rsidP="00F20FC4">
      <w:pPr>
        <w:pStyle w:val="ListParagraph"/>
        <w:widowControl w:val="0"/>
        <w:numPr>
          <w:ilvl w:val="0"/>
          <w:numId w:val="227"/>
        </w:numPr>
        <w:autoSpaceDE w:val="0"/>
        <w:autoSpaceDN w:val="0"/>
        <w:adjustRightInd w:val="0"/>
        <w:spacing w:after="120"/>
        <w:contextualSpacing w:val="0"/>
        <w:jc w:val="both"/>
        <w:rPr>
          <w:u w:val="single"/>
        </w:rPr>
      </w:pPr>
      <w:r w:rsidRPr="00E8386B">
        <w:rPr>
          <w:u w:val="single"/>
        </w:rPr>
        <w:t>Demografski podaci</w:t>
      </w:r>
    </w:p>
    <w:p w:rsidR="00CE1B40" w:rsidRDefault="00CE1B40" w:rsidP="00F20FC4">
      <w:pPr>
        <w:pStyle w:val="ListParagraph"/>
        <w:widowControl w:val="0"/>
        <w:numPr>
          <w:ilvl w:val="0"/>
          <w:numId w:val="199"/>
        </w:numPr>
        <w:autoSpaceDE w:val="0"/>
        <w:autoSpaceDN w:val="0"/>
        <w:adjustRightInd w:val="0"/>
        <w:ind w:left="799" w:hanging="442"/>
        <w:jc w:val="both"/>
      </w:pPr>
      <w:r w:rsidRPr="00E8386B">
        <w:t xml:space="preserve">Sistem mora ponudi rješenje za centralizovani uvoz demografskih podataka građana RS </w:t>
      </w:r>
      <w:r w:rsidRPr="00272DA0">
        <w:t>iz postojećih sistema</w:t>
      </w:r>
      <w:r>
        <w:t xml:space="preserve"> institucijau čijoj su nadležnosti lični podaci građana.</w:t>
      </w:r>
    </w:p>
    <w:p w:rsidR="00CE1B40" w:rsidRDefault="00CE1B40" w:rsidP="00F20FC4">
      <w:pPr>
        <w:pStyle w:val="ListParagraph"/>
        <w:widowControl w:val="0"/>
        <w:numPr>
          <w:ilvl w:val="0"/>
          <w:numId w:val="199"/>
        </w:numPr>
        <w:autoSpaceDE w:val="0"/>
        <w:autoSpaceDN w:val="0"/>
        <w:adjustRightInd w:val="0"/>
        <w:ind w:left="799" w:hanging="442"/>
        <w:jc w:val="both"/>
      </w:pPr>
      <w:r w:rsidRPr="00E8386B">
        <w:t>Sistem treba da pruži mogućnost za kreiranje, pregled, ažuriranje i brisanje demografskih informacija inostranih pacijenta, kao i drugih ne-kliničkih informacijama iz kartona pacijenta za potrebe registracije pacijenata koji nisu RS državljani, kao i NN (nepoznatih) lica koja su u besvjesnom stanju.</w:t>
      </w:r>
    </w:p>
    <w:p w:rsidR="00CE1B40" w:rsidRDefault="00CE1B40" w:rsidP="00F20FC4">
      <w:pPr>
        <w:pStyle w:val="ListParagraph"/>
        <w:widowControl w:val="0"/>
        <w:numPr>
          <w:ilvl w:val="0"/>
          <w:numId w:val="227"/>
        </w:numPr>
        <w:autoSpaceDE w:val="0"/>
        <w:autoSpaceDN w:val="0"/>
        <w:adjustRightInd w:val="0"/>
        <w:spacing w:after="120" w:line="240" w:lineRule="auto"/>
        <w:contextualSpacing w:val="0"/>
        <w:jc w:val="both"/>
      </w:pPr>
      <w:r w:rsidRPr="00E8386B">
        <w:rPr>
          <w:u w:val="single"/>
        </w:rPr>
        <w:t>Medicinska istorija</w:t>
      </w:r>
    </w:p>
    <w:p w:rsidR="00CE1B40" w:rsidRDefault="00CE1B40" w:rsidP="00F20FC4">
      <w:pPr>
        <w:pStyle w:val="ListParagraph"/>
        <w:widowControl w:val="0"/>
        <w:numPr>
          <w:ilvl w:val="0"/>
          <w:numId w:val="200"/>
        </w:numPr>
        <w:autoSpaceDE w:val="0"/>
        <w:autoSpaceDN w:val="0"/>
        <w:adjustRightInd w:val="0"/>
        <w:ind w:left="851"/>
        <w:jc w:val="both"/>
      </w:pPr>
      <w:r w:rsidRPr="00E8386B">
        <w:t>Sistem treba da podrži brzi pregled osnovnog skupa ključnih medicinskih podataka pacijenta. Ovo je tzv. „sažetak pacijenta” koji pruža informacije o krvnoj grupu, alergijama, hroničnim bolestima, skorijim i značajnim dijagnozama i intervencijama i slično).</w:t>
      </w:r>
    </w:p>
    <w:p w:rsidR="00CE1B40" w:rsidRDefault="00CE1B40" w:rsidP="00F20FC4">
      <w:pPr>
        <w:pStyle w:val="ListParagraph"/>
        <w:widowControl w:val="0"/>
        <w:numPr>
          <w:ilvl w:val="0"/>
          <w:numId w:val="200"/>
        </w:numPr>
        <w:autoSpaceDE w:val="0"/>
        <w:autoSpaceDN w:val="0"/>
        <w:adjustRightInd w:val="0"/>
        <w:ind w:left="851"/>
        <w:jc w:val="both"/>
      </w:pPr>
      <w:r w:rsidRPr="00E8386B">
        <w:t>Za svakog pacijenta sistem treba da omogući snimanje i pohranjivanje faktora rizika. Na primjer: istorija korištenja duvana uključujući broj godina i cigareta po danu, istorija korištenja alkohola, istorija korištenja droga, profesionalno okruženje.</w:t>
      </w:r>
    </w:p>
    <w:p w:rsidR="00CE1B40" w:rsidRDefault="00CE1B40" w:rsidP="00F20FC4">
      <w:pPr>
        <w:pStyle w:val="ListParagraph"/>
        <w:widowControl w:val="0"/>
        <w:numPr>
          <w:ilvl w:val="0"/>
          <w:numId w:val="200"/>
        </w:numPr>
        <w:autoSpaceDE w:val="0"/>
        <w:autoSpaceDN w:val="0"/>
        <w:adjustRightInd w:val="0"/>
        <w:ind w:left="851"/>
        <w:jc w:val="both"/>
      </w:pPr>
      <w:r w:rsidRPr="00E8386B">
        <w:t>Za svakog pacijenta, sistem treba da omogući snimanje i pohranjivanje sljedećih socijalnih istorijskih elemenata: bračno stanje, zanimanje, vjersko opredjeljenje i socioekonomski status.</w:t>
      </w:r>
    </w:p>
    <w:p w:rsidR="00CE1B40" w:rsidRDefault="00CE1B40" w:rsidP="00F20FC4">
      <w:pPr>
        <w:pStyle w:val="ListParagraph"/>
        <w:widowControl w:val="0"/>
        <w:numPr>
          <w:ilvl w:val="0"/>
          <w:numId w:val="200"/>
        </w:numPr>
        <w:autoSpaceDE w:val="0"/>
        <w:autoSpaceDN w:val="0"/>
        <w:adjustRightInd w:val="0"/>
        <w:ind w:left="851"/>
        <w:jc w:val="both"/>
      </w:pPr>
      <w:r w:rsidRPr="00E8386B">
        <w:t>Sistem treba da omogući importovanje istorijskih zdravstvenih podataka pacijenta, uključujući akušersku anamnezu, iz postojećih sistema.</w:t>
      </w:r>
    </w:p>
    <w:p w:rsidR="00CE1B40" w:rsidRDefault="00CE1B40" w:rsidP="00F20FC4">
      <w:pPr>
        <w:pStyle w:val="ListParagraph"/>
        <w:widowControl w:val="0"/>
        <w:numPr>
          <w:ilvl w:val="0"/>
          <w:numId w:val="200"/>
        </w:numPr>
        <w:autoSpaceDE w:val="0"/>
        <w:autoSpaceDN w:val="0"/>
        <w:adjustRightInd w:val="0"/>
        <w:ind w:left="851"/>
        <w:jc w:val="both"/>
      </w:pPr>
      <w:r w:rsidRPr="00E8386B">
        <w:t>Sistem treba da dokumentuje podatke hospitalizacije uključujući: datum prijema i otpusta, glavne simptome, uputnu dijagnozu, prijemnu dijagnozu, ostale dijagnoze, procedure koje se obavljaju, otpusno pismo, listu (raspored) otpusta.</w:t>
      </w:r>
    </w:p>
    <w:p w:rsidR="00CE1B40" w:rsidRDefault="00CE1B40" w:rsidP="00F20FC4">
      <w:pPr>
        <w:pStyle w:val="ListParagraph"/>
        <w:widowControl w:val="0"/>
        <w:numPr>
          <w:ilvl w:val="0"/>
          <w:numId w:val="200"/>
        </w:numPr>
        <w:autoSpaceDE w:val="0"/>
        <w:autoSpaceDN w:val="0"/>
        <w:adjustRightInd w:val="0"/>
        <w:ind w:left="851"/>
        <w:jc w:val="both"/>
      </w:pPr>
      <w:r w:rsidRPr="00E8386B">
        <w:t>Sistem treba da dokumentuje sve postojeće alergije, kao što su alergije na: hranu, lijek, lijek-lijek, lijek-hrana.</w:t>
      </w:r>
    </w:p>
    <w:p w:rsidR="00CE1B40" w:rsidRDefault="00CE1B40" w:rsidP="00F20FC4">
      <w:pPr>
        <w:pStyle w:val="ListParagraph"/>
        <w:widowControl w:val="0"/>
        <w:numPr>
          <w:ilvl w:val="0"/>
          <w:numId w:val="200"/>
        </w:numPr>
        <w:autoSpaceDE w:val="0"/>
        <w:autoSpaceDN w:val="0"/>
        <w:adjustRightInd w:val="0"/>
        <w:ind w:left="851"/>
        <w:jc w:val="both"/>
      </w:pPr>
      <w:r w:rsidRPr="00E8386B">
        <w:t>Sistem treba da omogući prikupljanje i snimanje istorije primljenih imunizacija.</w:t>
      </w:r>
    </w:p>
    <w:p w:rsidR="00CE1B40" w:rsidRDefault="00CE1B40" w:rsidP="00F20FC4">
      <w:pPr>
        <w:pStyle w:val="ListParagraph"/>
        <w:widowControl w:val="0"/>
        <w:numPr>
          <w:ilvl w:val="0"/>
          <w:numId w:val="200"/>
        </w:numPr>
        <w:autoSpaceDE w:val="0"/>
        <w:autoSpaceDN w:val="0"/>
        <w:adjustRightInd w:val="0"/>
        <w:ind w:left="851"/>
        <w:jc w:val="both"/>
      </w:pPr>
      <w:r w:rsidRPr="00E8386B">
        <w:t>Sistem treba da omogući</w:t>
      </w:r>
      <w:r>
        <w:t xml:space="preserve"> </w:t>
      </w:r>
      <w:r w:rsidRPr="00E8386B">
        <w:t>prikupljanje i pohranjivanje porodične istorije, uključujući, ali se ne ograničavajući na: istoriju hroničnih bolesti koja treba da uključi datum, status bolesti, funkcionalni status porodičnog člana i ukoliko je umro: datum i uzrok smrti.</w:t>
      </w:r>
    </w:p>
    <w:p w:rsidR="00CE1B40" w:rsidRDefault="00CE1B40" w:rsidP="00F20FC4">
      <w:pPr>
        <w:pStyle w:val="ListParagraph"/>
        <w:widowControl w:val="0"/>
        <w:numPr>
          <w:ilvl w:val="0"/>
          <w:numId w:val="227"/>
        </w:numPr>
        <w:autoSpaceDE w:val="0"/>
        <w:autoSpaceDN w:val="0"/>
        <w:adjustRightInd w:val="0"/>
        <w:spacing w:after="120" w:line="240" w:lineRule="auto"/>
        <w:contextualSpacing w:val="0"/>
        <w:jc w:val="both"/>
        <w:rPr>
          <w:u w:val="single"/>
        </w:rPr>
      </w:pPr>
      <w:r w:rsidRPr="00E8386B">
        <w:rPr>
          <w:u w:val="single"/>
        </w:rPr>
        <w:t>Trenutni zdravstveni podaci, posjete, procjena zdravstvenih rizika</w:t>
      </w:r>
    </w:p>
    <w:p w:rsidR="00CE1B40" w:rsidRDefault="00CE1B40" w:rsidP="00F20FC4">
      <w:pPr>
        <w:pStyle w:val="ListParagraph"/>
        <w:widowControl w:val="0"/>
        <w:numPr>
          <w:ilvl w:val="0"/>
          <w:numId w:val="201"/>
        </w:numPr>
        <w:autoSpaceDE w:val="0"/>
        <w:autoSpaceDN w:val="0"/>
        <w:adjustRightInd w:val="0"/>
        <w:ind w:left="851"/>
        <w:jc w:val="both"/>
      </w:pPr>
      <w:r w:rsidRPr="00E8386B">
        <w:t xml:space="preserve">Sistem treba da omogući importovanje/kreiranje, preglede, i izmijene i dopune informacija o stanju pacijenta dobijene iz laboratorije, radiologije/snimci, ili </w:t>
      </w:r>
      <w:r w:rsidRPr="00E8386B">
        <w:lastRenderedPageBreak/>
        <w:t>druge opreme ili tehnološki povezanih testova i/ili procedura.</w:t>
      </w:r>
    </w:p>
    <w:p w:rsidR="00CE1B40" w:rsidRDefault="00CE1B40" w:rsidP="00F20FC4">
      <w:pPr>
        <w:pStyle w:val="ListParagraph"/>
        <w:widowControl w:val="0"/>
        <w:numPr>
          <w:ilvl w:val="0"/>
          <w:numId w:val="201"/>
        </w:numPr>
        <w:autoSpaceDE w:val="0"/>
        <w:autoSpaceDN w:val="0"/>
        <w:adjustRightInd w:val="0"/>
        <w:ind w:left="851"/>
        <w:jc w:val="both"/>
      </w:pPr>
      <w:r w:rsidRPr="00E8386B">
        <w:t>Sistem treba da</w:t>
      </w:r>
      <w:r>
        <w:t xml:space="preserve"> </w:t>
      </w:r>
      <w:r w:rsidRPr="00E8386B">
        <w:t>omogući da prikupljanje, čuvanje i nadgledanje pacijentovih zdravstvenih faktora rizika u standardnom formatu.</w:t>
      </w:r>
    </w:p>
    <w:p w:rsidR="00CE1B40" w:rsidRDefault="00CE1B40" w:rsidP="00F20FC4">
      <w:pPr>
        <w:pStyle w:val="ListParagraph"/>
        <w:widowControl w:val="0"/>
        <w:numPr>
          <w:ilvl w:val="0"/>
          <w:numId w:val="201"/>
        </w:numPr>
        <w:autoSpaceDE w:val="0"/>
        <w:autoSpaceDN w:val="0"/>
        <w:adjustRightInd w:val="0"/>
        <w:ind w:left="851"/>
        <w:jc w:val="both"/>
      </w:pPr>
      <w:r w:rsidRPr="00E8386B">
        <w:t>Sistem treba da prikazuje podatake o posjetama, koristeći format koji je orijentisan na medicinski problem (Problem-Oriented Record).</w:t>
      </w:r>
    </w:p>
    <w:p w:rsidR="00CE1B40" w:rsidRDefault="00CE1B40" w:rsidP="00F20FC4">
      <w:pPr>
        <w:pStyle w:val="ListParagraph"/>
        <w:widowControl w:val="0"/>
        <w:numPr>
          <w:ilvl w:val="0"/>
          <w:numId w:val="201"/>
        </w:numPr>
        <w:autoSpaceDE w:val="0"/>
        <w:autoSpaceDN w:val="0"/>
        <w:adjustRightInd w:val="0"/>
        <w:ind w:left="851"/>
        <w:jc w:val="both"/>
      </w:pPr>
      <w:r w:rsidRPr="00E8386B">
        <w:t>Minimalno, sistem treba da omogući akviziciju sljedećih vitalnih znakova: visinu i težinu (BMI), puls, temperaturu i krvni pritisak;</w:t>
      </w:r>
    </w:p>
    <w:p w:rsidR="00CE1B40" w:rsidRDefault="00CE1B40" w:rsidP="00F20FC4">
      <w:pPr>
        <w:pStyle w:val="ListParagraph"/>
        <w:widowControl w:val="0"/>
        <w:numPr>
          <w:ilvl w:val="0"/>
          <w:numId w:val="201"/>
        </w:numPr>
        <w:autoSpaceDE w:val="0"/>
        <w:autoSpaceDN w:val="0"/>
        <w:adjustRightInd w:val="0"/>
        <w:ind w:left="851"/>
        <w:jc w:val="both"/>
      </w:pPr>
      <w:r w:rsidRPr="00E8386B">
        <w:t>Sistem treba da uključi jedno ili više prihvaćenih mjerenja indikatora sa funkcionalnog nivoa.</w:t>
      </w:r>
    </w:p>
    <w:p w:rsidR="00CE1B40" w:rsidRDefault="00CE1B40" w:rsidP="00F20FC4">
      <w:pPr>
        <w:pStyle w:val="ListParagraph"/>
        <w:widowControl w:val="0"/>
        <w:numPr>
          <w:ilvl w:val="0"/>
          <w:numId w:val="201"/>
        </w:numPr>
        <w:autoSpaceDE w:val="0"/>
        <w:autoSpaceDN w:val="0"/>
        <w:adjustRightInd w:val="0"/>
        <w:ind w:left="851"/>
        <w:jc w:val="both"/>
      </w:pPr>
      <w:r w:rsidRPr="00E8386B">
        <w:t>Sistem treba da podrži najmanje jedan standard mjerenja zdravstvenog stanja.</w:t>
      </w:r>
    </w:p>
    <w:p w:rsidR="00CE1B40" w:rsidRDefault="00CE1B40" w:rsidP="00F20FC4">
      <w:pPr>
        <w:pStyle w:val="ListParagraph"/>
        <w:widowControl w:val="0"/>
        <w:numPr>
          <w:ilvl w:val="0"/>
          <w:numId w:val="201"/>
        </w:numPr>
        <w:autoSpaceDE w:val="0"/>
        <w:autoSpaceDN w:val="0"/>
        <w:adjustRightInd w:val="0"/>
        <w:ind w:left="851"/>
        <w:jc w:val="both"/>
      </w:pPr>
      <w:r w:rsidRPr="00E8386B">
        <w:t>Sistem treba da automatski pohranjuje mjerenja zdravstvenih stanja.</w:t>
      </w:r>
    </w:p>
    <w:p w:rsidR="00CE1B40" w:rsidRDefault="00CE1B40" w:rsidP="00F20FC4">
      <w:pPr>
        <w:pStyle w:val="ListParagraph"/>
        <w:widowControl w:val="0"/>
        <w:numPr>
          <w:ilvl w:val="0"/>
          <w:numId w:val="201"/>
        </w:numPr>
        <w:autoSpaceDE w:val="0"/>
        <w:autoSpaceDN w:val="0"/>
        <w:adjustRightInd w:val="0"/>
        <w:ind w:left="851"/>
        <w:jc w:val="both"/>
      </w:pPr>
      <w:r w:rsidRPr="00E8386B">
        <w:t>Sistem mora omogućiti import/kreiranje, pregled i ažuriranje zdravstvenih podataka (objektivni i subjektivni) koje se odnose na trenutno zdravstveno stanje pacijenta, uključujući: osnovne simptome (glavnu žalbu), početak simptoma, opis povrede, nalaze sa primarnog nivoa, nalaze psihološke i socijalne procjene.</w:t>
      </w:r>
    </w:p>
    <w:p w:rsidR="00CE1B40" w:rsidRDefault="00CE1B40" w:rsidP="00F20FC4">
      <w:pPr>
        <w:pStyle w:val="ListParagraph"/>
        <w:widowControl w:val="0"/>
        <w:numPr>
          <w:ilvl w:val="0"/>
          <w:numId w:val="201"/>
        </w:numPr>
        <w:autoSpaceDE w:val="0"/>
        <w:autoSpaceDN w:val="0"/>
        <w:adjustRightInd w:val="0"/>
        <w:ind w:left="851"/>
        <w:jc w:val="both"/>
      </w:pPr>
      <w:r w:rsidRPr="00E8386B">
        <w:t>Sistem treba da obezbijedi fleksibilan mehanizam za pretraživanje informacija o ranijim posjetama koji se može organizovati u različitim “pregledima” od strane korisnika.</w:t>
      </w:r>
    </w:p>
    <w:p w:rsidR="00CE1B40" w:rsidRDefault="00CE1B40" w:rsidP="00F20FC4">
      <w:pPr>
        <w:pStyle w:val="ListParagraph"/>
        <w:widowControl w:val="0"/>
        <w:numPr>
          <w:ilvl w:val="0"/>
          <w:numId w:val="201"/>
        </w:numPr>
        <w:autoSpaceDE w:val="0"/>
        <w:autoSpaceDN w:val="0"/>
        <w:adjustRightInd w:val="0"/>
        <w:ind w:left="851"/>
        <w:jc w:val="both"/>
      </w:pPr>
      <w:r w:rsidRPr="00E8386B">
        <w:t>Sistem mora da obezbijedi fleksibilan, korisnički prilagodljiv, mehanizam za pretraživanje koji služi za pronalaženje informacija prikupljenih tokom posjete i kreiranja dokumentacije.</w:t>
      </w:r>
    </w:p>
    <w:p w:rsidR="00CE1B40" w:rsidRDefault="00CE1B40" w:rsidP="00F20FC4">
      <w:pPr>
        <w:pStyle w:val="ListParagraph"/>
        <w:widowControl w:val="0"/>
        <w:numPr>
          <w:ilvl w:val="0"/>
          <w:numId w:val="201"/>
        </w:numPr>
        <w:autoSpaceDE w:val="0"/>
        <w:autoSpaceDN w:val="0"/>
        <w:adjustRightInd w:val="0"/>
        <w:ind w:left="851"/>
        <w:jc w:val="both"/>
      </w:pPr>
      <w:r w:rsidRPr="00E8386B">
        <w:t>Sistem mora da obezbjedi mehanizam za prikupljanje, pregled, ili izmjenu i dopunu istorije trenutnog oboljenja.</w:t>
      </w:r>
    </w:p>
    <w:p w:rsidR="00CE1B40" w:rsidRDefault="00CE1B40" w:rsidP="00F20FC4">
      <w:pPr>
        <w:pStyle w:val="ListParagraph"/>
        <w:widowControl w:val="0"/>
        <w:numPr>
          <w:ilvl w:val="0"/>
          <w:numId w:val="201"/>
        </w:numPr>
        <w:autoSpaceDE w:val="0"/>
        <w:autoSpaceDN w:val="0"/>
        <w:adjustRightInd w:val="0"/>
        <w:ind w:left="851"/>
        <w:jc w:val="both"/>
      </w:pPr>
      <w:r w:rsidRPr="00E8386B">
        <w:t>Sistem mora da obezbijedi dinamičnost dokumentacije tokom posjete u skladu sa svim standardnim pravilima za kodiranje.</w:t>
      </w:r>
    </w:p>
    <w:p w:rsidR="00CE1B40" w:rsidRDefault="00CE1B40" w:rsidP="00F20FC4">
      <w:pPr>
        <w:pStyle w:val="ListParagraph"/>
        <w:widowControl w:val="0"/>
        <w:numPr>
          <w:ilvl w:val="0"/>
          <w:numId w:val="201"/>
        </w:numPr>
        <w:autoSpaceDE w:val="0"/>
        <w:autoSpaceDN w:val="0"/>
        <w:adjustRightInd w:val="0"/>
        <w:ind w:left="851"/>
        <w:jc w:val="both"/>
      </w:pPr>
      <w:r w:rsidRPr="00E8386B">
        <w:t xml:space="preserve">Sistem mora da omogući kreiranje svih postojećih tipova uputnice i unos sljedećih informacija vezanih za uputnicu: tip/vrsta uputnice (specijalistička, bolnička, CT, MR, …), datum, razlog, i organizacionu jedinicu u koju se pacijent upućuje. </w:t>
      </w:r>
    </w:p>
    <w:p w:rsidR="00CE1B40" w:rsidRDefault="00CE1B40" w:rsidP="00F20FC4">
      <w:pPr>
        <w:pStyle w:val="ListParagraph"/>
        <w:widowControl w:val="0"/>
        <w:numPr>
          <w:ilvl w:val="0"/>
          <w:numId w:val="201"/>
        </w:numPr>
        <w:autoSpaceDE w:val="0"/>
        <w:autoSpaceDN w:val="0"/>
        <w:adjustRightInd w:val="0"/>
        <w:ind w:left="851"/>
        <w:jc w:val="both"/>
      </w:pPr>
      <w:r w:rsidRPr="00E8386B">
        <w:t>Sistem mora da omogući praćenje izdatih uputnica kroz statuse, kao i da obavijesti ljekara koji je kreirao i izdao uputnicu putem notifikacije kada je status uputnice prešao u realizovan, kako bi ljekar imao povratnu informaciju o realizaciji uputnice, te mogao da nastavi lječenje pacijenta u skladu sa informacijama i rezultatima koji su pristigli unutar realizovane uputnice.</w:t>
      </w:r>
    </w:p>
    <w:p w:rsidR="00CE1B40" w:rsidRDefault="00CE1B40" w:rsidP="00F20FC4">
      <w:pPr>
        <w:pStyle w:val="ListParagraph"/>
        <w:widowControl w:val="0"/>
        <w:numPr>
          <w:ilvl w:val="0"/>
          <w:numId w:val="201"/>
        </w:numPr>
        <w:autoSpaceDE w:val="0"/>
        <w:autoSpaceDN w:val="0"/>
        <w:adjustRightInd w:val="0"/>
        <w:ind w:left="851"/>
        <w:jc w:val="both"/>
      </w:pPr>
      <w:r w:rsidRPr="00E8386B">
        <w:t xml:space="preserve">Sistem mora da obezbijedi štampanje </w:t>
      </w:r>
      <w:r>
        <w:t xml:space="preserve">internih </w:t>
      </w:r>
      <w:r w:rsidRPr="00E8386B">
        <w:t>uputnica</w:t>
      </w:r>
      <w:r>
        <w:t>.</w:t>
      </w:r>
      <w:r w:rsidRPr="00E8386B">
        <w:t xml:space="preserve"> </w:t>
      </w:r>
    </w:p>
    <w:p w:rsidR="00CE1B40" w:rsidRDefault="00CE1B40" w:rsidP="00F20FC4">
      <w:pPr>
        <w:pStyle w:val="ListParagraph"/>
        <w:widowControl w:val="0"/>
        <w:numPr>
          <w:ilvl w:val="0"/>
          <w:numId w:val="227"/>
        </w:numPr>
        <w:autoSpaceDE w:val="0"/>
        <w:autoSpaceDN w:val="0"/>
        <w:adjustRightInd w:val="0"/>
        <w:spacing w:before="240" w:after="120"/>
        <w:contextualSpacing w:val="0"/>
        <w:jc w:val="both"/>
        <w:rPr>
          <w:u w:val="single"/>
        </w:rPr>
      </w:pPr>
      <w:r w:rsidRPr="00E8386B">
        <w:rPr>
          <w:u w:val="single"/>
        </w:rPr>
        <w:t>Bilješke o napretku</w:t>
      </w:r>
    </w:p>
    <w:p w:rsidR="00CE1B40" w:rsidRDefault="00CE1B40" w:rsidP="00F20FC4">
      <w:pPr>
        <w:pStyle w:val="ListParagraph"/>
        <w:widowControl w:val="0"/>
        <w:numPr>
          <w:ilvl w:val="0"/>
          <w:numId w:val="202"/>
        </w:numPr>
        <w:autoSpaceDE w:val="0"/>
        <w:autoSpaceDN w:val="0"/>
        <w:adjustRightInd w:val="0"/>
        <w:ind w:left="851"/>
        <w:jc w:val="both"/>
      </w:pPr>
      <w:r w:rsidRPr="00E8386B">
        <w:t>Sistem mora da obezbijedi evidentiranje bilješki o napretku, i omogućiti definisanje i kreiranje šablona po ljekaru.</w:t>
      </w:r>
    </w:p>
    <w:p w:rsidR="00CE1B40" w:rsidRDefault="00CE1B40" w:rsidP="00F20FC4">
      <w:pPr>
        <w:pStyle w:val="ListParagraph"/>
        <w:widowControl w:val="0"/>
        <w:numPr>
          <w:ilvl w:val="0"/>
          <w:numId w:val="202"/>
        </w:numPr>
        <w:autoSpaceDE w:val="0"/>
        <w:autoSpaceDN w:val="0"/>
        <w:adjustRightInd w:val="0"/>
        <w:ind w:left="851"/>
        <w:jc w:val="both"/>
      </w:pPr>
      <w:r w:rsidRPr="00E8386B">
        <w:t>Sistem treba da omogući automatsko ažuriranje i drugih dijelove kartona sa podacima upisanim kroz bilješke o napretku.</w:t>
      </w:r>
    </w:p>
    <w:p w:rsidR="00CE1B40" w:rsidRDefault="00CE1B40" w:rsidP="00F20FC4">
      <w:pPr>
        <w:pStyle w:val="ListParagraph"/>
        <w:widowControl w:val="0"/>
        <w:numPr>
          <w:ilvl w:val="0"/>
          <w:numId w:val="202"/>
        </w:numPr>
        <w:autoSpaceDE w:val="0"/>
        <w:autoSpaceDN w:val="0"/>
        <w:adjustRightInd w:val="0"/>
        <w:ind w:left="851"/>
        <w:jc w:val="both"/>
      </w:pPr>
      <w:r w:rsidRPr="00E8386B">
        <w:t>Sistem mora da zahtijeva da se bilješke o napretku zaključe na kraju epizode, prije nego što je dozvoljeno da se nastavi, odnosno pokrene nova epizoda.</w:t>
      </w:r>
    </w:p>
    <w:p w:rsidR="00CE1B40" w:rsidRDefault="00CE1B40" w:rsidP="00F20FC4">
      <w:pPr>
        <w:pStyle w:val="ListParagraph"/>
        <w:widowControl w:val="0"/>
        <w:numPr>
          <w:ilvl w:val="0"/>
          <w:numId w:val="202"/>
        </w:numPr>
        <w:autoSpaceDE w:val="0"/>
        <w:autoSpaceDN w:val="0"/>
        <w:adjustRightInd w:val="0"/>
        <w:ind w:left="851"/>
        <w:jc w:val="both"/>
      </w:pPr>
      <w:r w:rsidRPr="00E8386B">
        <w:t xml:space="preserve">Posjeta (medicinska epizoda) – šablon bilješki o napretku mora da uključuje prostor za unošenje i izvršenje planiranih procedura. Takođe mora da </w:t>
      </w:r>
      <w:r w:rsidRPr="00E8386B">
        <w:lastRenderedPageBreak/>
        <w:t xml:space="preserve">uključuje: planirane/obavljene laboratorijske procedure, dijagnoze, ciljeve (ljekarove i pacijentove) i propratne planove, propisivanje lijekova, edukativni materijali, konsultacije /upućivanje, pacijentovo stanje ili status. </w:t>
      </w:r>
    </w:p>
    <w:p w:rsidR="00CE1B40" w:rsidRDefault="00CE1B40" w:rsidP="00F20FC4">
      <w:pPr>
        <w:pStyle w:val="ListParagraph"/>
        <w:widowControl w:val="0"/>
        <w:numPr>
          <w:ilvl w:val="0"/>
          <w:numId w:val="202"/>
        </w:numPr>
        <w:autoSpaceDE w:val="0"/>
        <w:autoSpaceDN w:val="0"/>
        <w:adjustRightInd w:val="0"/>
        <w:ind w:left="851"/>
        <w:jc w:val="both"/>
      </w:pPr>
      <w:r w:rsidRPr="00E8386B">
        <w:t xml:space="preserve">Sistem mora omogućiti takav šablon bilješki o napretku koji je usmjeren ka problemu i može, po izboru korisnika biti povezan sa dijagnozom. </w:t>
      </w:r>
    </w:p>
    <w:p w:rsidR="00CE1B40" w:rsidRDefault="00CE1B40" w:rsidP="00F20FC4">
      <w:pPr>
        <w:pStyle w:val="ListParagraph"/>
        <w:widowControl w:val="0"/>
        <w:numPr>
          <w:ilvl w:val="0"/>
          <w:numId w:val="202"/>
        </w:numPr>
        <w:autoSpaceDE w:val="0"/>
        <w:autoSpaceDN w:val="0"/>
        <w:adjustRightInd w:val="0"/>
        <w:ind w:left="851"/>
        <w:jc w:val="both"/>
      </w:pPr>
      <w:r w:rsidRPr="00E8386B">
        <w:t>Sistem mora imati sposobnost pretraživanja posjeta (epizoda) na osnovu različitih parametara koje korisnik može definisati.</w:t>
      </w:r>
    </w:p>
    <w:p w:rsidR="00CE1B40" w:rsidRDefault="00CE1B40" w:rsidP="00F20FC4">
      <w:pPr>
        <w:pStyle w:val="ListParagraph"/>
        <w:widowControl w:val="0"/>
        <w:numPr>
          <w:ilvl w:val="0"/>
          <w:numId w:val="202"/>
        </w:numPr>
        <w:autoSpaceDE w:val="0"/>
        <w:autoSpaceDN w:val="0"/>
        <w:adjustRightInd w:val="0"/>
        <w:ind w:left="851"/>
        <w:jc w:val="both"/>
      </w:pPr>
      <w:r w:rsidRPr="00E8386B">
        <w:t>Sistem mora omogućiti standardne elemente koji se definišu/sadržavaju u poljima za unos i omogućiti padajuće menije i izbore vrijednosti radi smanjenja napor</w:t>
      </w:r>
      <w:r>
        <w:t>a</w:t>
      </w:r>
      <w:r w:rsidRPr="00E8386B">
        <w:t xml:space="preserve"> manuelnog unošenja.</w:t>
      </w:r>
    </w:p>
    <w:p w:rsidR="00CE1B40" w:rsidRDefault="00CE1B40" w:rsidP="00F20FC4">
      <w:pPr>
        <w:pStyle w:val="ListParagraph"/>
        <w:widowControl w:val="0"/>
        <w:numPr>
          <w:ilvl w:val="0"/>
          <w:numId w:val="227"/>
        </w:numPr>
        <w:autoSpaceDE w:val="0"/>
        <w:autoSpaceDN w:val="0"/>
        <w:adjustRightInd w:val="0"/>
        <w:spacing w:before="240" w:after="120"/>
        <w:contextualSpacing w:val="0"/>
        <w:jc w:val="both"/>
        <w:rPr>
          <w:u w:val="single"/>
        </w:rPr>
      </w:pPr>
      <w:r w:rsidRPr="00E8386B">
        <w:rPr>
          <w:u w:val="single"/>
        </w:rPr>
        <w:t>Liste problema</w:t>
      </w:r>
    </w:p>
    <w:p w:rsidR="00CE1B40" w:rsidRDefault="00CE1B40" w:rsidP="00F20FC4">
      <w:pPr>
        <w:pStyle w:val="ListParagraph"/>
        <w:widowControl w:val="0"/>
        <w:numPr>
          <w:ilvl w:val="0"/>
          <w:numId w:val="203"/>
        </w:numPr>
        <w:autoSpaceDE w:val="0"/>
        <w:autoSpaceDN w:val="0"/>
        <w:adjustRightInd w:val="0"/>
        <w:ind w:left="851"/>
        <w:jc w:val="both"/>
      </w:pPr>
      <w:r w:rsidRPr="00E8386B">
        <w:t>Sistem mora da obezbijedi status problema za svaki prikazani problem.</w:t>
      </w:r>
    </w:p>
    <w:p w:rsidR="00CE1B40" w:rsidRDefault="00CE1B40" w:rsidP="00F20FC4">
      <w:pPr>
        <w:pStyle w:val="ListParagraph"/>
        <w:widowControl w:val="0"/>
        <w:numPr>
          <w:ilvl w:val="0"/>
          <w:numId w:val="203"/>
        </w:numPr>
        <w:autoSpaceDE w:val="0"/>
        <w:autoSpaceDN w:val="0"/>
        <w:adjustRightInd w:val="0"/>
        <w:ind w:left="851"/>
        <w:jc w:val="both"/>
      </w:pPr>
      <w:r w:rsidRPr="00E8386B">
        <w:t>Sistem mora da organizuje odgovarajuće podatke o pacijentu u sveobuhvatni rezime, odnosno sumarnu listu problema.</w:t>
      </w:r>
    </w:p>
    <w:p w:rsidR="00CE1B40" w:rsidRDefault="00CE1B40" w:rsidP="00F20FC4">
      <w:pPr>
        <w:pStyle w:val="ListParagraph"/>
        <w:widowControl w:val="0"/>
        <w:numPr>
          <w:ilvl w:val="0"/>
          <w:numId w:val="203"/>
        </w:numPr>
        <w:autoSpaceDE w:val="0"/>
        <w:autoSpaceDN w:val="0"/>
        <w:adjustRightInd w:val="0"/>
        <w:ind w:left="851"/>
        <w:jc w:val="both"/>
      </w:pPr>
      <w:r w:rsidRPr="00E8386B">
        <w:t>Sistem mora da obezbijedi opis problema na osnovu podržanih standarda.</w:t>
      </w:r>
    </w:p>
    <w:p w:rsidR="00CE1B40" w:rsidRDefault="00CE1B40" w:rsidP="00F20FC4">
      <w:pPr>
        <w:pStyle w:val="ListParagraph"/>
        <w:widowControl w:val="0"/>
        <w:numPr>
          <w:ilvl w:val="0"/>
          <w:numId w:val="203"/>
        </w:numPr>
        <w:autoSpaceDE w:val="0"/>
        <w:autoSpaceDN w:val="0"/>
        <w:adjustRightInd w:val="0"/>
        <w:ind w:left="851"/>
        <w:jc w:val="both"/>
      </w:pPr>
      <w:r w:rsidRPr="00E8386B">
        <w:t>Sistem mora da omogući ljekarima da identifikuju i zabilježe nove probleme pacijenta kao i trenutni status postojećih problema.</w:t>
      </w:r>
    </w:p>
    <w:p w:rsidR="00CE1B40" w:rsidRDefault="00CE1B40" w:rsidP="00F20FC4">
      <w:pPr>
        <w:pStyle w:val="ListParagraph"/>
        <w:widowControl w:val="0"/>
        <w:numPr>
          <w:ilvl w:val="0"/>
          <w:numId w:val="203"/>
        </w:numPr>
        <w:autoSpaceDE w:val="0"/>
        <w:autoSpaceDN w:val="0"/>
        <w:adjustRightInd w:val="0"/>
        <w:ind w:left="851"/>
        <w:jc w:val="both"/>
      </w:pPr>
      <w:r w:rsidRPr="00E8386B">
        <w:t>Sistem mora da omogući proširenu sumarnu listu problema na zahtjev.</w:t>
      </w:r>
    </w:p>
    <w:p w:rsidR="00CE1B40" w:rsidRDefault="00CE1B40" w:rsidP="00F20FC4">
      <w:pPr>
        <w:pStyle w:val="ListParagraph"/>
        <w:widowControl w:val="0"/>
        <w:numPr>
          <w:ilvl w:val="0"/>
          <w:numId w:val="203"/>
        </w:numPr>
        <w:autoSpaceDE w:val="0"/>
        <w:autoSpaceDN w:val="0"/>
        <w:adjustRightInd w:val="0"/>
        <w:ind w:left="851"/>
        <w:jc w:val="both"/>
      </w:pPr>
      <w:r w:rsidRPr="00E8386B">
        <w:t>Sistem mora da omogući praćenje faktora zdravstvenih rizika.</w:t>
      </w:r>
    </w:p>
    <w:p w:rsidR="00CE1B40" w:rsidRDefault="00CE1B40" w:rsidP="00F20FC4">
      <w:pPr>
        <w:pStyle w:val="ListParagraph"/>
        <w:widowControl w:val="0"/>
        <w:numPr>
          <w:ilvl w:val="0"/>
          <w:numId w:val="203"/>
        </w:numPr>
        <w:autoSpaceDE w:val="0"/>
        <w:autoSpaceDN w:val="0"/>
        <w:adjustRightInd w:val="0"/>
        <w:ind w:left="851"/>
        <w:jc w:val="both"/>
      </w:pPr>
      <w:r w:rsidRPr="00E8386B">
        <w:t>Sistem mora da automatski povezuje problem sa naručenim pretragama i rezultatima.</w:t>
      </w:r>
    </w:p>
    <w:p w:rsidR="00CE1B40" w:rsidRDefault="00CE1B40" w:rsidP="00F20FC4">
      <w:pPr>
        <w:pStyle w:val="ListParagraph"/>
        <w:widowControl w:val="0"/>
        <w:numPr>
          <w:ilvl w:val="0"/>
          <w:numId w:val="203"/>
        </w:numPr>
        <w:autoSpaceDE w:val="0"/>
        <w:autoSpaceDN w:val="0"/>
        <w:adjustRightInd w:val="0"/>
        <w:ind w:left="851"/>
        <w:jc w:val="both"/>
      </w:pPr>
      <w:r w:rsidRPr="00E8386B">
        <w:t>Sistem mora da automatski ažurira sumarnu listu problema koristeći odobrena pravila na bazi smjernica.</w:t>
      </w:r>
    </w:p>
    <w:p w:rsidR="00CE1B40" w:rsidRDefault="00CE1B40" w:rsidP="00F20FC4">
      <w:pPr>
        <w:pStyle w:val="ListParagraph"/>
        <w:widowControl w:val="0"/>
        <w:numPr>
          <w:ilvl w:val="0"/>
          <w:numId w:val="203"/>
        </w:numPr>
        <w:autoSpaceDE w:val="0"/>
        <w:autoSpaceDN w:val="0"/>
        <w:adjustRightInd w:val="0"/>
        <w:ind w:left="851"/>
        <w:jc w:val="both"/>
      </w:pPr>
      <w:r w:rsidRPr="00E8386B">
        <w:t>Sistem mora da ima mogućnost prikazivanja prethodnih intervencija, hospitalizacija, dijagnostičkih procedura, i terapija za razmatranje po izboru ljekara.</w:t>
      </w:r>
    </w:p>
    <w:p w:rsidR="00CE1B40" w:rsidRDefault="00CE1B40" w:rsidP="00F20FC4">
      <w:pPr>
        <w:pStyle w:val="ListParagraph"/>
        <w:widowControl w:val="0"/>
        <w:numPr>
          <w:ilvl w:val="0"/>
          <w:numId w:val="227"/>
        </w:numPr>
        <w:autoSpaceDE w:val="0"/>
        <w:autoSpaceDN w:val="0"/>
        <w:adjustRightInd w:val="0"/>
        <w:spacing w:before="240" w:after="120"/>
        <w:contextualSpacing w:val="0"/>
        <w:jc w:val="both"/>
        <w:rPr>
          <w:u w:val="single"/>
        </w:rPr>
      </w:pPr>
      <w:r w:rsidRPr="00E8386B">
        <w:rPr>
          <w:u w:val="single"/>
        </w:rPr>
        <w:t>Plan njege</w:t>
      </w:r>
    </w:p>
    <w:p w:rsidR="00CE1B40" w:rsidRDefault="00CE1B40" w:rsidP="00F20FC4">
      <w:pPr>
        <w:pStyle w:val="ListParagraph"/>
        <w:widowControl w:val="0"/>
        <w:numPr>
          <w:ilvl w:val="0"/>
          <w:numId w:val="204"/>
        </w:numPr>
        <w:autoSpaceDE w:val="0"/>
        <w:autoSpaceDN w:val="0"/>
        <w:adjustRightInd w:val="0"/>
        <w:ind w:left="851"/>
        <w:jc w:val="both"/>
      </w:pPr>
      <w:r w:rsidRPr="00E8386B">
        <w:t>Sistem mora da omogući kreiranje, pregled, i mijenjanje informacija o jednom željenom ili</w:t>
      </w:r>
      <w:r>
        <w:t xml:space="preserve"> više kratkoročnih/dugoročnih ciljeva</w:t>
      </w:r>
      <w:r w:rsidRPr="00E8386B">
        <w:t xml:space="preserve"> koji prati plan njege.</w:t>
      </w:r>
    </w:p>
    <w:p w:rsidR="00CE1B40" w:rsidRDefault="00CE1B40" w:rsidP="00F20FC4">
      <w:pPr>
        <w:pStyle w:val="ListParagraph"/>
        <w:widowControl w:val="0"/>
        <w:numPr>
          <w:ilvl w:val="0"/>
          <w:numId w:val="204"/>
        </w:numPr>
        <w:autoSpaceDE w:val="0"/>
        <w:autoSpaceDN w:val="0"/>
        <w:adjustRightInd w:val="0"/>
        <w:ind w:left="851"/>
        <w:jc w:val="both"/>
      </w:pPr>
      <w:r w:rsidRPr="00E8386B">
        <w:t>Sistem mora da mogući kreiranje, pregled, i mijenjanje informacija o predloženom setu jedne ili</w:t>
      </w:r>
      <w:r>
        <w:t>više</w:t>
      </w:r>
      <w:r w:rsidRPr="00E8386B">
        <w:t xml:space="preserve"> opcija o planu njege koje su bazirane na očekivanim ishodima.</w:t>
      </w:r>
    </w:p>
    <w:p w:rsidR="00CE1B40" w:rsidRDefault="00CE1B40" w:rsidP="00F20FC4">
      <w:pPr>
        <w:pStyle w:val="ListParagraph"/>
        <w:widowControl w:val="0"/>
        <w:numPr>
          <w:ilvl w:val="0"/>
          <w:numId w:val="227"/>
        </w:numPr>
        <w:autoSpaceDE w:val="0"/>
        <w:autoSpaceDN w:val="0"/>
        <w:adjustRightInd w:val="0"/>
        <w:spacing w:before="240" w:after="120"/>
        <w:contextualSpacing w:val="0"/>
        <w:jc w:val="both"/>
        <w:rPr>
          <w:sz w:val="26"/>
          <w:szCs w:val="26"/>
          <w:u w:val="single"/>
        </w:rPr>
      </w:pPr>
      <w:r w:rsidRPr="00E8386B">
        <w:rPr>
          <w:u w:val="single"/>
        </w:rPr>
        <w:t>Notifikacije</w:t>
      </w:r>
    </w:p>
    <w:p w:rsidR="00CE1B40" w:rsidRDefault="00CE1B40" w:rsidP="00F20FC4">
      <w:pPr>
        <w:pStyle w:val="ListParagraph"/>
        <w:widowControl w:val="0"/>
        <w:numPr>
          <w:ilvl w:val="0"/>
          <w:numId w:val="205"/>
        </w:numPr>
        <w:autoSpaceDE w:val="0"/>
        <w:autoSpaceDN w:val="0"/>
        <w:adjustRightInd w:val="0"/>
        <w:ind w:left="851"/>
        <w:jc w:val="both"/>
      </w:pPr>
      <w:r w:rsidRPr="00E8386B">
        <w:t xml:space="preserve">Sistem mora da uključuje korisnički prilagodljive notifikacije/poruke, koje omogućavaju pregled i snimanje detalja obavještenja, uključujući, ali se ne ograničavajući na: </w:t>
      </w:r>
    </w:p>
    <w:p w:rsidR="00CE1B40" w:rsidRDefault="00CE1B40" w:rsidP="00F20FC4">
      <w:pPr>
        <w:pStyle w:val="ListParagraph"/>
        <w:widowControl w:val="0"/>
        <w:numPr>
          <w:ilvl w:val="1"/>
          <w:numId w:val="185"/>
        </w:numPr>
        <w:autoSpaceDE w:val="0"/>
        <w:autoSpaceDN w:val="0"/>
        <w:adjustRightInd w:val="0"/>
        <w:ind w:left="1077" w:hanging="357"/>
        <w:jc w:val="both"/>
      </w:pPr>
      <w:r w:rsidRPr="00E8386B">
        <w:t>Tekst koji opisuje notifikaciju</w:t>
      </w:r>
    </w:p>
    <w:p w:rsidR="00CE1B40" w:rsidRDefault="00CE1B40" w:rsidP="00F20FC4">
      <w:pPr>
        <w:pStyle w:val="ListParagraph"/>
        <w:widowControl w:val="0"/>
        <w:numPr>
          <w:ilvl w:val="1"/>
          <w:numId w:val="185"/>
        </w:numPr>
        <w:autoSpaceDE w:val="0"/>
        <w:autoSpaceDN w:val="0"/>
        <w:adjustRightInd w:val="0"/>
        <w:ind w:left="1077" w:hanging="357"/>
        <w:jc w:val="both"/>
      </w:pPr>
      <w:r w:rsidRPr="00E8386B">
        <w:t>Datum i vrijeme notifikacije</w:t>
      </w:r>
    </w:p>
    <w:p w:rsidR="00CE1B40" w:rsidRDefault="00CE1B40" w:rsidP="00F20FC4">
      <w:pPr>
        <w:pStyle w:val="ListParagraph"/>
        <w:widowControl w:val="0"/>
        <w:numPr>
          <w:ilvl w:val="0"/>
          <w:numId w:val="205"/>
        </w:numPr>
        <w:autoSpaceDE w:val="0"/>
        <w:autoSpaceDN w:val="0"/>
        <w:adjustRightInd w:val="0"/>
        <w:ind w:left="851"/>
        <w:jc w:val="both"/>
      </w:pPr>
      <w:r w:rsidRPr="00E8386B">
        <w:t>Sistem mora da omogući štampanje notifikacije na zahtjev.</w:t>
      </w:r>
    </w:p>
    <w:p w:rsidR="00CE1B40" w:rsidRDefault="00CE1B40" w:rsidP="00F20FC4">
      <w:pPr>
        <w:pStyle w:val="ListParagraph"/>
        <w:widowControl w:val="0"/>
        <w:numPr>
          <w:ilvl w:val="0"/>
          <w:numId w:val="205"/>
        </w:numPr>
        <w:autoSpaceDE w:val="0"/>
        <w:autoSpaceDN w:val="0"/>
        <w:adjustRightInd w:val="0"/>
        <w:ind w:left="851"/>
        <w:jc w:val="both"/>
      </w:pPr>
      <w:r w:rsidRPr="00E8386B">
        <w:t xml:space="preserve">Sistem mora da ima mogućnost dostavljanja notifikacije određenom ljekaru ili drugim ovlaštenim korisnicima direktno u aplikaciji, </w:t>
      </w:r>
    </w:p>
    <w:p w:rsidR="00CE1B40" w:rsidRDefault="00CE1B40" w:rsidP="00F20FC4">
      <w:pPr>
        <w:pStyle w:val="ListParagraph"/>
        <w:widowControl w:val="0"/>
        <w:numPr>
          <w:ilvl w:val="0"/>
          <w:numId w:val="205"/>
        </w:numPr>
        <w:autoSpaceDE w:val="0"/>
        <w:autoSpaceDN w:val="0"/>
        <w:adjustRightInd w:val="0"/>
        <w:ind w:left="851"/>
        <w:jc w:val="both"/>
      </w:pPr>
      <w:r w:rsidRPr="00E8386B">
        <w:t xml:space="preserve">Sistem mora da ima mogućnost dostavljanja obavještenja putem sigurne elektronske pošte ili putem drugih sredstava sigurnih elektronskih </w:t>
      </w:r>
      <w:r w:rsidRPr="00E8386B">
        <w:lastRenderedPageBreak/>
        <w:t>komunikacija.</w:t>
      </w:r>
    </w:p>
    <w:p w:rsidR="00CE1B40" w:rsidRDefault="00CE1B40" w:rsidP="00F20FC4">
      <w:pPr>
        <w:pStyle w:val="ListParagraph"/>
        <w:widowControl w:val="0"/>
        <w:numPr>
          <w:ilvl w:val="0"/>
          <w:numId w:val="227"/>
        </w:numPr>
        <w:autoSpaceDE w:val="0"/>
        <w:autoSpaceDN w:val="0"/>
        <w:adjustRightInd w:val="0"/>
        <w:spacing w:before="240" w:after="120"/>
        <w:contextualSpacing w:val="0"/>
        <w:jc w:val="both"/>
        <w:rPr>
          <w:u w:val="single"/>
        </w:rPr>
      </w:pPr>
      <w:r w:rsidRPr="00E8386B">
        <w:rPr>
          <w:u w:val="single"/>
        </w:rPr>
        <w:t>Upravljanje bolešću/Klinički registri</w:t>
      </w:r>
    </w:p>
    <w:p w:rsidR="00CE1B40" w:rsidRDefault="00CE1B40" w:rsidP="00F20FC4">
      <w:pPr>
        <w:pStyle w:val="ListParagraph"/>
        <w:widowControl w:val="0"/>
        <w:numPr>
          <w:ilvl w:val="0"/>
          <w:numId w:val="206"/>
        </w:numPr>
        <w:autoSpaceDE w:val="0"/>
        <w:autoSpaceDN w:val="0"/>
        <w:adjustRightInd w:val="0"/>
        <w:ind w:left="851"/>
        <w:jc w:val="both"/>
      </w:pPr>
      <w:r w:rsidRPr="00E8386B">
        <w:t>Sistem mora podržati registre upravljanja bolešću:</w:t>
      </w:r>
    </w:p>
    <w:p w:rsidR="00CE1B40" w:rsidRPr="00E8386B" w:rsidRDefault="00CE1B40" w:rsidP="00F20FC4">
      <w:pPr>
        <w:pStyle w:val="ListParagraph"/>
        <w:widowControl w:val="0"/>
        <w:numPr>
          <w:ilvl w:val="2"/>
          <w:numId w:val="112"/>
        </w:numPr>
        <w:autoSpaceDE w:val="0"/>
        <w:autoSpaceDN w:val="0"/>
        <w:adjustRightInd w:val="0"/>
        <w:ind w:left="1004" w:hanging="284"/>
        <w:jc w:val="both"/>
      </w:pPr>
      <w:r>
        <w:t>P</w:t>
      </w:r>
      <w:r w:rsidRPr="00E8386B">
        <w:t>raćenje pacijenta na osnovu korisnički definisanih dijagnoza;</w:t>
      </w:r>
    </w:p>
    <w:p w:rsidR="00CE1B40" w:rsidRPr="00E8386B" w:rsidRDefault="00CE1B40" w:rsidP="00F20FC4">
      <w:pPr>
        <w:pStyle w:val="ListParagraph"/>
        <w:widowControl w:val="0"/>
        <w:numPr>
          <w:ilvl w:val="2"/>
          <w:numId w:val="112"/>
        </w:numPr>
        <w:autoSpaceDE w:val="0"/>
        <w:autoSpaceDN w:val="0"/>
        <w:adjustRightInd w:val="0"/>
        <w:ind w:left="1004" w:hanging="284"/>
        <w:jc w:val="both"/>
      </w:pPr>
      <w:r w:rsidRPr="00E8386B">
        <w:t>Integrišući sve informacije o pacijentu unutar sistema;</w:t>
      </w:r>
    </w:p>
    <w:p w:rsidR="00CE1B40" w:rsidRPr="00E8386B" w:rsidRDefault="00CE1B40" w:rsidP="00F20FC4">
      <w:pPr>
        <w:pStyle w:val="ListParagraph"/>
        <w:widowControl w:val="0"/>
        <w:numPr>
          <w:ilvl w:val="2"/>
          <w:numId w:val="112"/>
        </w:numPr>
        <w:autoSpaceDE w:val="0"/>
        <w:autoSpaceDN w:val="0"/>
        <w:adjustRightInd w:val="0"/>
        <w:ind w:left="1004" w:hanging="284"/>
        <w:jc w:val="both"/>
      </w:pPr>
      <w:r w:rsidRPr="00E8386B">
        <w:t>Pružajući sveobuhvatni pogled na medicinsku istoriju pacijenta;</w:t>
      </w:r>
    </w:p>
    <w:p w:rsidR="00CE1B40" w:rsidRPr="00E8386B" w:rsidRDefault="00CE1B40" w:rsidP="00F20FC4">
      <w:pPr>
        <w:pStyle w:val="ListParagraph"/>
        <w:widowControl w:val="0"/>
        <w:numPr>
          <w:ilvl w:val="2"/>
          <w:numId w:val="112"/>
        </w:numPr>
        <w:autoSpaceDE w:val="0"/>
        <w:autoSpaceDN w:val="0"/>
        <w:adjustRightInd w:val="0"/>
        <w:ind w:left="1004" w:hanging="284"/>
        <w:jc w:val="both"/>
      </w:pPr>
      <w:r w:rsidRPr="00E8386B">
        <w:t>Pružajući intuitivni pristup tretmanima i ishodima pacijenta.</w:t>
      </w:r>
    </w:p>
    <w:p w:rsidR="00CE1B40" w:rsidRDefault="00CE1B40" w:rsidP="00F20FC4">
      <w:pPr>
        <w:pStyle w:val="ListParagraph"/>
        <w:widowControl w:val="0"/>
        <w:numPr>
          <w:ilvl w:val="0"/>
          <w:numId w:val="206"/>
        </w:numPr>
        <w:autoSpaceDE w:val="0"/>
        <w:autoSpaceDN w:val="0"/>
        <w:adjustRightInd w:val="0"/>
        <w:ind w:left="851"/>
        <w:jc w:val="both"/>
      </w:pPr>
      <w:r w:rsidRPr="00E8386B">
        <w:t>Sistem treba da automatski identifikuje sve visoko-rizične pacijente i obavještava kliničko osoblje za preventivnu zaštitu.</w:t>
      </w:r>
    </w:p>
    <w:p w:rsidR="00CE1B40" w:rsidRDefault="00CE1B40" w:rsidP="00F20FC4">
      <w:pPr>
        <w:pStyle w:val="ListParagraph"/>
        <w:widowControl w:val="0"/>
        <w:numPr>
          <w:ilvl w:val="0"/>
          <w:numId w:val="206"/>
        </w:numPr>
        <w:autoSpaceDE w:val="0"/>
        <w:autoSpaceDN w:val="0"/>
        <w:adjustRightInd w:val="0"/>
        <w:ind w:left="851"/>
        <w:jc w:val="both"/>
      </w:pPr>
      <w:r w:rsidRPr="00E8386B">
        <w:t>Sistem treba da prati/obezbijedi podsjetnike i potvrdi proces zdravstvene zaštite.</w:t>
      </w:r>
    </w:p>
    <w:p w:rsidR="00CE1B40" w:rsidRDefault="00CE1B40" w:rsidP="00F20FC4">
      <w:pPr>
        <w:pStyle w:val="ListParagraph"/>
        <w:widowControl w:val="0"/>
        <w:numPr>
          <w:ilvl w:val="0"/>
          <w:numId w:val="206"/>
        </w:numPr>
        <w:autoSpaceDE w:val="0"/>
        <w:autoSpaceDN w:val="0"/>
        <w:adjustRightInd w:val="0"/>
        <w:ind w:left="851"/>
        <w:jc w:val="both"/>
      </w:pPr>
      <w:r w:rsidRPr="00E8386B">
        <w:t xml:space="preserve">Sistem treba da generiše prateća pisma ljekarima, konsultantima, spoljnim izvorima, i pacijentima na osnovu različitih parametara kao što su datum, vrijeme od prethodnog događaja, itd., a sve u svrhu ažuriranja pacijentovog dosijea. </w:t>
      </w:r>
    </w:p>
    <w:p w:rsidR="00CE1B40" w:rsidRDefault="00CE1B40" w:rsidP="00F20FC4">
      <w:pPr>
        <w:pStyle w:val="ListParagraph"/>
        <w:widowControl w:val="0"/>
        <w:numPr>
          <w:ilvl w:val="0"/>
          <w:numId w:val="206"/>
        </w:numPr>
        <w:autoSpaceDE w:val="0"/>
        <w:autoSpaceDN w:val="0"/>
        <w:adjustRightInd w:val="0"/>
        <w:ind w:left="851"/>
        <w:jc w:val="both"/>
      </w:pPr>
      <w:r w:rsidRPr="00E8386B">
        <w:t>Podsistem treba da poveže funkcije upravljanja bolešću sa svim ostalim dijelovima IZIS sistema.</w:t>
      </w:r>
    </w:p>
    <w:p w:rsidR="00CE1B40" w:rsidRDefault="00CE1B40" w:rsidP="00F20FC4">
      <w:pPr>
        <w:pStyle w:val="ListParagraph"/>
        <w:widowControl w:val="0"/>
        <w:numPr>
          <w:ilvl w:val="0"/>
          <w:numId w:val="227"/>
        </w:numPr>
        <w:autoSpaceDE w:val="0"/>
        <w:autoSpaceDN w:val="0"/>
        <w:adjustRightInd w:val="0"/>
        <w:spacing w:before="120" w:after="120"/>
        <w:contextualSpacing w:val="0"/>
        <w:jc w:val="both"/>
        <w:rPr>
          <w:u w:val="single"/>
        </w:rPr>
      </w:pPr>
      <w:r w:rsidRPr="00E8386B">
        <w:rPr>
          <w:u w:val="single"/>
        </w:rPr>
        <w:t>Mjerenje troškova/Osiguranje kvaliteta</w:t>
      </w:r>
    </w:p>
    <w:p w:rsidR="00CE1B40" w:rsidRDefault="00CE1B40" w:rsidP="00F20FC4">
      <w:pPr>
        <w:pStyle w:val="ListParagraph"/>
        <w:widowControl w:val="0"/>
        <w:numPr>
          <w:ilvl w:val="0"/>
          <w:numId w:val="207"/>
        </w:numPr>
        <w:autoSpaceDE w:val="0"/>
        <w:autoSpaceDN w:val="0"/>
        <w:adjustRightInd w:val="0"/>
        <w:ind w:left="851"/>
        <w:jc w:val="both"/>
      </w:pPr>
      <w:r w:rsidRPr="00E8386B">
        <w:t>Sistem treba da ima ugrađen mehanizam/pristup drugim sistemima u c</w:t>
      </w:r>
      <w:r>
        <w:t>i</w:t>
      </w:r>
      <w:r w:rsidRPr="00E8386B">
        <w:t>lju uvida u</w:t>
      </w:r>
      <w:r>
        <w:t xml:space="preserve"> </w:t>
      </w:r>
      <w:r w:rsidRPr="00E8386B">
        <w:t>informacije o troškovima.</w:t>
      </w:r>
    </w:p>
    <w:p w:rsidR="00CE1B40" w:rsidRDefault="00CE1B40" w:rsidP="00F20FC4">
      <w:pPr>
        <w:pStyle w:val="ListParagraph"/>
        <w:widowControl w:val="0"/>
        <w:numPr>
          <w:ilvl w:val="0"/>
          <w:numId w:val="207"/>
        </w:numPr>
        <w:autoSpaceDE w:val="0"/>
        <w:autoSpaceDN w:val="0"/>
        <w:adjustRightInd w:val="0"/>
        <w:ind w:left="851"/>
        <w:jc w:val="both"/>
      </w:pPr>
      <w:r w:rsidRPr="00E8386B">
        <w:t>Sistem bi trebao generisati evaluacione ankete (zakazane i na zahtjev) koje će bilježiti zadovoljstvo pacijenta.</w:t>
      </w:r>
    </w:p>
    <w:p w:rsidR="00CE1B40" w:rsidRDefault="00CE1B40" w:rsidP="00F20FC4">
      <w:pPr>
        <w:pStyle w:val="ListParagraph"/>
        <w:widowControl w:val="0"/>
        <w:numPr>
          <w:ilvl w:val="0"/>
          <w:numId w:val="207"/>
        </w:numPr>
        <w:autoSpaceDE w:val="0"/>
        <w:autoSpaceDN w:val="0"/>
        <w:adjustRightInd w:val="0"/>
        <w:ind w:left="851"/>
        <w:jc w:val="both"/>
      </w:pPr>
      <w:r w:rsidRPr="00E8386B">
        <w:t>Sistem bi trebao ommogućiti automatsku analizu troškova za usmjeravanje tretmana lijekovima.</w:t>
      </w:r>
    </w:p>
    <w:p w:rsidR="00CE1B40" w:rsidRDefault="00CE1B40" w:rsidP="00F20FC4">
      <w:pPr>
        <w:pStyle w:val="ListParagraph"/>
        <w:widowControl w:val="0"/>
        <w:numPr>
          <w:ilvl w:val="0"/>
          <w:numId w:val="227"/>
        </w:numPr>
        <w:autoSpaceDE w:val="0"/>
        <w:autoSpaceDN w:val="0"/>
        <w:adjustRightInd w:val="0"/>
        <w:spacing w:before="120" w:after="120"/>
        <w:contextualSpacing w:val="0"/>
        <w:jc w:val="both"/>
        <w:rPr>
          <w:u w:val="single"/>
        </w:rPr>
      </w:pPr>
      <w:r w:rsidRPr="00E8386B">
        <w:rPr>
          <w:u w:val="single"/>
        </w:rPr>
        <w:t>Plan edukacije</w:t>
      </w:r>
    </w:p>
    <w:p w:rsidR="00CE1B40" w:rsidRDefault="00CE1B40" w:rsidP="00F20FC4">
      <w:pPr>
        <w:pStyle w:val="ListParagraph"/>
        <w:widowControl w:val="0"/>
        <w:numPr>
          <w:ilvl w:val="0"/>
          <w:numId w:val="208"/>
        </w:numPr>
        <w:autoSpaceDE w:val="0"/>
        <w:autoSpaceDN w:val="0"/>
        <w:adjustRightInd w:val="0"/>
        <w:ind w:left="851"/>
        <w:jc w:val="both"/>
      </w:pPr>
      <w:r w:rsidRPr="00E8386B">
        <w:t>Sistem mora imati mogućnost da kreira, pregleda, ažurira, ili obriše edukativne materijale za pacijente.</w:t>
      </w:r>
    </w:p>
    <w:p w:rsidR="00CE1B40" w:rsidRDefault="00CE1B40" w:rsidP="00F20FC4">
      <w:pPr>
        <w:pStyle w:val="ListParagraph"/>
        <w:widowControl w:val="0"/>
        <w:numPr>
          <w:ilvl w:val="0"/>
          <w:numId w:val="208"/>
        </w:numPr>
        <w:autoSpaceDE w:val="0"/>
        <w:autoSpaceDN w:val="0"/>
        <w:adjustRightInd w:val="0"/>
        <w:ind w:left="851"/>
        <w:jc w:val="both"/>
      </w:pPr>
      <w:r w:rsidRPr="00E8386B">
        <w:t>Sistem mora imati mogućnost štampanja edukativnih materijala za pacijenta automatski na kraju posjete.</w:t>
      </w:r>
    </w:p>
    <w:p w:rsidR="00CE1B40" w:rsidRDefault="00CE1B40" w:rsidP="00F20FC4">
      <w:pPr>
        <w:pStyle w:val="ListParagraph"/>
        <w:widowControl w:val="0"/>
        <w:numPr>
          <w:ilvl w:val="0"/>
          <w:numId w:val="208"/>
        </w:numPr>
        <w:autoSpaceDE w:val="0"/>
        <w:autoSpaceDN w:val="0"/>
        <w:adjustRightInd w:val="0"/>
        <w:ind w:left="851"/>
        <w:jc w:val="both"/>
      </w:pPr>
      <w:r w:rsidRPr="00E8386B">
        <w:t>Sistem treba da uključii ili omogući da se razviju uputstva za pacijenta za širok spektar tretmana i usluga koje pružaju ljekari.</w:t>
      </w:r>
    </w:p>
    <w:p w:rsidR="00CE1B40" w:rsidRDefault="00CE1B40" w:rsidP="00F20FC4">
      <w:pPr>
        <w:pStyle w:val="ListParagraph"/>
        <w:widowControl w:val="0"/>
        <w:numPr>
          <w:ilvl w:val="0"/>
          <w:numId w:val="208"/>
        </w:numPr>
        <w:autoSpaceDE w:val="0"/>
        <w:autoSpaceDN w:val="0"/>
        <w:adjustRightInd w:val="0"/>
        <w:ind w:left="851"/>
        <w:jc w:val="both"/>
      </w:pPr>
      <w:r w:rsidRPr="00E8386B">
        <w:t>Sistem treba da omogući korisničke izmjene nad uputstvima koje odgovaraju individualnim potrebama pacijenta bez promjene originalnog sadržaja.</w:t>
      </w:r>
    </w:p>
    <w:p w:rsidR="00CE1B40" w:rsidRDefault="00CE1B40" w:rsidP="00F20FC4">
      <w:pPr>
        <w:pStyle w:val="ListParagraph"/>
        <w:widowControl w:val="0"/>
        <w:numPr>
          <w:ilvl w:val="0"/>
          <w:numId w:val="208"/>
        </w:numPr>
        <w:autoSpaceDE w:val="0"/>
        <w:autoSpaceDN w:val="0"/>
        <w:adjustRightInd w:val="0"/>
        <w:ind w:left="851"/>
        <w:jc w:val="both"/>
      </w:pPr>
      <w:r w:rsidRPr="00E8386B">
        <w:t>Sistem treba da omogući da se uputstva za pacijenta štampaju na zahtjev nezavisno od plana njege/recepata/uputnica.</w:t>
      </w:r>
    </w:p>
    <w:p w:rsidR="00CE1B40" w:rsidRDefault="00CE1B40" w:rsidP="00F20FC4">
      <w:pPr>
        <w:pStyle w:val="ListParagraph"/>
        <w:widowControl w:val="0"/>
        <w:numPr>
          <w:ilvl w:val="0"/>
          <w:numId w:val="208"/>
        </w:numPr>
        <w:autoSpaceDE w:val="0"/>
        <w:autoSpaceDN w:val="0"/>
        <w:adjustRightInd w:val="0"/>
        <w:ind w:left="851"/>
        <w:jc w:val="both"/>
      </w:pPr>
      <w:r w:rsidRPr="00E8386B">
        <w:t>Sistem treba da omogući da se stvori direktorij informacija za pacijentove grupe za podršku kao i da uključi u uputstvima bilo koju primjenjivu informaciju iz grupe za podršku.</w:t>
      </w:r>
    </w:p>
    <w:p w:rsidR="00CE1B40" w:rsidRPr="00E8386B" w:rsidRDefault="00CE1B40" w:rsidP="008C54B8">
      <w:pPr>
        <w:pStyle w:val="Heading4"/>
        <w:rPr>
          <w:color w:val="auto"/>
        </w:rPr>
      </w:pPr>
      <w:r w:rsidRPr="00E8386B">
        <w:rPr>
          <w:color w:val="auto"/>
        </w:rPr>
        <w:t>Funkcionalnosti podrške odlučivanja</w:t>
      </w:r>
    </w:p>
    <w:p w:rsidR="00CE1B40" w:rsidRPr="00E8386B" w:rsidRDefault="00CE1B40" w:rsidP="00F20FC4">
      <w:pPr>
        <w:pStyle w:val="ListParagraph"/>
        <w:widowControl w:val="0"/>
        <w:numPr>
          <w:ilvl w:val="0"/>
          <w:numId w:val="20"/>
        </w:numPr>
        <w:autoSpaceDE w:val="0"/>
        <w:autoSpaceDN w:val="0"/>
        <w:adjustRightInd w:val="0"/>
        <w:ind w:left="426" w:hanging="426"/>
        <w:jc w:val="both"/>
      </w:pPr>
      <w:r w:rsidRPr="00E8386B">
        <w:t>Sistem treba da uključi pristup medicinskim istraživanjima i literaturi iz baze podataka kojom će upravljati autorizovano osoblje.</w:t>
      </w:r>
    </w:p>
    <w:p w:rsidR="00CE1B40" w:rsidRPr="00E8386B" w:rsidRDefault="00CE1B40" w:rsidP="00F20FC4">
      <w:pPr>
        <w:pStyle w:val="ListParagraph"/>
        <w:widowControl w:val="0"/>
        <w:numPr>
          <w:ilvl w:val="0"/>
          <w:numId w:val="20"/>
        </w:numPr>
        <w:autoSpaceDE w:val="0"/>
        <w:autoSpaceDN w:val="0"/>
        <w:adjustRightInd w:val="0"/>
        <w:ind w:left="426" w:hanging="426"/>
        <w:jc w:val="both"/>
      </w:pPr>
      <w:r w:rsidRPr="00E8386B">
        <w:t xml:space="preserve">Sistem treba da uključi pristup vodičima kliničke prakse iz baza podataka kojima </w:t>
      </w:r>
      <w:r w:rsidRPr="00E8386B">
        <w:lastRenderedPageBreak/>
        <w:t>će upravljati autorizovano osoblje.</w:t>
      </w:r>
    </w:p>
    <w:p w:rsidR="00CE1B40" w:rsidRPr="00E8386B" w:rsidRDefault="00CE1B40" w:rsidP="00F20FC4">
      <w:pPr>
        <w:pStyle w:val="ListParagraph"/>
        <w:widowControl w:val="0"/>
        <w:numPr>
          <w:ilvl w:val="0"/>
          <w:numId w:val="20"/>
        </w:numPr>
        <w:autoSpaceDE w:val="0"/>
        <w:autoSpaceDN w:val="0"/>
        <w:adjustRightInd w:val="0"/>
        <w:ind w:left="426" w:hanging="426"/>
        <w:jc w:val="both"/>
      </w:pPr>
      <w:r w:rsidRPr="00E8386B">
        <w:t xml:space="preserve">Sistem treba da koristi zdravstvene podatke iz svih dijelova sistema kako bi u vidu dijagrama pružio podršku odlučivanja ljekarima. </w:t>
      </w:r>
    </w:p>
    <w:p w:rsidR="00CE1B40" w:rsidRPr="00E8386B" w:rsidRDefault="00CE1B40" w:rsidP="00F20FC4">
      <w:pPr>
        <w:pStyle w:val="ListParagraph"/>
        <w:widowControl w:val="0"/>
        <w:numPr>
          <w:ilvl w:val="0"/>
          <w:numId w:val="20"/>
        </w:numPr>
        <w:autoSpaceDE w:val="0"/>
        <w:autoSpaceDN w:val="0"/>
        <w:adjustRightInd w:val="0"/>
        <w:ind w:left="426" w:hanging="426"/>
        <w:jc w:val="both"/>
      </w:pPr>
      <w:r w:rsidRPr="00E8386B">
        <w:t>Sistem treba da automatski pokrene upozorenje/notifikaciju ljekarima kada dokumentovani podaci o pojedincu označavaju da je neophodna kritična intervencija.</w:t>
      </w:r>
    </w:p>
    <w:p w:rsidR="00CE1B40" w:rsidRPr="00E8386B" w:rsidRDefault="00CE1B40" w:rsidP="00F20FC4">
      <w:pPr>
        <w:pStyle w:val="ListParagraph"/>
        <w:widowControl w:val="0"/>
        <w:numPr>
          <w:ilvl w:val="0"/>
          <w:numId w:val="20"/>
        </w:numPr>
        <w:autoSpaceDE w:val="0"/>
        <w:autoSpaceDN w:val="0"/>
        <w:adjustRightInd w:val="0"/>
        <w:ind w:left="426" w:hanging="426"/>
        <w:jc w:val="both"/>
      </w:pPr>
      <w:r w:rsidRPr="00E8386B">
        <w:t xml:space="preserve">Sistem treba da automatski pokrene upozorenja na osnovu dokumentacije, odnosno na osnovu dijagnoza ili događaja koji trebaju biti prosljeđeni vanjskim agencijama uključujući centre za kontrolu i prevenciju bolesti i službe/odjeljenja za zdravstvenu i mentalnu higijenu. </w:t>
      </w:r>
    </w:p>
    <w:p w:rsidR="00CE1B40" w:rsidRDefault="00CE1B40" w:rsidP="00F20FC4">
      <w:pPr>
        <w:pStyle w:val="ListParagraph"/>
        <w:widowControl w:val="0"/>
        <w:numPr>
          <w:ilvl w:val="0"/>
          <w:numId w:val="20"/>
        </w:numPr>
        <w:autoSpaceDE w:val="0"/>
        <w:autoSpaceDN w:val="0"/>
        <w:adjustRightInd w:val="0"/>
        <w:ind w:left="426" w:hanging="426"/>
        <w:jc w:val="both"/>
      </w:pPr>
      <w:r w:rsidRPr="00E8386B">
        <w:t>Sistem mora uključiti upitnik za preventivnu medicinu koji će popuniti ljekari i ako je primjenjivo, pacijenti, tokom susreta.</w:t>
      </w:r>
    </w:p>
    <w:p w:rsidR="00CE1B40" w:rsidRPr="00080633" w:rsidRDefault="00CE1B40" w:rsidP="00B34F50">
      <w:pPr>
        <w:pStyle w:val="ListParagraph"/>
        <w:widowControl w:val="0"/>
        <w:autoSpaceDE w:val="0"/>
        <w:autoSpaceDN w:val="0"/>
        <w:adjustRightInd w:val="0"/>
        <w:ind w:left="426"/>
        <w:jc w:val="both"/>
      </w:pPr>
    </w:p>
    <w:p w:rsidR="00CE1B40" w:rsidRPr="00080633" w:rsidRDefault="00CE1B40" w:rsidP="00080633">
      <w:pPr>
        <w:pStyle w:val="Heading3"/>
      </w:pPr>
      <w:bookmarkStart w:id="21" w:name="_Toc473537015"/>
      <w:r w:rsidRPr="00080633">
        <w:t>Podsistemi centralnog integracionog sistema IZIS-a</w:t>
      </w:r>
      <w:bookmarkEnd w:id="21"/>
    </w:p>
    <w:p w:rsidR="00CE1B40" w:rsidRPr="00E8386B" w:rsidRDefault="00CE1B40" w:rsidP="00080633">
      <w:pPr>
        <w:pStyle w:val="Heading4"/>
      </w:pPr>
      <w:r w:rsidRPr="00E8386B">
        <w:t>Podsistem elektronskog zdravstvenog kartona</w:t>
      </w:r>
    </w:p>
    <w:p w:rsidR="00CE1B40" w:rsidRPr="00E8386B" w:rsidRDefault="00CE1B40" w:rsidP="00F20FC4">
      <w:pPr>
        <w:pStyle w:val="ListParagraph"/>
        <w:widowControl w:val="0"/>
        <w:numPr>
          <w:ilvl w:val="0"/>
          <w:numId w:val="96"/>
        </w:numPr>
        <w:autoSpaceDE w:val="0"/>
        <w:autoSpaceDN w:val="0"/>
        <w:adjustRightInd w:val="0"/>
        <w:jc w:val="both"/>
      </w:pPr>
      <w:r w:rsidRPr="00E8386B">
        <w:t>Podsistem elektronskog zdravstvenog kartona mora sadržavati slijedeće informacije:</w:t>
      </w:r>
    </w:p>
    <w:p w:rsidR="00CE1B40" w:rsidRPr="00E8386B" w:rsidRDefault="00CE1B40" w:rsidP="00F20FC4">
      <w:pPr>
        <w:pStyle w:val="ListParagraph"/>
        <w:widowControl w:val="0"/>
        <w:numPr>
          <w:ilvl w:val="1"/>
          <w:numId w:val="96"/>
        </w:numPr>
        <w:autoSpaceDE w:val="0"/>
        <w:autoSpaceDN w:val="0"/>
        <w:adjustRightInd w:val="0"/>
        <w:ind w:left="788" w:hanging="431"/>
        <w:jc w:val="both"/>
      </w:pPr>
      <w:r w:rsidRPr="00E8386B">
        <w:t>Posjete pacijenta zdravstvenim ustanovama</w:t>
      </w:r>
    </w:p>
    <w:p w:rsidR="00CE1B40" w:rsidRPr="00E8386B" w:rsidRDefault="00CE1B40" w:rsidP="00F20FC4">
      <w:pPr>
        <w:pStyle w:val="ListParagraph"/>
        <w:widowControl w:val="0"/>
        <w:numPr>
          <w:ilvl w:val="1"/>
          <w:numId w:val="96"/>
        </w:numPr>
        <w:autoSpaceDE w:val="0"/>
        <w:autoSpaceDN w:val="0"/>
        <w:adjustRightInd w:val="0"/>
        <w:ind w:left="788" w:hanging="431"/>
        <w:jc w:val="both"/>
      </w:pPr>
      <w:r w:rsidRPr="00E8386B">
        <w:t>Alergije, osobna anamneza, porodična anamneza, imunizacija, problemi</w:t>
      </w:r>
    </w:p>
    <w:p w:rsidR="00CE1B40" w:rsidRPr="00E8386B" w:rsidRDefault="00CE1B40" w:rsidP="00F20FC4">
      <w:pPr>
        <w:pStyle w:val="ListParagraph"/>
        <w:widowControl w:val="0"/>
        <w:numPr>
          <w:ilvl w:val="1"/>
          <w:numId w:val="96"/>
        </w:numPr>
        <w:autoSpaceDE w:val="0"/>
        <w:autoSpaceDN w:val="0"/>
        <w:adjustRightInd w:val="0"/>
        <w:ind w:left="788" w:hanging="431"/>
        <w:jc w:val="both"/>
      </w:pPr>
      <w:r w:rsidRPr="00E8386B">
        <w:t xml:space="preserve">Medicinske intervencije – terapija </w:t>
      </w:r>
    </w:p>
    <w:p w:rsidR="00CE1B40" w:rsidRPr="00E8386B" w:rsidRDefault="00CE1B40" w:rsidP="00F20FC4">
      <w:pPr>
        <w:pStyle w:val="ListParagraph"/>
        <w:widowControl w:val="0"/>
        <w:numPr>
          <w:ilvl w:val="1"/>
          <w:numId w:val="96"/>
        </w:numPr>
        <w:autoSpaceDE w:val="0"/>
        <w:autoSpaceDN w:val="0"/>
        <w:adjustRightInd w:val="0"/>
        <w:ind w:left="788" w:hanging="431"/>
        <w:jc w:val="both"/>
      </w:pPr>
      <w:r w:rsidRPr="00E8386B">
        <w:t>Sažetak podataka o svakom posjetu pacijenta medicinskoj ustanovi</w:t>
      </w:r>
    </w:p>
    <w:p w:rsidR="00CE1B40" w:rsidRPr="00E8386B" w:rsidRDefault="00CE1B40" w:rsidP="00F20FC4">
      <w:pPr>
        <w:pStyle w:val="ListParagraph"/>
        <w:widowControl w:val="0"/>
        <w:numPr>
          <w:ilvl w:val="1"/>
          <w:numId w:val="96"/>
        </w:numPr>
        <w:autoSpaceDE w:val="0"/>
        <w:autoSpaceDN w:val="0"/>
        <w:adjustRightInd w:val="0"/>
        <w:ind w:left="788" w:hanging="431"/>
        <w:jc w:val="both"/>
      </w:pPr>
      <w:r w:rsidRPr="00E8386B">
        <w:t>Podaci o uputnicama i njihovi rezultati</w:t>
      </w:r>
    </w:p>
    <w:p w:rsidR="00CE1B40" w:rsidRPr="00E8386B" w:rsidRDefault="00CE1B40" w:rsidP="00F20FC4">
      <w:pPr>
        <w:pStyle w:val="ListParagraph"/>
        <w:widowControl w:val="0"/>
        <w:numPr>
          <w:ilvl w:val="1"/>
          <w:numId w:val="96"/>
        </w:numPr>
        <w:autoSpaceDE w:val="0"/>
        <w:autoSpaceDN w:val="0"/>
        <w:adjustRightInd w:val="0"/>
        <w:ind w:left="788" w:hanging="431"/>
        <w:jc w:val="both"/>
      </w:pPr>
      <w:r w:rsidRPr="00E8386B">
        <w:t>Podaci o propisanim lijekovima</w:t>
      </w:r>
    </w:p>
    <w:p w:rsidR="00CE1B40" w:rsidRPr="00E8386B" w:rsidRDefault="00CE1B40" w:rsidP="00F20FC4">
      <w:pPr>
        <w:pStyle w:val="ListParagraph"/>
        <w:widowControl w:val="0"/>
        <w:numPr>
          <w:ilvl w:val="0"/>
          <w:numId w:val="96"/>
        </w:numPr>
        <w:autoSpaceDE w:val="0"/>
        <w:autoSpaceDN w:val="0"/>
        <w:adjustRightInd w:val="0"/>
        <w:jc w:val="both"/>
      </w:pPr>
      <w:r w:rsidRPr="00E8386B">
        <w:t>Podsistem elektronskog zdravstvenog kartona mora omogućiti djeljenje informacija među zdrastvenim ustanovama koje koriste Centralni aplikativni sistem IZIS-a i ustanovama koje koriste svoj vlastiti lokalno instalirani aplikativni sistem</w:t>
      </w:r>
      <w:r>
        <w:t xml:space="preserve"> te ostalih instiitucija koji u toku poslovanja trebaju imati uvid u određene medicinske podatke pacijena, npr. Fond za potrebe rada Komisije.  </w:t>
      </w:r>
    </w:p>
    <w:p w:rsidR="00CE1B40" w:rsidRPr="00E8386B" w:rsidRDefault="00CE1B40" w:rsidP="00F20FC4">
      <w:pPr>
        <w:pStyle w:val="ListParagraph"/>
        <w:widowControl w:val="0"/>
        <w:numPr>
          <w:ilvl w:val="0"/>
          <w:numId w:val="96"/>
        </w:numPr>
        <w:autoSpaceDE w:val="0"/>
        <w:autoSpaceDN w:val="0"/>
        <w:adjustRightInd w:val="0"/>
        <w:jc w:val="both"/>
      </w:pPr>
      <w:r w:rsidRPr="00E8386B">
        <w:t>Sve zdravstvene ustanove moraju spremati podatke o posjeti pacijenta u Podsistem elektronskog zdravstvenog kartona u formi HL7 CDA baziranih dokumenata, bilo da koriste Centralni aplikativni sistema IZIS-a ili kroz integracioni interfejs baziran na IHE XDS.b integracionom profilu.</w:t>
      </w:r>
    </w:p>
    <w:p w:rsidR="00CE1B40" w:rsidRPr="00E8386B" w:rsidRDefault="00CE1B40" w:rsidP="00F20FC4">
      <w:pPr>
        <w:pStyle w:val="ListParagraph"/>
        <w:widowControl w:val="0"/>
        <w:numPr>
          <w:ilvl w:val="0"/>
          <w:numId w:val="96"/>
        </w:numPr>
        <w:autoSpaceDE w:val="0"/>
        <w:autoSpaceDN w:val="0"/>
        <w:adjustRightInd w:val="0"/>
        <w:jc w:val="both"/>
      </w:pPr>
      <w:r w:rsidRPr="00E8386B">
        <w:t>Podsistem elektronskog zdravstvenog kartona mora podržavati spremanje i obradu minimalno sljedećih kliničkih dokumenata:</w:t>
      </w:r>
    </w:p>
    <w:p w:rsidR="00CE1B40" w:rsidRPr="00E8386B" w:rsidRDefault="00CE1B40" w:rsidP="00F20FC4">
      <w:pPr>
        <w:pStyle w:val="ListParagraph"/>
        <w:widowControl w:val="0"/>
        <w:numPr>
          <w:ilvl w:val="1"/>
          <w:numId w:val="96"/>
        </w:numPr>
        <w:autoSpaceDE w:val="0"/>
        <w:autoSpaceDN w:val="0"/>
        <w:adjustRightInd w:val="0"/>
        <w:ind w:left="850" w:hanging="357"/>
        <w:jc w:val="both"/>
      </w:pPr>
      <w:r w:rsidRPr="00E8386B">
        <w:t>Sažetak posjeta pacijenta medicinskoj ustanovi</w:t>
      </w:r>
    </w:p>
    <w:p w:rsidR="00CE1B40" w:rsidRPr="00E8386B" w:rsidRDefault="00CE1B40" w:rsidP="00F20FC4">
      <w:pPr>
        <w:pStyle w:val="ListParagraph"/>
        <w:widowControl w:val="0"/>
        <w:numPr>
          <w:ilvl w:val="1"/>
          <w:numId w:val="96"/>
        </w:numPr>
        <w:autoSpaceDE w:val="0"/>
        <w:autoSpaceDN w:val="0"/>
        <w:adjustRightInd w:val="0"/>
        <w:ind w:left="850" w:hanging="357"/>
        <w:jc w:val="both"/>
      </w:pPr>
      <w:r w:rsidRPr="00E8386B">
        <w:t>Izvještaj o hospitalizaciji</w:t>
      </w:r>
    </w:p>
    <w:p w:rsidR="00CE1B40" w:rsidRPr="00E8386B" w:rsidRDefault="00CE1B40" w:rsidP="00F20FC4">
      <w:pPr>
        <w:pStyle w:val="ListParagraph"/>
        <w:widowControl w:val="0"/>
        <w:numPr>
          <w:ilvl w:val="1"/>
          <w:numId w:val="96"/>
        </w:numPr>
        <w:autoSpaceDE w:val="0"/>
        <w:autoSpaceDN w:val="0"/>
        <w:adjustRightInd w:val="0"/>
        <w:ind w:left="850" w:hanging="357"/>
        <w:jc w:val="both"/>
      </w:pPr>
      <w:r w:rsidRPr="00E8386B">
        <w:t>Uputnica</w:t>
      </w:r>
    </w:p>
    <w:p w:rsidR="00CE1B40" w:rsidRPr="00E8386B" w:rsidRDefault="00CE1B40" w:rsidP="00F20FC4">
      <w:pPr>
        <w:pStyle w:val="ListParagraph"/>
        <w:widowControl w:val="0"/>
        <w:numPr>
          <w:ilvl w:val="1"/>
          <w:numId w:val="96"/>
        </w:numPr>
        <w:autoSpaceDE w:val="0"/>
        <w:autoSpaceDN w:val="0"/>
        <w:adjustRightInd w:val="0"/>
        <w:ind w:left="850" w:hanging="357"/>
        <w:jc w:val="both"/>
      </w:pPr>
      <w:r w:rsidRPr="00E8386B">
        <w:t>Recept</w:t>
      </w:r>
    </w:p>
    <w:p w:rsidR="00CE1B40" w:rsidRPr="00E8386B" w:rsidRDefault="00CE1B40" w:rsidP="00F20FC4">
      <w:pPr>
        <w:pStyle w:val="ListParagraph"/>
        <w:widowControl w:val="0"/>
        <w:numPr>
          <w:ilvl w:val="0"/>
          <w:numId w:val="96"/>
        </w:numPr>
        <w:autoSpaceDE w:val="0"/>
        <w:autoSpaceDN w:val="0"/>
        <w:adjustRightInd w:val="0"/>
        <w:jc w:val="both"/>
      </w:pPr>
      <w:r w:rsidRPr="00E8386B">
        <w:t>Podsistem elektronskog zdravstvenog kartona mora podržavati preuzimanje sažetka medicinskih podataka pacijenta korištenjem HL7 CDA R2 kliničkih dokumenata</w:t>
      </w:r>
      <w:r>
        <w:t>, a prema</w:t>
      </w:r>
      <w:r w:rsidRPr="00E8386B">
        <w:t xml:space="preserve"> specifikaciji IHE XDS.b opcija na zahtjev (eng. </w:t>
      </w:r>
      <w:r w:rsidRPr="00E8386B">
        <w:rPr>
          <w:i/>
          <w:iCs/>
        </w:rPr>
        <w:t>On-demand option</w:t>
      </w:r>
      <w:r w:rsidRPr="00E8386B">
        <w:t xml:space="preserve">) </w:t>
      </w:r>
    </w:p>
    <w:p w:rsidR="00CE1B40" w:rsidRPr="00E8386B" w:rsidRDefault="00CE1B40" w:rsidP="00F20FC4">
      <w:pPr>
        <w:pStyle w:val="ListParagraph"/>
        <w:widowControl w:val="0"/>
        <w:numPr>
          <w:ilvl w:val="0"/>
          <w:numId w:val="96"/>
        </w:numPr>
        <w:autoSpaceDE w:val="0"/>
        <w:autoSpaceDN w:val="0"/>
        <w:adjustRightInd w:val="0"/>
        <w:jc w:val="both"/>
      </w:pPr>
      <w:r w:rsidRPr="00E8386B">
        <w:t xml:space="preserve">Podsistem elektronskog zdravstvenog kartona mora podržavati pretragu i preuzimanje pojedinačnih dokumenata pohranjenih u Repozitorij dokumenata u </w:t>
      </w:r>
      <w:r w:rsidRPr="00E8386B">
        <w:lastRenderedPageBreak/>
        <w:t>skladu sa specifikacijom IHE XDS.b opcija na zahtjev.</w:t>
      </w:r>
    </w:p>
    <w:p w:rsidR="00CE1B40" w:rsidRPr="00E8386B" w:rsidRDefault="00CE1B40" w:rsidP="00F20FC4">
      <w:pPr>
        <w:pStyle w:val="ListParagraph"/>
        <w:widowControl w:val="0"/>
        <w:numPr>
          <w:ilvl w:val="0"/>
          <w:numId w:val="96"/>
        </w:numPr>
        <w:autoSpaceDE w:val="0"/>
        <w:autoSpaceDN w:val="0"/>
        <w:adjustRightInd w:val="0"/>
        <w:jc w:val="both"/>
      </w:pPr>
      <w:r w:rsidRPr="00E8386B">
        <w:t>Podsistem elektronskog zdravstvenog kartona mora sadržavati Registar kliničkih dokumenata u skladu sa specifikacijom IHE XDS.b (</w:t>
      </w:r>
      <w:r w:rsidRPr="00E8386B">
        <w:rPr>
          <w:i/>
          <w:iCs/>
        </w:rPr>
        <w:t>Document Registry</w:t>
      </w:r>
      <w:r w:rsidRPr="00E8386B">
        <w:t>)</w:t>
      </w:r>
    </w:p>
    <w:p w:rsidR="00CE1B40" w:rsidRPr="00E8386B" w:rsidRDefault="00CE1B40" w:rsidP="00F20FC4">
      <w:pPr>
        <w:pStyle w:val="ListParagraph"/>
        <w:widowControl w:val="0"/>
        <w:numPr>
          <w:ilvl w:val="0"/>
          <w:numId w:val="96"/>
        </w:numPr>
        <w:autoSpaceDE w:val="0"/>
        <w:autoSpaceDN w:val="0"/>
        <w:adjustRightInd w:val="0"/>
        <w:jc w:val="both"/>
      </w:pPr>
      <w:r w:rsidRPr="00E8386B">
        <w:t>Podsistem elektronskog zdravstvenog kartona mora sadržati Repozitorij kliničkih dokumenata u skladu sa specifikacijom IHE XDS.b (</w:t>
      </w:r>
      <w:r w:rsidRPr="00E8386B">
        <w:rPr>
          <w:i/>
          <w:iCs/>
        </w:rPr>
        <w:t>Document Repository</w:t>
      </w:r>
      <w:r w:rsidRPr="00E8386B">
        <w:t>)</w:t>
      </w:r>
    </w:p>
    <w:p w:rsidR="00CE1B40" w:rsidRPr="00E8386B" w:rsidRDefault="00CE1B40" w:rsidP="00F20FC4">
      <w:pPr>
        <w:pStyle w:val="ListParagraph"/>
        <w:widowControl w:val="0"/>
        <w:numPr>
          <w:ilvl w:val="0"/>
          <w:numId w:val="96"/>
        </w:numPr>
        <w:autoSpaceDE w:val="0"/>
        <w:autoSpaceDN w:val="0"/>
        <w:adjustRightInd w:val="0"/>
        <w:jc w:val="both"/>
      </w:pPr>
      <w:r w:rsidRPr="00E8386B">
        <w:t>Podsistem elektronskog zdravstvenog kartona mora sadržavati Repozitorij kliničkih podataka</w:t>
      </w:r>
    </w:p>
    <w:p w:rsidR="00CE1B40" w:rsidRPr="00E8386B" w:rsidRDefault="00CE1B40" w:rsidP="00F20FC4">
      <w:pPr>
        <w:pStyle w:val="ListParagraph"/>
        <w:widowControl w:val="0"/>
        <w:numPr>
          <w:ilvl w:val="0"/>
          <w:numId w:val="96"/>
        </w:numPr>
        <w:autoSpaceDE w:val="0"/>
        <w:autoSpaceDN w:val="0"/>
        <w:adjustRightInd w:val="0"/>
        <w:jc w:val="both"/>
      </w:pPr>
      <w:r w:rsidRPr="00E8386B">
        <w:t>Svi klinički dokumenti poslani iz vanjskih aplikacija korištenjem IHE XDS.b integracionog profila moraju biti spremljeni u Repozitorij i Registar kliničkih dokumenata u svom izvornom obliku (kao HL7 CDA R2 poruka) te u strukturiranom obliku pogodnom za pretraživanje i analitiku u Registru kliničkih podataka.</w:t>
      </w:r>
    </w:p>
    <w:p w:rsidR="00CE1B40" w:rsidRPr="00080633" w:rsidRDefault="00CE1B40" w:rsidP="00F20FC4">
      <w:pPr>
        <w:pStyle w:val="ListParagraph"/>
        <w:widowControl w:val="0"/>
        <w:numPr>
          <w:ilvl w:val="0"/>
          <w:numId w:val="96"/>
        </w:numPr>
        <w:autoSpaceDE w:val="0"/>
        <w:autoSpaceDN w:val="0"/>
        <w:adjustRightInd w:val="0"/>
        <w:jc w:val="both"/>
      </w:pPr>
      <w:r w:rsidRPr="00E8386B">
        <w:t>Nakon kreiranja kliničkih podataka u Centralnom aplikativnom sistemu IZIS-a podaci moraju biti formirani u obliku kliničkih dokumenata koji trebaju biti pohranjeni u obliku HL7 CDA dokumenata u Registar i Repozitorij kliničkih dokumenata te u strukturiranom obliku u Repozitorij kliničkih podataka.</w:t>
      </w:r>
    </w:p>
    <w:p w:rsidR="00CE1B40" w:rsidRPr="00E8386B" w:rsidRDefault="00CE1B40" w:rsidP="00080633">
      <w:pPr>
        <w:pStyle w:val="Heading4"/>
        <w:rPr>
          <w:rFonts w:cs="Times New Roman"/>
        </w:rPr>
      </w:pPr>
      <w:r w:rsidRPr="00E8386B">
        <w:t>Podsistem elektronskih uputnica</w:t>
      </w:r>
    </w:p>
    <w:p w:rsidR="00CE1B40" w:rsidRPr="00E8386B" w:rsidRDefault="00CE1B40" w:rsidP="00F20FC4">
      <w:pPr>
        <w:pStyle w:val="ListParagraph"/>
        <w:widowControl w:val="0"/>
        <w:numPr>
          <w:ilvl w:val="0"/>
          <w:numId w:val="109"/>
        </w:numPr>
        <w:autoSpaceDE w:val="0"/>
        <w:autoSpaceDN w:val="0"/>
        <w:adjustRightInd w:val="0"/>
        <w:jc w:val="both"/>
      </w:pPr>
      <w:r w:rsidRPr="00E8386B">
        <w:t>Sistem mora uključivati podsistem elektronskog slanja/prijema uputnica, koji ima sposobnost da komunicira između ključnih sistema svih zdravstvenih nivoa.</w:t>
      </w:r>
    </w:p>
    <w:p w:rsidR="00CE1B40" w:rsidRPr="00E8386B" w:rsidRDefault="00CE1B40" w:rsidP="00F20FC4">
      <w:pPr>
        <w:pStyle w:val="ListParagraph"/>
        <w:widowControl w:val="0"/>
        <w:numPr>
          <w:ilvl w:val="0"/>
          <w:numId w:val="109"/>
        </w:numPr>
        <w:autoSpaceDE w:val="0"/>
        <w:autoSpaceDN w:val="0"/>
        <w:adjustRightInd w:val="0"/>
        <w:jc w:val="both"/>
      </w:pPr>
      <w:r w:rsidRPr="00E8386B">
        <w:t>Sistem mora obezbijediti podsistem koji će omogućiti razmenu eUputnice kroz CDA R2 HL7 interfejs sa postojećim i budućim sistemima u domovima zdravlja.</w:t>
      </w:r>
    </w:p>
    <w:p w:rsidR="00CE1B40" w:rsidRPr="00E8386B" w:rsidRDefault="00CE1B40" w:rsidP="00F20FC4">
      <w:pPr>
        <w:pStyle w:val="ListParagraph"/>
        <w:widowControl w:val="0"/>
        <w:numPr>
          <w:ilvl w:val="0"/>
          <w:numId w:val="109"/>
        </w:numPr>
        <w:autoSpaceDE w:val="0"/>
        <w:autoSpaceDN w:val="0"/>
        <w:adjustRightInd w:val="0"/>
        <w:jc w:val="both"/>
      </w:pPr>
      <w:r w:rsidRPr="00E8386B">
        <w:t>Sistem mora imati mogućnost štampanja uputnice za ručni transfer na odredište.</w:t>
      </w:r>
    </w:p>
    <w:p w:rsidR="00CE1B40" w:rsidRPr="00E8386B" w:rsidRDefault="00CE1B40" w:rsidP="00F20FC4">
      <w:pPr>
        <w:pStyle w:val="ListParagraph"/>
        <w:widowControl w:val="0"/>
        <w:numPr>
          <w:ilvl w:val="0"/>
          <w:numId w:val="109"/>
        </w:numPr>
        <w:autoSpaceDE w:val="0"/>
        <w:autoSpaceDN w:val="0"/>
        <w:adjustRightInd w:val="0"/>
        <w:jc w:val="both"/>
      </w:pPr>
      <w:r w:rsidRPr="00E8386B">
        <w:t>Sistem mora dozvoliti korisniku da prihvati, poništi, promijeni ili otkaže uputnicu.</w:t>
      </w:r>
    </w:p>
    <w:p w:rsidR="00CE1B40" w:rsidRPr="00E8386B" w:rsidRDefault="00CE1B40" w:rsidP="00F20FC4">
      <w:pPr>
        <w:pStyle w:val="ListParagraph"/>
        <w:widowControl w:val="0"/>
        <w:numPr>
          <w:ilvl w:val="0"/>
          <w:numId w:val="109"/>
        </w:numPr>
        <w:autoSpaceDE w:val="0"/>
        <w:autoSpaceDN w:val="0"/>
        <w:adjustRightInd w:val="0"/>
        <w:jc w:val="both"/>
      </w:pPr>
      <w:r w:rsidRPr="00E8386B">
        <w:t>Sistem mora da otkrije i prikaže duple uputnice izdajući vizuelno ili audio upozorenje</w:t>
      </w:r>
    </w:p>
    <w:p w:rsidR="00CE1B40" w:rsidRPr="00E8386B" w:rsidRDefault="00CE1B40" w:rsidP="00F20FC4">
      <w:pPr>
        <w:pStyle w:val="ListParagraph"/>
        <w:widowControl w:val="0"/>
        <w:numPr>
          <w:ilvl w:val="0"/>
          <w:numId w:val="109"/>
        </w:numPr>
        <w:autoSpaceDE w:val="0"/>
        <w:autoSpaceDN w:val="0"/>
        <w:adjustRightInd w:val="0"/>
        <w:jc w:val="both"/>
      </w:pPr>
      <w:r w:rsidRPr="00E8386B">
        <w:t>Sistem mora uključiti mogućnost da se:</w:t>
      </w:r>
    </w:p>
    <w:p w:rsidR="00CE1B40" w:rsidRPr="00E8386B" w:rsidRDefault="00CE1B40" w:rsidP="00F20FC4">
      <w:pPr>
        <w:pStyle w:val="ListParagraph"/>
        <w:widowControl w:val="0"/>
        <w:numPr>
          <w:ilvl w:val="1"/>
          <w:numId w:val="110"/>
        </w:numPr>
        <w:autoSpaceDE w:val="0"/>
        <w:autoSpaceDN w:val="0"/>
        <w:adjustRightInd w:val="0"/>
        <w:ind w:left="788" w:hanging="431"/>
        <w:jc w:val="both"/>
      </w:pPr>
      <w:r w:rsidRPr="00E8386B">
        <w:t xml:space="preserve">Definišu kompleti uputnica za svakog ljekara ili odjeljenje. </w:t>
      </w:r>
    </w:p>
    <w:p w:rsidR="00CE1B40" w:rsidRPr="00E8386B" w:rsidRDefault="00CE1B40" w:rsidP="00F20FC4">
      <w:pPr>
        <w:pStyle w:val="ListParagraph"/>
        <w:widowControl w:val="0"/>
        <w:numPr>
          <w:ilvl w:val="1"/>
          <w:numId w:val="110"/>
        </w:numPr>
        <w:autoSpaceDE w:val="0"/>
        <w:autoSpaceDN w:val="0"/>
        <w:adjustRightInd w:val="0"/>
        <w:ind w:left="788" w:hanging="431"/>
        <w:jc w:val="both"/>
      </w:pPr>
      <w:r w:rsidRPr="00E8386B">
        <w:t>Obuhvate sve informacije koje su specifične za jednu uputnicu u jednom prikazu.</w:t>
      </w:r>
    </w:p>
    <w:p w:rsidR="00CE1B40" w:rsidRPr="00E8386B" w:rsidRDefault="00CE1B40" w:rsidP="00F20FC4">
      <w:pPr>
        <w:pStyle w:val="ListParagraph"/>
        <w:widowControl w:val="0"/>
        <w:numPr>
          <w:ilvl w:val="1"/>
          <w:numId w:val="110"/>
        </w:numPr>
        <w:autoSpaceDE w:val="0"/>
        <w:autoSpaceDN w:val="0"/>
        <w:adjustRightInd w:val="0"/>
        <w:ind w:left="788" w:hanging="431"/>
        <w:jc w:val="both"/>
      </w:pPr>
      <w:r w:rsidRPr="00E8386B">
        <w:t>Izbor iz spiska svih odjela/odjeljenja,</w:t>
      </w:r>
      <w:r>
        <w:t xml:space="preserve"> </w:t>
      </w:r>
      <w:r w:rsidRPr="00E8386B">
        <w:t>sa mogućnošću kreiranja višestrukih uputnica</w:t>
      </w:r>
    </w:p>
    <w:p w:rsidR="00CE1B40" w:rsidRPr="00E8386B" w:rsidRDefault="00CE1B40" w:rsidP="00F20FC4">
      <w:pPr>
        <w:pStyle w:val="ListParagraph"/>
        <w:widowControl w:val="0"/>
        <w:numPr>
          <w:ilvl w:val="1"/>
          <w:numId w:val="110"/>
        </w:numPr>
        <w:autoSpaceDE w:val="0"/>
        <w:autoSpaceDN w:val="0"/>
        <w:adjustRightInd w:val="0"/>
        <w:ind w:left="788" w:hanging="431"/>
        <w:jc w:val="both"/>
      </w:pPr>
      <w:r w:rsidRPr="00E8386B">
        <w:t>Uključi korisnički prilagodljive</w:t>
      </w:r>
      <w:r>
        <w:t xml:space="preserve"> </w:t>
      </w:r>
      <w:r w:rsidRPr="00E8386B">
        <w:t>i različite liste</w:t>
      </w:r>
      <w:r>
        <w:t xml:space="preserve"> </w:t>
      </w:r>
      <w:r w:rsidRPr="00E8386B">
        <w:t>dijagnostičkih testova i usluga koje se naručuju.</w:t>
      </w:r>
    </w:p>
    <w:p w:rsidR="00CE1B40" w:rsidRPr="00E8386B" w:rsidRDefault="00CE1B40" w:rsidP="00F20FC4">
      <w:pPr>
        <w:pStyle w:val="ListParagraph"/>
        <w:widowControl w:val="0"/>
        <w:numPr>
          <w:ilvl w:val="0"/>
          <w:numId w:val="109"/>
        </w:numPr>
        <w:autoSpaceDE w:val="0"/>
        <w:autoSpaceDN w:val="0"/>
        <w:adjustRightInd w:val="0"/>
        <w:jc w:val="both"/>
      </w:pPr>
      <w:r w:rsidRPr="00E8386B">
        <w:t>Sistem mora uključivati mehanizam za upit koji će da dozvoli ljekarima uvid u medicinske detalje uputnice.</w:t>
      </w:r>
    </w:p>
    <w:p w:rsidR="00CE1B40" w:rsidRPr="00E8386B" w:rsidRDefault="00CE1B40" w:rsidP="00F20FC4">
      <w:pPr>
        <w:pStyle w:val="ListParagraph"/>
        <w:widowControl w:val="0"/>
        <w:numPr>
          <w:ilvl w:val="0"/>
          <w:numId w:val="109"/>
        </w:numPr>
        <w:autoSpaceDE w:val="0"/>
        <w:autoSpaceDN w:val="0"/>
        <w:adjustRightInd w:val="0"/>
        <w:jc w:val="both"/>
      </w:pPr>
      <w:r w:rsidRPr="00E8386B">
        <w:t>Sistem mora obezbediti prikazivanje svih detaljnih podataka povezanih</w:t>
      </w:r>
      <w:r>
        <w:t xml:space="preserve"> </w:t>
      </w:r>
      <w:r w:rsidRPr="00E8386B">
        <w:t>sa uputnicom, uključujući demografske podatke, parametre naručivanja i status uputnice, za uputnice po izboru ljekara.</w:t>
      </w:r>
    </w:p>
    <w:p w:rsidR="00CE1B40" w:rsidRPr="00E8386B" w:rsidRDefault="00CE1B40" w:rsidP="00F20FC4">
      <w:pPr>
        <w:pStyle w:val="ListParagraph"/>
        <w:widowControl w:val="0"/>
        <w:numPr>
          <w:ilvl w:val="0"/>
          <w:numId w:val="109"/>
        </w:numPr>
        <w:autoSpaceDE w:val="0"/>
        <w:autoSpaceDN w:val="0"/>
        <w:adjustRightInd w:val="0"/>
        <w:jc w:val="both"/>
      </w:pPr>
      <w:r w:rsidRPr="00E8386B">
        <w:t>Sistem mora prikazati na zahtjev sumarnu stranu uputnice, da dozvoli ljekaru da pregleda sve detalje uputnice prije slanja/štampanja uputnica na obradu prijemnim entitetima.</w:t>
      </w:r>
    </w:p>
    <w:p w:rsidR="00CE1B40" w:rsidRPr="00E8386B" w:rsidRDefault="00CE1B40" w:rsidP="00080633">
      <w:pPr>
        <w:pStyle w:val="Heading4"/>
      </w:pPr>
      <w:r w:rsidRPr="00E8386B">
        <w:lastRenderedPageBreak/>
        <w:t>Podsistem elektronskih recepata</w:t>
      </w:r>
    </w:p>
    <w:p w:rsidR="00CE1B40" w:rsidRPr="00E8386B" w:rsidRDefault="00CE1B40" w:rsidP="00F20FC4">
      <w:pPr>
        <w:pStyle w:val="ListParagraph"/>
        <w:widowControl w:val="0"/>
        <w:numPr>
          <w:ilvl w:val="0"/>
          <w:numId w:val="21"/>
        </w:numPr>
        <w:autoSpaceDE w:val="0"/>
        <w:autoSpaceDN w:val="0"/>
        <w:adjustRightInd w:val="0"/>
        <w:ind w:left="426" w:hanging="426"/>
        <w:jc w:val="both"/>
      </w:pPr>
      <w:r w:rsidRPr="00E8386B">
        <w:t>Modul, odnosno podsistem eRecept mora da uključuje pristup jedinstvenom registru lijekova i medicinskih sredstava</w:t>
      </w:r>
      <w:r>
        <w:t xml:space="preserve"> </w:t>
      </w:r>
      <w:r w:rsidRPr="00E8386B">
        <w:t>(medicinskog i sanitetskog materijala) koji se preuzima i ažurira putem veb servisa</w:t>
      </w:r>
      <w:r>
        <w:t>.</w:t>
      </w:r>
      <w:r w:rsidRPr="00E8386B">
        <w:t xml:space="preserve"> </w:t>
      </w:r>
    </w:p>
    <w:p w:rsidR="00CE1B40" w:rsidRPr="00E8386B" w:rsidRDefault="00CE1B40" w:rsidP="00F20FC4">
      <w:pPr>
        <w:pStyle w:val="ListParagraph"/>
        <w:widowControl w:val="0"/>
        <w:numPr>
          <w:ilvl w:val="0"/>
          <w:numId w:val="21"/>
        </w:numPr>
        <w:autoSpaceDE w:val="0"/>
        <w:autoSpaceDN w:val="0"/>
        <w:adjustRightInd w:val="0"/>
        <w:ind w:left="426" w:hanging="426"/>
        <w:jc w:val="both"/>
      </w:pPr>
      <w:r w:rsidRPr="00E8386B">
        <w:t>Sistem mora imati mogućnost praćenja statusa recepta i napomena do njegovog zaključenja.</w:t>
      </w:r>
    </w:p>
    <w:p w:rsidR="00CE1B40" w:rsidRPr="00E8386B" w:rsidRDefault="00CE1B40" w:rsidP="00F20FC4">
      <w:pPr>
        <w:pStyle w:val="ListParagraph"/>
        <w:widowControl w:val="0"/>
        <w:numPr>
          <w:ilvl w:val="0"/>
          <w:numId w:val="21"/>
        </w:numPr>
        <w:autoSpaceDE w:val="0"/>
        <w:autoSpaceDN w:val="0"/>
        <w:adjustRightInd w:val="0"/>
        <w:ind w:left="426" w:hanging="426"/>
        <w:jc w:val="both"/>
      </w:pPr>
      <w:r w:rsidRPr="00E8386B">
        <w:t>Sistem mora obezbijediti ljekaru mogućnost da dokumentuje efikasnost lijeka kod pacijenta.</w:t>
      </w:r>
    </w:p>
    <w:p w:rsidR="00CE1B40" w:rsidRPr="00717B4E" w:rsidRDefault="00CE1B40" w:rsidP="00F20FC4">
      <w:pPr>
        <w:pStyle w:val="ListParagraph"/>
        <w:widowControl w:val="0"/>
        <w:numPr>
          <w:ilvl w:val="0"/>
          <w:numId w:val="21"/>
        </w:numPr>
        <w:autoSpaceDE w:val="0"/>
        <w:autoSpaceDN w:val="0"/>
        <w:adjustRightInd w:val="0"/>
        <w:ind w:left="426" w:hanging="426"/>
        <w:jc w:val="both"/>
      </w:pPr>
      <w:r w:rsidRPr="00717B4E">
        <w:t xml:space="preserve">Sistem mora čuvati izdate recepte i omogućiti </w:t>
      </w:r>
      <w:r w:rsidRPr="008001FA">
        <w:t>propisivanj</w:t>
      </w:r>
      <w:r>
        <w:t>e</w:t>
      </w:r>
      <w:r w:rsidRPr="008001FA">
        <w:t xml:space="preserve"> kontinualnih terapija</w:t>
      </w:r>
      <w:r w:rsidRPr="00717B4E">
        <w:t>.</w:t>
      </w:r>
    </w:p>
    <w:p w:rsidR="00CE1B40" w:rsidRPr="00E8386B" w:rsidRDefault="00CE1B40" w:rsidP="00F20FC4">
      <w:pPr>
        <w:pStyle w:val="ListParagraph"/>
        <w:widowControl w:val="0"/>
        <w:numPr>
          <w:ilvl w:val="0"/>
          <w:numId w:val="21"/>
        </w:numPr>
        <w:autoSpaceDE w:val="0"/>
        <w:autoSpaceDN w:val="0"/>
        <w:adjustRightInd w:val="0"/>
        <w:spacing w:after="120" w:line="240" w:lineRule="auto"/>
        <w:ind w:left="425" w:hanging="425"/>
        <w:contextualSpacing w:val="0"/>
        <w:jc w:val="both"/>
      </w:pPr>
      <w:r w:rsidRPr="00E8386B">
        <w:t>Sistem mora omogućiti pretragu lijekova za pronalaženje i izdavanje recepta na osnovu jednog ili sljedećih parametara:</w:t>
      </w:r>
    </w:p>
    <w:p w:rsidR="00CE1B40" w:rsidRDefault="00CE1B40" w:rsidP="00F20FC4">
      <w:pPr>
        <w:pStyle w:val="ListParagraph"/>
        <w:widowControl w:val="0"/>
        <w:numPr>
          <w:ilvl w:val="0"/>
          <w:numId w:val="256"/>
        </w:numPr>
        <w:autoSpaceDE w:val="0"/>
        <w:autoSpaceDN w:val="0"/>
        <w:adjustRightInd w:val="0"/>
        <w:jc w:val="both"/>
      </w:pPr>
      <w:r w:rsidRPr="00E8386B">
        <w:t>Generički naziv lijeka</w:t>
      </w:r>
    </w:p>
    <w:p w:rsidR="00CE1B40" w:rsidRDefault="00CE1B40" w:rsidP="00F20FC4">
      <w:pPr>
        <w:pStyle w:val="ListParagraph"/>
        <w:widowControl w:val="0"/>
        <w:numPr>
          <w:ilvl w:val="0"/>
          <w:numId w:val="256"/>
        </w:numPr>
        <w:autoSpaceDE w:val="0"/>
        <w:autoSpaceDN w:val="0"/>
        <w:adjustRightInd w:val="0"/>
        <w:jc w:val="both"/>
      </w:pPr>
      <w:r w:rsidRPr="00E8386B">
        <w:t>Zaštićeni naziv lijeka</w:t>
      </w:r>
    </w:p>
    <w:p w:rsidR="00CE1B40" w:rsidRDefault="00CE1B40" w:rsidP="00F20FC4">
      <w:pPr>
        <w:pStyle w:val="ListParagraph"/>
        <w:widowControl w:val="0"/>
        <w:numPr>
          <w:ilvl w:val="0"/>
          <w:numId w:val="256"/>
        </w:numPr>
        <w:autoSpaceDE w:val="0"/>
        <w:autoSpaceDN w:val="0"/>
        <w:adjustRightInd w:val="0"/>
        <w:jc w:val="both"/>
      </w:pPr>
      <w:r w:rsidRPr="00E8386B">
        <w:t>Kodirani broj lijeka (ATC)</w:t>
      </w:r>
    </w:p>
    <w:p w:rsidR="00CE1B40" w:rsidRDefault="00CE1B40" w:rsidP="00F20FC4">
      <w:pPr>
        <w:pStyle w:val="ListParagraph"/>
        <w:widowControl w:val="0"/>
        <w:numPr>
          <w:ilvl w:val="0"/>
          <w:numId w:val="256"/>
        </w:numPr>
        <w:autoSpaceDE w:val="0"/>
        <w:autoSpaceDN w:val="0"/>
        <w:adjustRightInd w:val="0"/>
        <w:jc w:val="both"/>
      </w:pPr>
      <w:r w:rsidRPr="00E8386B">
        <w:t>JIDL</w:t>
      </w:r>
    </w:p>
    <w:p w:rsidR="00CE1B40" w:rsidRDefault="00CE1B40" w:rsidP="00F20FC4">
      <w:pPr>
        <w:pStyle w:val="ListParagraph"/>
        <w:widowControl w:val="0"/>
        <w:numPr>
          <w:ilvl w:val="0"/>
          <w:numId w:val="256"/>
        </w:numPr>
        <w:autoSpaceDE w:val="0"/>
        <w:autoSpaceDN w:val="0"/>
        <w:adjustRightInd w:val="0"/>
        <w:jc w:val="both"/>
      </w:pPr>
      <w:r>
        <w:t>JMBG građanina</w:t>
      </w:r>
    </w:p>
    <w:p w:rsidR="00CE1B40" w:rsidRDefault="00CE1B40" w:rsidP="00F20FC4">
      <w:pPr>
        <w:pStyle w:val="ListParagraph"/>
        <w:widowControl w:val="0"/>
        <w:numPr>
          <w:ilvl w:val="0"/>
          <w:numId w:val="256"/>
        </w:numPr>
        <w:autoSpaceDE w:val="0"/>
        <w:autoSpaceDN w:val="0"/>
        <w:adjustRightInd w:val="0"/>
        <w:jc w:val="both"/>
      </w:pPr>
      <w:r w:rsidRPr="00E8386B">
        <w:t>FZO identifikacioni broj</w:t>
      </w:r>
      <w:r>
        <w:t xml:space="preserve"> </w:t>
      </w:r>
      <w:r w:rsidRPr="00E8386B">
        <w:t>lijeka</w:t>
      </w:r>
    </w:p>
    <w:p w:rsidR="00CE1B40" w:rsidRDefault="00CE1B40" w:rsidP="00F20FC4">
      <w:pPr>
        <w:pStyle w:val="ListParagraph"/>
        <w:widowControl w:val="0"/>
        <w:numPr>
          <w:ilvl w:val="0"/>
          <w:numId w:val="256"/>
        </w:numPr>
        <w:autoSpaceDE w:val="0"/>
        <w:autoSpaceDN w:val="0"/>
        <w:adjustRightInd w:val="0"/>
        <w:jc w:val="both"/>
      </w:pPr>
      <w:r w:rsidRPr="00E8386B">
        <w:t>Oblik</w:t>
      </w:r>
    </w:p>
    <w:p w:rsidR="00CE1B40" w:rsidRDefault="00CE1B40" w:rsidP="00F20FC4">
      <w:pPr>
        <w:pStyle w:val="ListParagraph"/>
        <w:widowControl w:val="0"/>
        <w:numPr>
          <w:ilvl w:val="0"/>
          <w:numId w:val="256"/>
        </w:numPr>
        <w:autoSpaceDE w:val="0"/>
        <w:autoSpaceDN w:val="0"/>
        <w:adjustRightInd w:val="0"/>
        <w:jc w:val="both"/>
      </w:pPr>
      <w:r w:rsidRPr="00E8386B">
        <w:t>Doza</w:t>
      </w:r>
    </w:p>
    <w:p w:rsidR="00CE1B40" w:rsidRDefault="00CE1B40" w:rsidP="00F20FC4">
      <w:pPr>
        <w:pStyle w:val="ListParagraph"/>
        <w:widowControl w:val="0"/>
        <w:numPr>
          <w:ilvl w:val="0"/>
          <w:numId w:val="256"/>
        </w:numPr>
        <w:autoSpaceDE w:val="0"/>
        <w:autoSpaceDN w:val="0"/>
        <w:adjustRightInd w:val="0"/>
        <w:jc w:val="both"/>
      </w:pPr>
      <w:r>
        <w:t>Količina</w:t>
      </w:r>
    </w:p>
    <w:p w:rsidR="00CE1B40" w:rsidRPr="00E8386B" w:rsidRDefault="00CE1B40" w:rsidP="00F20FC4">
      <w:pPr>
        <w:pStyle w:val="ListParagraph"/>
        <w:widowControl w:val="0"/>
        <w:numPr>
          <w:ilvl w:val="0"/>
          <w:numId w:val="21"/>
        </w:numPr>
        <w:autoSpaceDE w:val="0"/>
        <w:autoSpaceDN w:val="0"/>
        <w:adjustRightInd w:val="0"/>
        <w:spacing w:after="0"/>
        <w:ind w:left="425" w:hanging="425"/>
        <w:contextualSpacing w:val="0"/>
      </w:pPr>
      <w:r w:rsidRPr="00E8386B">
        <w:t>Sistem mora obezbijediti informacije o interakciji lijeka (Lijek-alergija)</w:t>
      </w:r>
    </w:p>
    <w:p w:rsidR="00CE1B40" w:rsidRPr="00E8386B" w:rsidRDefault="00CE1B40" w:rsidP="00F20FC4">
      <w:pPr>
        <w:pStyle w:val="ListParagraph"/>
        <w:widowControl w:val="0"/>
        <w:numPr>
          <w:ilvl w:val="0"/>
          <w:numId w:val="21"/>
        </w:numPr>
        <w:autoSpaceDE w:val="0"/>
        <w:autoSpaceDN w:val="0"/>
        <w:adjustRightInd w:val="0"/>
        <w:spacing w:after="120"/>
        <w:ind w:left="425" w:hanging="425"/>
        <w:contextualSpacing w:val="0"/>
        <w:jc w:val="both"/>
      </w:pPr>
      <w:r w:rsidRPr="00E8386B">
        <w:t>Sistem treba da omogući prijavu neželjenih djelovanja propisanih lijekova nadležnim institucijama (farmakovigilanca), u skladu sa propisima.</w:t>
      </w:r>
    </w:p>
    <w:p w:rsidR="00CE1B40" w:rsidRPr="00E8386B" w:rsidRDefault="00CE1B40" w:rsidP="00080633">
      <w:pPr>
        <w:pStyle w:val="Heading4"/>
      </w:pPr>
      <w:r w:rsidRPr="00E8386B">
        <w:t xml:space="preserve">Podsistem za elektronsku razmjenu </w:t>
      </w:r>
      <w:r w:rsidRPr="00321D7B">
        <w:t>nemedicinskih</w:t>
      </w:r>
      <w:r w:rsidRPr="00E8386B">
        <w:t xml:space="preserve"> podataka</w:t>
      </w:r>
      <w:r w:rsidRPr="00E8386B">
        <w:softHyphen/>
      </w:r>
    </w:p>
    <w:p w:rsidR="00CE1B40" w:rsidRPr="00E8386B" w:rsidRDefault="00CE1B40" w:rsidP="00080633">
      <w:pPr>
        <w:suppressAutoHyphens w:val="0"/>
      </w:pPr>
      <w:r w:rsidRPr="00E8386B">
        <w:t xml:space="preserve">Razmjena medicinskih podataka za korisnike vanjskih sistema opisana je i prikazana u </w:t>
      </w:r>
      <w:r>
        <w:t>sekcijama od</w:t>
      </w:r>
      <w:r w:rsidRPr="00E8386B">
        <w:t xml:space="preserve"> 2.3.</w:t>
      </w:r>
      <w:r>
        <w:t>3</w:t>
      </w:r>
      <w:r w:rsidRPr="00E8386B">
        <w:t>.</w:t>
      </w:r>
      <w:r>
        <w:t>1 do 2.3.3.3.</w:t>
      </w:r>
      <w:r w:rsidRPr="00E8386B">
        <w:t xml:space="preserve"> Svaka razmjena podataka mora biti usklađena sa regulativom relevantnom za zaštitu privatnosti pacijenata i drugim standardima i dobrim praksama za zaštitu bezbednosti i sigurnosti osetljivih podataka i informacija.</w:t>
      </w:r>
    </w:p>
    <w:p w:rsidR="00CE1B40" w:rsidRPr="00E8386B" w:rsidRDefault="00CE1B40" w:rsidP="00F20FC4">
      <w:pPr>
        <w:pStyle w:val="ListParagraph"/>
        <w:numPr>
          <w:ilvl w:val="1"/>
          <w:numId w:val="24"/>
        </w:numPr>
        <w:spacing w:after="0"/>
        <w:ind w:left="357" w:hanging="357"/>
        <w:contextualSpacing w:val="0"/>
        <w:jc w:val="both"/>
      </w:pPr>
      <w:r>
        <w:t>S</w:t>
      </w:r>
      <w:r w:rsidRPr="00E8386B">
        <w:t>istem mora biti u mogućnosti da razmjenjuje sve bitne podatke sa svim ostalim relevantnim institucijama, a prije svega sa:</w:t>
      </w:r>
    </w:p>
    <w:p w:rsidR="00CE1B40" w:rsidRDefault="00CE1B40" w:rsidP="00F20FC4">
      <w:pPr>
        <w:pStyle w:val="ListParagraph"/>
        <w:numPr>
          <w:ilvl w:val="0"/>
          <w:numId w:val="257"/>
        </w:numPr>
        <w:spacing w:after="0"/>
      </w:pPr>
      <w:r w:rsidRPr="00E8386B">
        <w:t>Agencijom za lijekove BIH;</w:t>
      </w:r>
    </w:p>
    <w:p w:rsidR="00CE1B40" w:rsidRDefault="00CE1B40" w:rsidP="00F20FC4">
      <w:pPr>
        <w:pStyle w:val="ListParagraph"/>
        <w:numPr>
          <w:ilvl w:val="0"/>
          <w:numId w:val="257"/>
        </w:numPr>
        <w:spacing w:after="0"/>
      </w:pPr>
      <w:r w:rsidRPr="00E8386B">
        <w:t>Agencijom za identifikaciona dokumenta, evidenciju i razmjenu podataka BIH;</w:t>
      </w:r>
    </w:p>
    <w:p w:rsidR="00CE1B40" w:rsidRDefault="00CE1B40" w:rsidP="00F20FC4">
      <w:pPr>
        <w:pStyle w:val="ListParagraph"/>
        <w:numPr>
          <w:ilvl w:val="0"/>
          <w:numId w:val="257"/>
        </w:numPr>
        <w:spacing w:after="0"/>
      </w:pPr>
      <w:r w:rsidRPr="00E8386B">
        <w:t>Ministarstvom zdravlja RS;</w:t>
      </w:r>
    </w:p>
    <w:p w:rsidR="00CE1B40" w:rsidRDefault="00CE1B40" w:rsidP="00F20FC4">
      <w:pPr>
        <w:pStyle w:val="ListParagraph"/>
        <w:numPr>
          <w:ilvl w:val="0"/>
          <w:numId w:val="257"/>
        </w:numPr>
      </w:pPr>
      <w:r w:rsidRPr="00E8386B">
        <w:t>Postojećim sistemima Fonda zdravstvenog osiguranja;</w:t>
      </w:r>
    </w:p>
    <w:p w:rsidR="00CE1B40" w:rsidRDefault="00CE1B40" w:rsidP="00F20FC4">
      <w:pPr>
        <w:pStyle w:val="ListParagraph"/>
        <w:numPr>
          <w:ilvl w:val="0"/>
          <w:numId w:val="257"/>
        </w:numPr>
      </w:pPr>
      <w:r w:rsidRPr="00E8386B">
        <w:t>Javno zdravstvenim ustanovama</w:t>
      </w:r>
      <w:r>
        <w:t>;</w:t>
      </w:r>
    </w:p>
    <w:p w:rsidR="00CE1B40" w:rsidRDefault="00CE1B40" w:rsidP="00F20FC4">
      <w:pPr>
        <w:pStyle w:val="ListParagraph"/>
        <w:numPr>
          <w:ilvl w:val="0"/>
          <w:numId w:val="257"/>
        </w:numPr>
      </w:pPr>
      <w:r w:rsidRPr="00E8386B">
        <w:t>Agencijom za sertifikaciju, akreditaciju i unapređenje kvaliteta zdravstvene zaštite RS (ASKVA RS)</w:t>
      </w:r>
      <w:r>
        <w:t>;</w:t>
      </w:r>
    </w:p>
    <w:p w:rsidR="00CE1B40" w:rsidRPr="00E8386B" w:rsidRDefault="00CE1B40" w:rsidP="00F20FC4">
      <w:pPr>
        <w:pStyle w:val="ListParagraph"/>
        <w:numPr>
          <w:ilvl w:val="1"/>
          <w:numId w:val="24"/>
        </w:numPr>
        <w:spacing w:after="0"/>
        <w:ind w:left="357" w:hanging="357"/>
        <w:jc w:val="both"/>
      </w:pPr>
      <w:r w:rsidRPr="00E8386B">
        <w:t>Razmjena podataka mora biti dvosmjerna, tako da sistem mora da bude u mogućnosti da preuzima sve potrebne podatke neophodne za funkcionisanje osnovnih registara sistema, dok sa druge strane moraju postojati adekvatni servisi putem kojih će drugi učesnici (u procesima koji nisu procesi liječenja pacijenta), biti u mogućnosti da preuzimaju sve relevantne podatke iz IZIS-a.</w:t>
      </w:r>
    </w:p>
    <w:p w:rsidR="00CE1B40" w:rsidRPr="00E8386B" w:rsidRDefault="00CE1B40" w:rsidP="00080633">
      <w:pPr>
        <w:suppressAutoHyphens w:val="0"/>
        <w:spacing w:after="0"/>
        <w:jc w:val="left"/>
      </w:pPr>
    </w:p>
    <w:p w:rsidR="00CE1B40" w:rsidRPr="00E8386B" w:rsidRDefault="00CE1B40" w:rsidP="00FB69BB">
      <w:pPr>
        <w:widowControl w:val="0"/>
        <w:autoSpaceDE w:val="0"/>
        <w:autoSpaceDN w:val="0"/>
        <w:adjustRightInd w:val="0"/>
        <w:jc w:val="left"/>
      </w:pPr>
      <w:r w:rsidRPr="00E8386B">
        <w:t>Sljedeći dijagram prikazuje o</w:t>
      </w:r>
      <w:r>
        <w:t>kvir interoperabilnosti IZIS-a.</w:t>
      </w:r>
    </w:p>
    <w:p w:rsidR="00CE1B40" w:rsidRPr="00E8386B" w:rsidRDefault="00924784" w:rsidP="0024777C">
      <w:pPr>
        <w:widowControl w:val="0"/>
        <w:autoSpaceDE w:val="0"/>
        <w:autoSpaceDN w:val="0"/>
        <w:adjustRightInd w:val="0"/>
        <w:jc w:val="left"/>
        <w:rPr>
          <w:rFonts w:ascii="Times New Roman Bold" w:hAnsi="Times New Roman Bold" w:cs="Times New Roman Bold"/>
          <w:b/>
          <w:bCs/>
          <w:sz w:val="32"/>
          <w:szCs w:val="32"/>
        </w:rPr>
      </w:pPr>
      <w:r>
        <w:rPr>
          <w:noProof/>
        </w:rPr>
        <w:drawing>
          <wp:inline distT="0" distB="0" distL="0" distR="0">
            <wp:extent cx="5210175" cy="368617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3686175"/>
                    </a:xfrm>
                    <a:prstGeom prst="rect">
                      <a:avLst/>
                    </a:prstGeom>
                    <a:noFill/>
                    <a:ln>
                      <a:noFill/>
                    </a:ln>
                  </pic:spPr>
                </pic:pic>
              </a:graphicData>
            </a:graphic>
          </wp:inline>
        </w:drawing>
      </w:r>
    </w:p>
    <w:p w:rsidR="00CE1B40" w:rsidRPr="00E8386B" w:rsidRDefault="00CE1B40" w:rsidP="00885045">
      <w:pPr>
        <w:pStyle w:val="Heading3"/>
      </w:pPr>
      <w:bookmarkStart w:id="22" w:name="_Toc473537016"/>
      <w:r w:rsidRPr="00E8386B">
        <w:t>Jedinstveni registri sistema</w:t>
      </w:r>
      <w:bookmarkEnd w:id="22"/>
    </w:p>
    <w:p w:rsidR="00CE1B40" w:rsidRPr="007120DF" w:rsidRDefault="00CE1B40" w:rsidP="007120DF">
      <w:r w:rsidRPr="00E8386B">
        <w:t>Kao jednu od osnovnih funkcionalnosti, IZIS mora da obezbijedi određen broj jedinstvenih registara, čije je prethodno formiranje neophodno za nesmetan rad sistema. Sistem mora da omogući automatizovano i sistemsko kreiranje, ažuriranje, te dalje održavanje ovih jedinstvenih registara, koje je zasnovano na mehanizmima i principima kojim bi se obezbijedila tačnost i konzistentnost podataka. U skladu sa navedenim, sistem mora da obezbijedi uspostavljanje i održavanje slijedećih registara i šifarnika, koj</w:t>
      </w:r>
      <w:r>
        <w:t>i predstvaljaju osnovu sistema:</w:t>
      </w:r>
    </w:p>
    <w:p w:rsidR="00CE1B40" w:rsidRDefault="00CE1B40" w:rsidP="00F20FC4">
      <w:pPr>
        <w:numPr>
          <w:ilvl w:val="0"/>
          <w:numId w:val="63"/>
        </w:numPr>
        <w:suppressAutoHyphens w:val="0"/>
        <w:ind w:left="720"/>
      </w:pPr>
      <w:r w:rsidRPr="00E8386B">
        <w:t>Jedinstven registar korisnika zdravstvene zaštite</w:t>
      </w:r>
      <w:r>
        <w:t xml:space="preserve"> koji uključuje sve rezidente (</w:t>
      </w:r>
      <w:r w:rsidRPr="00850ED2">
        <w:rPr>
          <w:i/>
          <w:iCs/>
        </w:rPr>
        <w:t>engl. Master Patient Index</w:t>
      </w:r>
      <w:r w:rsidRPr="00850ED2">
        <w:t>)</w:t>
      </w:r>
    </w:p>
    <w:p w:rsidR="00CE1B40" w:rsidRPr="00850ED2" w:rsidRDefault="00CE1B40" w:rsidP="00F20FC4">
      <w:pPr>
        <w:numPr>
          <w:ilvl w:val="0"/>
          <w:numId w:val="63"/>
        </w:numPr>
        <w:suppressAutoHyphens w:val="0"/>
        <w:ind w:left="720"/>
      </w:pPr>
      <w:r w:rsidRPr="00850ED2">
        <w:t>Jedinstven registar zdravstvenih ustanovasa organizacionom strukturom – uključujući i privatne zdravstvene ustanove i ustanove koje obezbjeđuju zdravstvenu zaštitu u skladu sa Zakonom o izvršenju krivičnih sankcija Republike Srpske (Službeni glasnik Republike Srpske, broj 12/10)</w:t>
      </w:r>
    </w:p>
    <w:p w:rsidR="00CE1B40" w:rsidRPr="00E8386B" w:rsidRDefault="00CE1B40" w:rsidP="00F20FC4">
      <w:pPr>
        <w:numPr>
          <w:ilvl w:val="0"/>
          <w:numId w:val="63"/>
        </w:numPr>
        <w:suppressAutoHyphens w:val="0"/>
        <w:ind w:left="720"/>
        <w:jc w:val="left"/>
      </w:pPr>
      <w:r w:rsidRPr="00E8386B">
        <w:t>Jedinstven registar zdravstvenih radnika</w:t>
      </w:r>
    </w:p>
    <w:p w:rsidR="00CE1B40" w:rsidRPr="00E8386B" w:rsidRDefault="00CE1B40" w:rsidP="00F20FC4">
      <w:pPr>
        <w:numPr>
          <w:ilvl w:val="0"/>
          <w:numId w:val="63"/>
        </w:numPr>
        <w:suppressAutoHyphens w:val="0"/>
        <w:ind w:left="720"/>
        <w:jc w:val="left"/>
      </w:pPr>
      <w:r w:rsidRPr="00E8386B">
        <w:t xml:space="preserve">Jedinstven registar timova porodične medicine </w:t>
      </w:r>
    </w:p>
    <w:p w:rsidR="00CE1B40" w:rsidRPr="00850ED2" w:rsidRDefault="00CE1B40" w:rsidP="00F20FC4">
      <w:pPr>
        <w:numPr>
          <w:ilvl w:val="0"/>
          <w:numId w:val="63"/>
        </w:numPr>
        <w:suppressAutoHyphens w:val="0"/>
        <w:ind w:left="720"/>
        <w:jc w:val="left"/>
      </w:pPr>
      <w:r w:rsidRPr="00E8386B">
        <w:t>Jedinstven registar oboljelih od bolesti od većeg javno-zdravstvenog značaja</w:t>
      </w:r>
    </w:p>
    <w:p w:rsidR="00CE1B40" w:rsidRPr="00E8386B" w:rsidRDefault="00CE1B40" w:rsidP="00F20FC4">
      <w:pPr>
        <w:numPr>
          <w:ilvl w:val="0"/>
          <w:numId w:val="63"/>
        </w:numPr>
        <w:suppressAutoHyphens w:val="0"/>
        <w:ind w:left="720"/>
        <w:jc w:val="left"/>
      </w:pPr>
      <w:r w:rsidRPr="00E8386B">
        <w:t>Jedinstven registar uplatilaca doprinosa</w:t>
      </w:r>
    </w:p>
    <w:p w:rsidR="00CE1B40" w:rsidRPr="00E8386B" w:rsidRDefault="00CE1B40" w:rsidP="00F20FC4">
      <w:pPr>
        <w:numPr>
          <w:ilvl w:val="0"/>
          <w:numId w:val="63"/>
        </w:numPr>
        <w:suppressAutoHyphens w:val="0"/>
        <w:ind w:left="720"/>
        <w:jc w:val="left"/>
      </w:pPr>
      <w:r w:rsidRPr="00E8386B">
        <w:t>Jedinstven registar timova specijalista</w:t>
      </w:r>
    </w:p>
    <w:p w:rsidR="00CE1B40" w:rsidRPr="00E8386B" w:rsidRDefault="00CE1B40" w:rsidP="00F20FC4">
      <w:pPr>
        <w:numPr>
          <w:ilvl w:val="0"/>
          <w:numId w:val="63"/>
        </w:numPr>
        <w:suppressAutoHyphens w:val="0"/>
        <w:ind w:left="720"/>
        <w:jc w:val="left"/>
      </w:pPr>
      <w:r w:rsidRPr="00E8386B">
        <w:t>Jedinstven registar zanimanja u zdravstvu</w:t>
      </w:r>
    </w:p>
    <w:p w:rsidR="00CE1B40" w:rsidRPr="00E8386B" w:rsidRDefault="00CE1B40" w:rsidP="00F20FC4">
      <w:pPr>
        <w:numPr>
          <w:ilvl w:val="0"/>
          <w:numId w:val="63"/>
        </w:numPr>
        <w:suppressAutoHyphens w:val="0"/>
        <w:ind w:left="720"/>
        <w:jc w:val="left"/>
      </w:pPr>
      <w:r w:rsidRPr="00E8386B">
        <w:t>Jedinstven registar medicinskih usluga i procedura (DRG ACHI)</w:t>
      </w:r>
    </w:p>
    <w:p w:rsidR="00CE1B40" w:rsidRPr="00E8386B" w:rsidRDefault="00CE1B40" w:rsidP="00F20FC4">
      <w:pPr>
        <w:numPr>
          <w:ilvl w:val="0"/>
          <w:numId w:val="63"/>
        </w:numPr>
        <w:suppressAutoHyphens w:val="0"/>
        <w:ind w:left="720"/>
        <w:jc w:val="left"/>
      </w:pPr>
      <w:r w:rsidRPr="00E8386B">
        <w:t>Jedinstven registar medicinskih uređaja i aparata</w:t>
      </w:r>
    </w:p>
    <w:p w:rsidR="00CE1B40" w:rsidRPr="00E8386B" w:rsidRDefault="00CE1B40" w:rsidP="00F20FC4">
      <w:pPr>
        <w:numPr>
          <w:ilvl w:val="0"/>
          <w:numId w:val="63"/>
        </w:numPr>
        <w:suppressAutoHyphens w:val="0"/>
        <w:ind w:left="720"/>
        <w:jc w:val="left"/>
      </w:pPr>
      <w:r w:rsidRPr="00E8386B">
        <w:lastRenderedPageBreak/>
        <w:t>Jedinstvene klasifikacione sisteme (šifarnike) lijekova (ATC), medicinskog i sanitetskog materijala</w:t>
      </w:r>
    </w:p>
    <w:p w:rsidR="00CE1B40" w:rsidRPr="00E8386B" w:rsidRDefault="00CE1B40" w:rsidP="00F20FC4">
      <w:pPr>
        <w:numPr>
          <w:ilvl w:val="0"/>
          <w:numId w:val="63"/>
        </w:numPr>
        <w:suppressAutoHyphens w:val="0"/>
        <w:ind w:left="720"/>
        <w:jc w:val="left"/>
      </w:pPr>
      <w:r w:rsidRPr="00E8386B">
        <w:t>Jedinstven klasifikacioni sistem (šifarnik) dijagnoza MKB-10</w:t>
      </w:r>
    </w:p>
    <w:p w:rsidR="00CE1B40" w:rsidRPr="00E8386B" w:rsidRDefault="00CE1B40" w:rsidP="00F20FC4">
      <w:pPr>
        <w:numPr>
          <w:ilvl w:val="0"/>
          <w:numId w:val="63"/>
        </w:numPr>
        <w:suppressAutoHyphens w:val="0"/>
        <w:ind w:left="720"/>
        <w:jc w:val="left"/>
      </w:pPr>
      <w:r w:rsidRPr="00E8386B">
        <w:t>Šifrarnik osnova osiguranja</w:t>
      </w:r>
    </w:p>
    <w:p w:rsidR="00CE1B40" w:rsidRPr="00E8386B" w:rsidRDefault="00CE1B40" w:rsidP="00F20FC4">
      <w:pPr>
        <w:numPr>
          <w:ilvl w:val="0"/>
          <w:numId w:val="63"/>
        </w:numPr>
        <w:suppressAutoHyphens w:val="0"/>
        <w:ind w:left="720"/>
        <w:jc w:val="left"/>
      </w:pPr>
      <w:r w:rsidRPr="00E8386B">
        <w:t>Šifrarnik projekata u zdravstvu</w:t>
      </w:r>
    </w:p>
    <w:p w:rsidR="00CE1B40" w:rsidRPr="00E8386B" w:rsidRDefault="00CE1B40" w:rsidP="00885045">
      <w:pPr>
        <w:suppressAutoHyphens w:val="0"/>
      </w:pPr>
      <w:r w:rsidRPr="00E8386B">
        <w:t>Za registre za koje je moguće sistemsko povezivanje, sistem mora da omogući automatizovan unos, kreiranje i ažuriranje podataka putem veb servisa, dok za ostale registre sistem mora da obezbijedi unos, kreiranje i ažuriranje ovih podataka kroz aplikativni modul IZIS sistema.</w:t>
      </w:r>
    </w:p>
    <w:p w:rsidR="00CE1B40" w:rsidRPr="00E8386B" w:rsidRDefault="00CE1B40" w:rsidP="00885045">
      <w:pPr>
        <w:pStyle w:val="Heading3"/>
      </w:pPr>
      <w:bookmarkStart w:id="23" w:name="_Toc473537017"/>
      <w:r w:rsidRPr="00E8386B">
        <w:t>Podsistemi za administraciju IZIS-a</w:t>
      </w:r>
      <w:bookmarkEnd w:id="23"/>
    </w:p>
    <w:p w:rsidR="00CE1B40" w:rsidRPr="00E8386B" w:rsidRDefault="00CE1B40" w:rsidP="00885045">
      <w:pPr>
        <w:ind w:hanging="11"/>
      </w:pPr>
      <w:r w:rsidRPr="00E8386B">
        <w:t>Administrativni podsistemi IZIS-a moraju obuhvati podsistem za upravljanje resursima i šifarnicima (registrima, šifarnicima, korisnicima, organizacionim jedinicama, itd.) i podsistem upravljanja i podrške korisnicima (osiguranicima).Ovi podsistemi moraju omogućiti administratorima sistema da upravljaju sistemom putem veb aplikacije upotrebom veb pretraživača, korišćenjem bezbjednih protokola (https). Podsistemi za administraciju moraju obezbijediti korisničke interfejse za upravljanje svim funkcijama IZIS-a, a moraju da podrže minimalno sljedeće funkcionalnosti:</w:t>
      </w:r>
    </w:p>
    <w:p w:rsidR="00CE1B40" w:rsidRPr="00E8386B" w:rsidRDefault="00CE1B40" w:rsidP="00885045">
      <w:pPr>
        <w:pStyle w:val="Heading4"/>
        <w:numPr>
          <w:ilvl w:val="0"/>
          <w:numId w:val="0"/>
        </w:numPr>
        <w:ind w:left="864" w:hanging="864"/>
        <w:rPr>
          <w:color w:val="auto"/>
        </w:rPr>
      </w:pPr>
      <w:r w:rsidRPr="00E8386B">
        <w:rPr>
          <w:color w:val="auto"/>
        </w:rPr>
        <w:t>Podsistem upravljanja resursima i šifarnicima</w:t>
      </w:r>
    </w:p>
    <w:p w:rsidR="00CE1B40" w:rsidRPr="00E8386B" w:rsidRDefault="00CE1B40" w:rsidP="00885045">
      <w:r w:rsidRPr="00E8386B">
        <w:t>Podaci o zdravstvenim resursima u IZIS sistemu moraju da budu smješteni u Registar Resursa u Zdravstvu – RRZ. Na taj način treba biti omogućeno centralizovano upravljanje resursima, te podizanje kvaliteta pružanja zdravstvenih usluga i smanjenje troškova i racionalizovanje cjelokupnog zdravstvenog sistema.</w:t>
      </w:r>
    </w:p>
    <w:p w:rsidR="00CE1B40" w:rsidRPr="00E8386B" w:rsidRDefault="00CE1B40" w:rsidP="00885045">
      <w:pPr>
        <w:pStyle w:val="Heading4"/>
        <w:rPr>
          <w:color w:val="auto"/>
        </w:rPr>
      </w:pPr>
      <w:r w:rsidRPr="00E8386B">
        <w:rPr>
          <w:color w:val="auto"/>
        </w:rPr>
        <w:t>Administracija ljudskih resursa</w:t>
      </w:r>
    </w:p>
    <w:p w:rsidR="00CE1B40" w:rsidRPr="00E8386B" w:rsidRDefault="00CE1B40" w:rsidP="00F20FC4">
      <w:pPr>
        <w:pStyle w:val="ListParagraph"/>
        <w:numPr>
          <w:ilvl w:val="0"/>
          <w:numId w:val="75"/>
        </w:numPr>
        <w:ind w:left="357" w:hanging="357"/>
        <w:contextualSpacing w:val="0"/>
        <w:jc w:val="both"/>
      </w:pPr>
      <w:r w:rsidRPr="00E8386B">
        <w:t>Administrativni podsistem mora da omogući upravljanje podacima o svim zaposlenim na svim nivoima zdravstvene zaštite, odnosno u primarnoj, sekundarnoj i tercijarnoj zdravstvenoj zaštiti. Osoba (administrator u zdravstvenoj ustanovi) koja se autentifikovala i autorizovala mora da ima mogućnost administracije podataka o stručnoj spremi zaposlenih, specijalnostima i specijalizacijama, mjestu zaposlenja, kredencijalima korisnika koji služe za pristup jedinistvenom portalu za autentifikaciju (eng. Single Sign On – SSO), te da upravljaju statusom sertifikata lijekara i medicinskih sestara.</w:t>
      </w:r>
    </w:p>
    <w:p w:rsidR="00CE1B40" w:rsidRPr="00E8386B" w:rsidRDefault="00CE1B40" w:rsidP="00F20FC4">
      <w:pPr>
        <w:pStyle w:val="ListParagraph"/>
        <w:numPr>
          <w:ilvl w:val="0"/>
          <w:numId w:val="75"/>
        </w:numPr>
        <w:jc w:val="both"/>
      </w:pPr>
      <w:r w:rsidRPr="00E8386B">
        <w:t>Administrativni podsistem mora da posjeduje modul za centralizovano upravljanje identitetima i podacima korisnika IZIS-a</w:t>
      </w:r>
      <w:r>
        <w:t xml:space="preserve"> </w:t>
      </w:r>
      <w:r w:rsidRPr="00E8386B">
        <w:t>i zdravstvenog sistema i njihovim pravima u okviru IZIS-a.</w:t>
      </w:r>
      <w:r>
        <w:t xml:space="preserve"> </w:t>
      </w:r>
      <w:r w:rsidRPr="00E8386B">
        <w:t>U ovom modulu mora biti definisan cijeli niz uloga s različitim nivoima prava pristupa uslugama i podacima sistema. Ključan preduslov sigurnosti je pravilna dodjela definisanih rola stvarnim korisnicima sistema. Za upravljanje dodjelom rola i upravljanje pravima koje ta rola ima, podsistem treba da omogući:</w:t>
      </w:r>
    </w:p>
    <w:p w:rsidR="00CE1B40" w:rsidRPr="00E8386B" w:rsidRDefault="00CE1B40" w:rsidP="00F20FC4">
      <w:pPr>
        <w:pStyle w:val="ListParagraph"/>
        <w:numPr>
          <w:ilvl w:val="0"/>
          <w:numId w:val="73"/>
        </w:numPr>
        <w:jc w:val="both"/>
      </w:pPr>
      <w:r w:rsidRPr="00E8386B">
        <w:t>Definisanje rola korisnika u sistemu,</w:t>
      </w:r>
    </w:p>
    <w:p w:rsidR="00CE1B40" w:rsidRPr="00E8386B" w:rsidRDefault="00CE1B40" w:rsidP="00F20FC4">
      <w:pPr>
        <w:pStyle w:val="ListParagraph"/>
        <w:numPr>
          <w:ilvl w:val="0"/>
          <w:numId w:val="73"/>
        </w:numPr>
        <w:jc w:val="both"/>
      </w:pPr>
      <w:r w:rsidRPr="00E8386B">
        <w:t>Definisanje prava pristupa pojedinih rola,</w:t>
      </w:r>
    </w:p>
    <w:p w:rsidR="00CE1B40" w:rsidRPr="00E8386B" w:rsidRDefault="00CE1B40" w:rsidP="00F20FC4">
      <w:pPr>
        <w:pStyle w:val="ListParagraph"/>
        <w:numPr>
          <w:ilvl w:val="0"/>
          <w:numId w:val="73"/>
        </w:numPr>
        <w:jc w:val="both"/>
      </w:pPr>
      <w:r w:rsidRPr="00E8386B">
        <w:t>Dodjelu rola korisnicima sistema,</w:t>
      </w:r>
    </w:p>
    <w:p w:rsidR="00CE1B40" w:rsidRPr="00E8386B" w:rsidRDefault="00CE1B40" w:rsidP="00F20FC4">
      <w:pPr>
        <w:pStyle w:val="ListParagraph"/>
        <w:numPr>
          <w:ilvl w:val="0"/>
          <w:numId w:val="73"/>
        </w:numPr>
        <w:ind w:left="1077" w:hanging="357"/>
        <w:contextualSpacing w:val="0"/>
        <w:jc w:val="both"/>
      </w:pPr>
      <w:r w:rsidRPr="00E8386B">
        <w:t>Upravljanje podacima neophodnim za potvrdu identiteta korisnika.</w:t>
      </w:r>
    </w:p>
    <w:p w:rsidR="00CE1B40" w:rsidRPr="00E8386B" w:rsidRDefault="00CE1B40" w:rsidP="00F20FC4">
      <w:pPr>
        <w:pStyle w:val="ListParagraph"/>
        <w:numPr>
          <w:ilvl w:val="0"/>
          <w:numId w:val="75"/>
        </w:numPr>
        <w:jc w:val="both"/>
      </w:pPr>
      <w:r w:rsidRPr="00E8386B">
        <w:lastRenderedPageBreak/>
        <w:t>Administrativni podsistem mora da posjeduje modul za centralizovano upravljanje organizacionim i administrativnim jedinicama, čijom se upotrebom mora omogućiti kreiranje organizacionih jedinica, i to od kreiranja krovnih nadređenih organizacionih jedinica (npr. Javna Zdravstvena Ustanova Dom Zdravlja) do najnižih oblika organizacionih jedinica odgovarajućeg zdravstvenog nivoa (npr. Na primarnom nivou služba porodične medicine, odnosno ambulante i unutar njih timovi porodične medicine, ili odjeli/odjeljenja u klinikama/bolnicama na sekundarnom i tercijarnom nivou).</w:t>
      </w:r>
    </w:p>
    <w:p w:rsidR="00CE1B40" w:rsidRPr="00E8386B" w:rsidRDefault="00CE1B40" w:rsidP="00F20FC4">
      <w:pPr>
        <w:pStyle w:val="ListParagraph"/>
        <w:numPr>
          <w:ilvl w:val="0"/>
          <w:numId w:val="75"/>
        </w:numPr>
        <w:spacing w:after="0"/>
        <w:jc w:val="both"/>
      </w:pPr>
      <w:r w:rsidRPr="00E8386B">
        <w:t>Administrativni podsistem mora da posjeduje i modul za centralizovano upravljanje i dodjeljivanje korisničkih aplikacija, kojima će korisnici putem SSO portala imati pristup. Na ovom portalu korisnicima mora biti omogućena upotreba aplikacija za koje im je dodjeljeno pravo pristupa, odnosno izvršena autorizacija prava pristupa funkcionalnostima unutar modula u zavisnosti od dodjeljenje role korisniku, odnosno kvalifikacije i radnog mjesta korisnika.</w:t>
      </w:r>
    </w:p>
    <w:p w:rsidR="00CE1B40" w:rsidRPr="00E8386B" w:rsidRDefault="00CE1B40" w:rsidP="00885045">
      <w:pPr>
        <w:pStyle w:val="Heading4"/>
        <w:rPr>
          <w:color w:val="auto"/>
        </w:rPr>
      </w:pPr>
      <w:r w:rsidRPr="00E8386B">
        <w:rPr>
          <w:color w:val="auto"/>
        </w:rPr>
        <w:t>Administracija materijalnih resursa</w:t>
      </w:r>
    </w:p>
    <w:p w:rsidR="00CE1B40" w:rsidRPr="00E8386B" w:rsidRDefault="00CE1B40" w:rsidP="00885045">
      <w:pPr>
        <w:spacing w:after="0"/>
      </w:pPr>
      <w:r w:rsidRPr="00E8386B">
        <w:t>Administrativni podsistem IZIS-a mora da ponudi i modul za upravljanje podacima o materijalnim resursima koji se koriste u sistemima primarne, sekundarne i tercijarne zdravstvene zaštite.</w:t>
      </w:r>
      <w:r>
        <w:t xml:space="preserve"> </w:t>
      </w:r>
      <w:r w:rsidRPr="00E8386B">
        <w:t>Osoba (administrator u zdravstvenoj ustanovi) koja se autentifikovala i autorizovala mora da ima mogućnost administracije podataka o materijalnim resursima.</w:t>
      </w:r>
    </w:p>
    <w:p w:rsidR="00CE1B40" w:rsidRPr="00E8386B" w:rsidRDefault="00CE1B40" w:rsidP="00885045">
      <w:pPr>
        <w:spacing w:after="0"/>
      </w:pPr>
      <w:r w:rsidRPr="00E8386B">
        <w:t>Ovaj modul administrativnog podsistema IZIS-a a mora da posjeduje centralizovano upravljanje i medicinskim i nemedicinskim inventarom, pri čemu mora omogućiti i vođenje evidencije objekata koji pripadaju zdravstvenoj ustanovi (evidencija objekta, broja spratova, soba po spratovima, kreveta unutar soba, veza medicinskih i nemedicinskih uređaja i aparata i prostorija (soba) u kojima su raspoređeni,...).</w:t>
      </w:r>
    </w:p>
    <w:p w:rsidR="00CE1B40" w:rsidRPr="00E8386B" w:rsidRDefault="00CE1B40" w:rsidP="00885045">
      <w:pPr>
        <w:pStyle w:val="Heading4"/>
        <w:rPr>
          <w:color w:val="auto"/>
        </w:rPr>
      </w:pPr>
      <w:r w:rsidRPr="00E8386B">
        <w:rPr>
          <w:color w:val="auto"/>
        </w:rPr>
        <w:t>Administracija prava pristupa korisnika i zdravstvenih ustanova podsistemu za razmjenu zdravstvenih podataka</w:t>
      </w:r>
    </w:p>
    <w:p w:rsidR="00CE1B40" w:rsidRPr="00E8386B" w:rsidRDefault="00CE1B40" w:rsidP="00885045">
      <w:pPr>
        <w:spacing w:after="0"/>
      </w:pPr>
      <w:r w:rsidRPr="00E8386B">
        <w:t>Administrativni podsistem mora da posjeduje i modul za centralizovano upravljanje i dodjeljivanje, odnosno kreiranje zdravstvenih ustanova i njenih korisnika u IZIS-u, kojim će se nakon registracije u sistemu steći uslovi za integraciju lokalnih aplikacija zdravstvenih ustanova na IZIS, te na taj način omogućiti razmjenu medicinskih i nemedicinskih informacija o pacijentu, koristeći centralni podsistem za elektronsku razmjenu zdravstvenih informacija putem HL7 orijentisanih veb servisa.</w:t>
      </w:r>
    </w:p>
    <w:p w:rsidR="00CE1B40" w:rsidRPr="00E8386B" w:rsidRDefault="00CE1B40" w:rsidP="00885045">
      <w:pPr>
        <w:pStyle w:val="Heading4"/>
        <w:numPr>
          <w:ilvl w:val="0"/>
          <w:numId w:val="0"/>
        </w:numPr>
        <w:ind w:left="864" w:hanging="864"/>
        <w:rPr>
          <w:color w:val="auto"/>
        </w:rPr>
      </w:pPr>
      <w:r w:rsidRPr="00E8386B">
        <w:rPr>
          <w:color w:val="auto"/>
        </w:rPr>
        <w:t>Podsistem za upravljanje i podršku korisnicima zdravstvene zaštite</w:t>
      </w:r>
    </w:p>
    <w:p w:rsidR="00CE1B40" w:rsidRPr="00E8386B" w:rsidRDefault="00CE1B40" w:rsidP="00885045">
      <w:pPr>
        <w:spacing w:after="0"/>
      </w:pPr>
      <w:r w:rsidRPr="00E8386B">
        <w:t>Podsistem mora da omogući automatizovano, sistemsko upravljanje jedinstvenim registrom pacijenata, što podrazumjeva unos i ažuriranja demografskih podataka pacijenta (ažuriranje se odnosi na promjenljive podatke pacijenta) uz obezbjeđenu konzitentnost podataka u svakom trenutku. Upravljanje podacima o pacijentima, odnosno osiguranicima neophodan je preduslov kvalitetnom pružanju zdravstvenih usluga. Integrisani Zdravstveni Informacioni Sistem mora omogućiti pohranjivanje identifikacionih, administrativnih i demografskih podataka o pacijentima u Jedinstveni Registar Pacijenata</w:t>
      </w:r>
      <w:r>
        <w:t>.</w:t>
      </w:r>
      <w:r w:rsidRPr="00E8386B">
        <w:t xml:space="preserve"> Ovaj podsistem mora obezbijediti i centralizovano upravljanje izbora/promjene porodičnog lijekara na zahtjev osiguranika.</w:t>
      </w:r>
    </w:p>
    <w:p w:rsidR="00CE1B40" w:rsidRPr="00E8386B" w:rsidRDefault="00CE1B40" w:rsidP="00885045">
      <w:pPr>
        <w:pStyle w:val="Heading4"/>
        <w:rPr>
          <w:color w:val="auto"/>
        </w:rPr>
      </w:pPr>
      <w:r w:rsidRPr="00E8386B">
        <w:rPr>
          <w:color w:val="auto"/>
        </w:rPr>
        <w:lastRenderedPageBreak/>
        <w:t>Centralizovano upravljanje osiguranicima</w:t>
      </w:r>
    </w:p>
    <w:p w:rsidR="00CE1B40" w:rsidRPr="00E8386B" w:rsidRDefault="00CE1B40" w:rsidP="00885045">
      <w:pPr>
        <w:spacing w:after="0"/>
      </w:pPr>
      <w:r w:rsidRPr="00E8386B">
        <w:t>Administrativni podsistem mora da posjeduje modul za centralizovano upravljanje pacijentima, odnosno osiguranicima za koje sistem mora da obezbijedi:</w:t>
      </w:r>
    </w:p>
    <w:p w:rsidR="00CE1B40" w:rsidRPr="00E8386B" w:rsidRDefault="00CE1B40" w:rsidP="00F20FC4">
      <w:pPr>
        <w:pStyle w:val="ListParagraph"/>
        <w:numPr>
          <w:ilvl w:val="0"/>
          <w:numId w:val="74"/>
        </w:numPr>
        <w:jc w:val="both"/>
      </w:pPr>
      <w:r w:rsidRPr="00E8386B">
        <w:t>Registraciju pacijenata – korisnici moraju biti autorizovani za administraciju registra pacijenata kako bi imali prava da registruju pacijenta u IZIS sistem (ime i prezime, jedinstveni identifikator osiguranika (social number), datum i mjesto rođenja, zanimanje, pacijentov zakonski zastupnik i sl.).</w:t>
      </w:r>
    </w:p>
    <w:p w:rsidR="00CE1B40" w:rsidRPr="00E8386B" w:rsidRDefault="00CE1B40" w:rsidP="00F20FC4">
      <w:pPr>
        <w:pStyle w:val="ListParagraph"/>
        <w:numPr>
          <w:ilvl w:val="0"/>
          <w:numId w:val="74"/>
        </w:numPr>
        <w:jc w:val="both"/>
      </w:pPr>
      <w:r w:rsidRPr="00E8386B">
        <w:t>Ažuriranje identifikacionih, administrativnih i demografskih podataka o pacijentima – korisnici moraju biti autorizovani za administraciju registra pacijenata kako bi imali prava da ažuriraju podatke o pacijentu pohranjene u IZIS sistemu (ime i prezime, jedinstveni identifikator osiguranika (social number), datum i mjesto rođenja, zanimanje, pacijentov zakonski zastupnik i sl.).</w:t>
      </w:r>
    </w:p>
    <w:p w:rsidR="00CE1B40" w:rsidRPr="00E8386B" w:rsidRDefault="00CE1B40" w:rsidP="00F20FC4">
      <w:pPr>
        <w:pStyle w:val="ListParagraph"/>
        <w:numPr>
          <w:ilvl w:val="0"/>
          <w:numId w:val="74"/>
        </w:numPr>
        <w:jc w:val="both"/>
      </w:pPr>
      <w:r w:rsidRPr="00E8386B">
        <w:t>Provjeru podataka o zdravstvenom osiguranju pacijenta – ovaj modul mora da omogući provjeru podataka o zdravstvenom osiguranju pacijenata putem veb servisa koji će biti omogućen na strani FZO.</w:t>
      </w:r>
    </w:p>
    <w:p w:rsidR="00CE1B40" w:rsidRPr="00E8386B" w:rsidRDefault="00CE1B40" w:rsidP="00885045">
      <w:pPr>
        <w:pStyle w:val="Heading4"/>
        <w:rPr>
          <w:color w:val="auto"/>
        </w:rPr>
      </w:pPr>
      <w:r w:rsidRPr="00E8386B">
        <w:rPr>
          <w:color w:val="auto"/>
        </w:rPr>
        <w:t xml:space="preserve">Centralizovano upravljanje izbora/promjene porodičnog lijekara </w:t>
      </w:r>
    </w:p>
    <w:p w:rsidR="00CE1B40" w:rsidRPr="0085510B" w:rsidRDefault="00CE1B40" w:rsidP="00885045">
      <w:pPr>
        <w:spacing w:after="0"/>
        <w:rPr>
          <w:rStyle w:val="apple-converted-space"/>
          <w:shd w:val="clear" w:color="auto" w:fill="FFFFFF"/>
        </w:rPr>
      </w:pPr>
      <w:r w:rsidRPr="0085510B">
        <w:t>Izbor/promjenu porodičnog lijekara – IZIS sistem mora da ponudi online centralizovano upravljanje izbora/promjene porodičnog ljekara, pedijatra i ginekologa, u zavisnosti od pola i dobi osiguranika, a sve u skladu sa propisima Fonda.. Proces promjene porodičnog ljekara se vrši na osnovu prijave i elektronskog zahtjeva za promjenu koji se podnosi aplikativno, kod novoizabranog ljekara. Nakon potvrde te verifikacije od strane Fonda vrši se sistemsko prebacivanje i promjena izabranog ljekara u sistemu IZIS-a i  poslovno-informacionom sistemu Fonda. Ukoliko pacijent, iz nekog razloga, nije imao prethodno izabranog ljekara porodične medicine, vrši se samo verifikacija od strane Fonda.</w:t>
      </w:r>
      <w:r>
        <w:rPr>
          <w:sz w:val="20"/>
          <w:szCs w:val="20"/>
        </w:rPr>
        <w:t xml:space="preserve"> </w:t>
      </w:r>
      <w:r w:rsidRPr="0085510B">
        <w:t xml:space="preserve">Elektronski zdravstveni karton se nakon </w:t>
      </w:r>
      <w:r>
        <w:t xml:space="preserve">završenog procesa </w:t>
      </w:r>
      <w:r w:rsidRPr="0085510B">
        <w:t>odmah</w:t>
      </w:r>
      <w:r>
        <w:t xml:space="preserve"> i automatski</w:t>
      </w:r>
      <w:r w:rsidRPr="0085510B">
        <w:t xml:space="preserve"> prenosi iz starog tima u novi tim.</w:t>
      </w:r>
    </w:p>
    <w:p w:rsidR="00CE1B40" w:rsidRPr="00E8386B" w:rsidRDefault="00CE1B40" w:rsidP="00885045">
      <w:pPr>
        <w:pStyle w:val="ListParagraph"/>
        <w:spacing w:after="0"/>
        <w:ind w:left="360"/>
        <w:rPr>
          <w:rStyle w:val="apple-converted-space"/>
          <w:shd w:val="clear" w:color="auto" w:fill="FFFFFF"/>
        </w:rPr>
      </w:pPr>
    </w:p>
    <w:p w:rsidR="00CE1B40" w:rsidRPr="009E218A" w:rsidRDefault="00CE1B40" w:rsidP="00885045">
      <w:pPr>
        <w:spacing w:after="0"/>
      </w:pPr>
      <w:r w:rsidRPr="009E218A">
        <w:rPr>
          <w:b/>
          <w:bCs/>
        </w:rPr>
        <w:t xml:space="preserve">Izbor porodičnog doktora </w:t>
      </w:r>
    </w:p>
    <w:p w:rsidR="00CE1B40" w:rsidRPr="00834BCA" w:rsidRDefault="00CE1B40" w:rsidP="00885045">
      <w:pPr>
        <w:rPr>
          <w:i/>
          <w:iCs/>
        </w:rPr>
      </w:pPr>
      <w:r w:rsidRPr="009E218A">
        <w:t>Porodični doktor se bira sa liste doktora zdravstvenih ustanova s kojima je Fond ugovorio primarnu zdravstvenu zaštitu, odnosno porodičnu medicinu. Izbor porodičnog doktora nije ograničen mjestom prebivališta osiguranog lica i vrši se popunjavanjem propisanog obrasca u ambulanti izabranog doktora. Jednom izvršen izbor, odnosno registracija za izabranog porodičnog doktora vrijedi sve dok osigurano lice ne odluči da ga promijeni, ili ne nastupe okolnosti kada je neophodno izvršiti novi izbor (npr. kada doktor napusti zdravstvenu ustanovu s kojom je Fond potpisao ugovor).</w:t>
      </w:r>
    </w:p>
    <w:p w:rsidR="00CE1B40" w:rsidRPr="009E218A" w:rsidRDefault="00CE1B40" w:rsidP="00885045">
      <w:pPr>
        <w:rPr>
          <w:b/>
          <w:bCs/>
        </w:rPr>
      </w:pPr>
      <w:r w:rsidRPr="009E218A">
        <w:rPr>
          <w:b/>
          <w:bCs/>
        </w:rPr>
        <w:t>Promjena doktora</w:t>
      </w:r>
    </w:p>
    <w:p w:rsidR="00CE1B40" w:rsidRPr="009E218A" w:rsidRDefault="00CE1B40" w:rsidP="00885045">
      <w:r w:rsidRPr="009E218A">
        <w:t>Promjenu porodičnog doktora, odnosno izbor novog doktora, u pravilu je moguće izvršiti po isteku 12 mjeseci od posljednje registracije, i to u periodu od oktobra do kraja decembra, s tim da ta registracija vrijedi od početka naredne godine. Promjenu doktora u ovom periodu nije potrebno ničim obrazlagati, odnosno potrebno je da osigurano lice samo popuni obrazac za registraciju u ambulanti doktora kojeg želi da izabere. Promjena doktora prije navedenog roka moguća je ukoliko postoje opravdani razlozi kao npr. promjena mjesta prebivališta trajno ili u periodu dužem od tri mjeseca; duže odsustvo izabranog doktora; poremećeni odnosi između doktora i osiguranog lica.</w:t>
      </w:r>
    </w:p>
    <w:p w:rsidR="00CE1B40" w:rsidRPr="009E218A" w:rsidRDefault="00CE1B40" w:rsidP="00885045">
      <w:r w:rsidRPr="009E218A">
        <w:t xml:space="preserve">Kada se mijenja porodični doktor nije potrebna odjava kod prethodnog doktora, pa ni u slučaju da se mijenja mjesto prebivališta. </w:t>
      </w:r>
    </w:p>
    <w:p w:rsidR="00CE1B40" w:rsidRDefault="00CE1B40" w:rsidP="00883650">
      <w:pPr>
        <w:rPr>
          <w:i/>
          <w:iCs/>
        </w:rPr>
      </w:pPr>
      <w:r w:rsidRPr="009E218A">
        <w:lastRenderedPageBreak/>
        <w:t>Popunjavanjem obrasca za registraciju kod novog doktora i verifikacijom te registracije u Fondu zdravstvenog osiguranja, osigurano lice je automatski brisano iz evidencije registrovanih osiguranih lica kod prethodnog doktora.</w:t>
      </w:r>
    </w:p>
    <w:p w:rsidR="00CE1B40" w:rsidRPr="00E8386B" w:rsidRDefault="00CE1B40" w:rsidP="00BD4950">
      <w:pPr>
        <w:pStyle w:val="Heading3"/>
        <w:jc w:val="both"/>
      </w:pPr>
      <w:bookmarkStart w:id="24" w:name="_Toc473537018"/>
      <w:r w:rsidRPr="00E8386B">
        <w:t>Podsistem za pristup medicinskim podacima od strane pacijenta</w:t>
      </w:r>
      <w:bookmarkStart w:id="25" w:name="_Toc277781295"/>
      <w:bookmarkEnd w:id="24"/>
    </w:p>
    <w:bookmarkEnd w:id="25"/>
    <w:p w:rsidR="00CE1B40" w:rsidRPr="00E8386B" w:rsidRDefault="00CE1B40" w:rsidP="00F20FC4">
      <w:pPr>
        <w:pStyle w:val="ListParagraph"/>
        <w:numPr>
          <w:ilvl w:val="0"/>
          <w:numId w:val="27"/>
        </w:numPr>
        <w:jc w:val="both"/>
      </w:pPr>
      <w:r w:rsidRPr="00E8386B">
        <w:t>Šira javnost (građani-osiguranici), uključujući pacijente, moraju biti u stanju da se registruju u sistemu i koriste dostupne usluge.</w:t>
      </w:r>
    </w:p>
    <w:p w:rsidR="00CE1B40" w:rsidRPr="00E8386B" w:rsidRDefault="00CE1B40" w:rsidP="00F20FC4">
      <w:pPr>
        <w:pStyle w:val="ListParagraph"/>
        <w:numPr>
          <w:ilvl w:val="0"/>
          <w:numId w:val="27"/>
        </w:numPr>
        <w:jc w:val="both"/>
      </w:pPr>
      <w:r w:rsidRPr="00E8386B">
        <w:t>Sistem mora da podrži i kontrolisanu registraciju pacijenta, kroz module za porodičnu medicinu, odnosno podsisteme koji se koriste na</w:t>
      </w:r>
      <w:r>
        <w:t xml:space="preserve"> </w:t>
      </w:r>
      <w:r w:rsidRPr="00E8386B">
        <w:t>primarnom nivou zdravstvene zaštite.</w:t>
      </w:r>
    </w:p>
    <w:p w:rsidR="00CE1B40" w:rsidRPr="00E8386B" w:rsidRDefault="00CE1B40" w:rsidP="00F20FC4">
      <w:pPr>
        <w:pStyle w:val="ListParagraph"/>
        <w:numPr>
          <w:ilvl w:val="0"/>
          <w:numId w:val="27"/>
        </w:numPr>
        <w:jc w:val="both"/>
      </w:pPr>
      <w:r w:rsidRPr="00E8386B">
        <w:t>Sistem PHR portala mora pružiti različite zdravstvene i informacije o bolesti, uključujući informacije u vezi sa novim bolestima, kako održavati zdravlje i čuvati se negativnih uticaja, te da pomogne pacijentu da održi dobro zdravstveno stanje.</w:t>
      </w:r>
    </w:p>
    <w:p w:rsidR="00CE1B40" w:rsidRPr="00E8386B" w:rsidRDefault="00CE1B40" w:rsidP="00F20FC4">
      <w:pPr>
        <w:pStyle w:val="ListParagraph"/>
        <w:numPr>
          <w:ilvl w:val="0"/>
          <w:numId w:val="27"/>
        </w:numPr>
        <w:jc w:val="both"/>
      </w:pPr>
      <w:r w:rsidRPr="00E8386B">
        <w:t>Pacijent će moći da koristi sljedeće usluge:</w:t>
      </w:r>
    </w:p>
    <w:p w:rsidR="00CE1B40" w:rsidRPr="00E8386B" w:rsidRDefault="00CE1B40" w:rsidP="00F20FC4">
      <w:pPr>
        <w:pStyle w:val="ListParagraph"/>
        <w:widowControl w:val="0"/>
        <w:numPr>
          <w:ilvl w:val="0"/>
          <w:numId w:val="71"/>
        </w:numPr>
        <w:autoSpaceDE w:val="0"/>
        <w:autoSpaceDN w:val="0"/>
        <w:adjustRightInd w:val="0"/>
        <w:spacing w:after="0"/>
        <w:ind w:left="788" w:hanging="431"/>
        <w:jc w:val="both"/>
      </w:pPr>
      <w:r w:rsidRPr="00E8386B">
        <w:rPr>
          <w:b/>
          <w:bCs/>
          <w:u w:val="single"/>
        </w:rPr>
        <w:t>Usluga pružanje medicinskih informacija</w:t>
      </w:r>
      <w:r w:rsidRPr="00E8386B">
        <w:t>:</w:t>
      </w:r>
      <w:r>
        <w:t xml:space="preserve"> </w:t>
      </w:r>
      <w:r w:rsidRPr="00E8386B">
        <w:t>Sistem treba da omogući uvid u medicinske</w:t>
      </w:r>
      <w:r>
        <w:t xml:space="preserve"> </w:t>
      </w:r>
      <w:r w:rsidRPr="00E8386B">
        <w:t>detalje</w:t>
      </w:r>
      <w:r>
        <w:t xml:space="preserve"> </w:t>
      </w:r>
      <w:r w:rsidRPr="00E8386B">
        <w:t>obavljenih tretmana. Pacijent treba da ima mogućnost da provjeri anamnezu i rezultate testova iz zdravstvene ustanove, kao i informacije o drugim zdravstvenim ustanovama, raspored i postupak za dalje tretmane.</w:t>
      </w:r>
      <w:r>
        <w:t xml:space="preserve"> </w:t>
      </w:r>
      <w:r w:rsidRPr="00E8386B">
        <w:t xml:space="preserve">Sistem mora omogućiti osiguraniku da vidi ko je pristupao njegovim podacima iz EZK-a. </w:t>
      </w:r>
    </w:p>
    <w:p w:rsidR="00CE1B40" w:rsidRPr="00E8386B" w:rsidRDefault="00CE1B40" w:rsidP="00F20FC4">
      <w:pPr>
        <w:pStyle w:val="ListParagraph"/>
        <w:numPr>
          <w:ilvl w:val="0"/>
          <w:numId w:val="71"/>
        </w:numPr>
        <w:ind w:left="788" w:hanging="431"/>
        <w:jc w:val="both"/>
      </w:pPr>
      <w:r w:rsidRPr="00E8386B">
        <w:rPr>
          <w:b/>
          <w:bCs/>
          <w:u w:val="single"/>
        </w:rPr>
        <w:t>Usluga vakcinacije</w:t>
      </w:r>
      <w:r w:rsidRPr="00E8386B">
        <w:t>: Sistem treba da pruži</w:t>
      </w:r>
      <w:r>
        <w:t xml:space="preserve"> </w:t>
      </w:r>
      <w:r w:rsidRPr="00E8386B">
        <w:t>informacije o vakcinaciji nakon obavljenog tretmana, simptome ili probleme nakon vakcinacije.</w:t>
      </w:r>
    </w:p>
    <w:p w:rsidR="00CE1B40" w:rsidRPr="00E8386B" w:rsidRDefault="00CE1B40" w:rsidP="00F20FC4">
      <w:pPr>
        <w:pStyle w:val="ListParagraph"/>
        <w:numPr>
          <w:ilvl w:val="0"/>
          <w:numId w:val="71"/>
        </w:numPr>
        <w:ind w:left="788" w:hanging="431"/>
        <w:jc w:val="both"/>
      </w:pPr>
      <w:r w:rsidRPr="00E8386B">
        <w:rPr>
          <w:b/>
          <w:bCs/>
          <w:u w:val="single"/>
        </w:rPr>
        <w:t>Usluga porodičnog doktora</w:t>
      </w:r>
      <w:r w:rsidRPr="00E8386B">
        <w:t>: Sistem treba da omogući pretragu i pregled svih medicinskih usluga kod porodičnog ljekara za svakog pacijenta, kako bi pacijent mogao imati uvid i kontrolisati svoju medicinsku istoriju.</w:t>
      </w:r>
    </w:p>
    <w:p w:rsidR="00CE1B40" w:rsidRPr="00E8386B" w:rsidRDefault="00CE1B40" w:rsidP="00F20FC4">
      <w:pPr>
        <w:pStyle w:val="ListParagraph"/>
        <w:numPr>
          <w:ilvl w:val="0"/>
          <w:numId w:val="71"/>
        </w:numPr>
        <w:ind w:left="788" w:hanging="431"/>
        <w:jc w:val="both"/>
      </w:pPr>
      <w:r w:rsidRPr="00E8386B">
        <w:rPr>
          <w:b/>
          <w:bCs/>
          <w:u w:val="single"/>
        </w:rPr>
        <w:t>Usluga sa ostalih zdravstvenih nivoa</w:t>
      </w:r>
      <w:r w:rsidRPr="00E8386B">
        <w:t>: Sistem treba da omogući pretragu i pregled osnovnih medicinskih usluga koje su obavljene za vrijeme tretmana u vanbolničkim ambulantama (osnovi podaci specijalističkih pregleda sa nalazom i mišljenjem po osnovu realizovanih uputnica). Pored medicinskih informacija iz vanbolničkih specijalističkih ambulanti, sistem mora omogućiti i pretragu i sumarni pregled prijašnjih hospitalizacija i operacija za svakog pacijenta.</w:t>
      </w:r>
    </w:p>
    <w:p w:rsidR="00CE1B40" w:rsidRPr="00E8386B" w:rsidRDefault="00CE1B40" w:rsidP="00F20FC4">
      <w:pPr>
        <w:pStyle w:val="ListParagraph"/>
        <w:numPr>
          <w:ilvl w:val="0"/>
          <w:numId w:val="71"/>
        </w:numPr>
        <w:ind w:left="788" w:hanging="431"/>
        <w:jc w:val="both"/>
      </w:pPr>
      <w:r w:rsidRPr="00E8386B">
        <w:rPr>
          <w:b/>
          <w:bCs/>
          <w:u w:val="single"/>
        </w:rPr>
        <w:t>Zakazivanje termina/tretmana</w:t>
      </w:r>
      <w:r w:rsidRPr="00E8386B">
        <w:t>:</w:t>
      </w:r>
      <w:r>
        <w:t xml:space="preserve"> </w:t>
      </w:r>
      <w:r w:rsidRPr="00E8386B">
        <w:t>Sistem treba da ponudi</w:t>
      </w:r>
      <w:r>
        <w:t xml:space="preserve"> </w:t>
      </w:r>
      <w:r w:rsidRPr="00E8386B">
        <w:t>osiguranicima/ pacijentima mogućnost najavljivanja termina, sa kontrolisanim potvrđivanjem istog od strane medicinskog osoblja tima porodične medicine kojoj osiguranik pripada. Medicinsko osoblje će, na osnovu informacija koje je pacijent izabrao zakazujući termin, biti u mogućnosti da najavljeni termin potvrdi u zakazan, ili da najavljeni termin promjeni prvim sljedećim terminom, ukoliko ga nije moguće potvrditi.</w:t>
      </w:r>
    </w:p>
    <w:p w:rsidR="00CE1B40" w:rsidRPr="00E8386B" w:rsidRDefault="00CE1B40" w:rsidP="008C54B8">
      <w:pPr>
        <w:pStyle w:val="Heading3"/>
      </w:pPr>
      <w:bookmarkStart w:id="26" w:name="_Toc473537019"/>
      <w:r w:rsidRPr="00E8386B">
        <w:t>Funkcionalnosti</w:t>
      </w:r>
      <w:r>
        <w:t xml:space="preserve"> </w:t>
      </w:r>
      <w:r w:rsidRPr="00E8386B">
        <w:t>IZIS-a vezano za Fond</w:t>
      </w:r>
      <w:r>
        <w:t xml:space="preserve"> </w:t>
      </w:r>
      <w:r w:rsidRPr="00E8386B">
        <w:t xml:space="preserve">zdravstvenog </w:t>
      </w:r>
      <w:r>
        <w:t>o</w:t>
      </w:r>
      <w:r w:rsidRPr="00E8386B">
        <w:t>siguranja</w:t>
      </w:r>
      <w:bookmarkEnd w:id="26"/>
    </w:p>
    <w:p w:rsidR="00CE1B40" w:rsidRPr="00E8386B" w:rsidRDefault="00CE1B40" w:rsidP="002F3CDF">
      <w:r w:rsidRPr="00E8386B">
        <w:t>Dijagram ispod ilustruje poslovni tok osiguravajućeg društva (FZO):</w:t>
      </w:r>
    </w:p>
    <w:p w:rsidR="00CE1B40" w:rsidRPr="00E8386B" w:rsidRDefault="00924784" w:rsidP="008C133E">
      <w:pPr>
        <w:jc w:val="center"/>
        <w:rPr>
          <w:rStyle w:val="shorttext"/>
        </w:rPr>
      </w:pPr>
      <w:r>
        <w:rPr>
          <w:noProof/>
        </w:rPr>
        <w:lastRenderedPageBreak/>
        <w:drawing>
          <wp:inline distT="0" distB="0" distL="0" distR="0">
            <wp:extent cx="4981575" cy="3524250"/>
            <wp:effectExtent l="0" t="0" r="0" b="0"/>
            <wp:docPr id="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1575" cy="3524250"/>
                    </a:xfrm>
                    <a:prstGeom prst="rect">
                      <a:avLst/>
                    </a:prstGeom>
                    <a:noFill/>
                    <a:ln>
                      <a:noFill/>
                    </a:ln>
                  </pic:spPr>
                </pic:pic>
              </a:graphicData>
            </a:graphic>
          </wp:inline>
        </w:drawing>
      </w:r>
    </w:p>
    <w:p w:rsidR="00CE1B40" w:rsidRPr="00E8386B" w:rsidRDefault="00CE1B40" w:rsidP="008C133E">
      <w:pPr>
        <w:keepNext/>
        <w:widowControl w:val="0"/>
        <w:autoSpaceDE w:val="0"/>
        <w:autoSpaceDN w:val="0"/>
        <w:spacing w:after="0"/>
        <w:ind w:rightChars="100" w:right="240"/>
        <w:jc w:val="center"/>
        <w:rPr>
          <w:rFonts w:ascii="Arial" w:eastAsia="Dotum" w:hAnsi="Arial"/>
          <w:i/>
          <w:iCs/>
          <w:sz w:val="20"/>
          <w:szCs w:val="20"/>
        </w:rPr>
      </w:pPr>
      <w:r w:rsidRPr="00E8386B">
        <w:rPr>
          <w:rStyle w:val="shorttext"/>
          <w:i/>
          <w:iCs/>
        </w:rPr>
        <w:t>Poslovni tok osiguranja</w:t>
      </w:r>
    </w:p>
    <w:p w:rsidR="00CE1B40" w:rsidRPr="00E8386B" w:rsidRDefault="00CE1B40" w:rsidP="008C54B8">
      <w:pPr>
        <w:widowControl w:val="0"/>
        <w:autoSpaceDE w:val="0"/>
        <w:autoSpaceDN w:val="0"/>
        <w:spacing w:after="60"/>
        <w:ind w:left="198" w:rightChars="100" w:right="240" w:firstLineChars="100" w:firstLine="200"/>
        <w:rPr>
          <w:rFonts w:ascii="Gulim" w:eastAsia="Gulim" w:hAnsi="Gulim"/>
          <w:sz w:val="20"/>
          <w:szCs w:val="20"/>
        </w:rPr>
      </w:pPr>
    </w:p>
    <w:p w:rsidR="00CE1B40" w:rsidRPr="00E8386B" w:rsidRDefault="00CE1B40" w:rsidP="00730A3D">
      <w:pPr>
        <w:widowControl w:val="0"/>
        <w:autoSpaceDE w:val="0"/>
        <w:autoSpaceDN w:val="0"/>
        <w:spacing w:after="60"/>
        <w:ind w:left="198" w:rightChars="100" w:right="240"/>
      </w:pPr>
      <w:r w:rsidRPr="00E8386B">
        <w:t>U nastavku se nalazi opis poslovnog toka Fonda zdravstvenog osiguranja i funkcionalnosti koje mora da ispuni IZIS:</w:t>
      </w:r>
    </w:p>
    <w:p w:rsidR="00CE1B40" w:rsidRPr="00E8386B" w:rsidRDefault="00CE1B40" w:rsidP="00F20FC4">
      <w:pPr>
        <w:numPr>
          <w:ilvl w:val="0"/>
          <w:numId w:val="106"/>
        </w:numPr>
        <w:suppressAutoHyphens w:val="0"/>
        <w:spacing w:after="200" w:line="276" w:lineRule="auto"/>
        <w:ind w:left="357" w:hanging="357"/>
        <w:contextualSpacing/>
      </w:pPr>
      <w:r w:rsidRPr="00E8386B">
        <w:t>Pacijent mora biti osiguran da bi dobio pravo na korišćenje usluge osiguranja. Status osiguranja mora biti sinhronizovan, odnosno periodično provjeravan u bazi podataka fonda zdravstvenog osiguranja u predefinisanom vremeskom periodu, i sačuvan u IZIS-u, uz</w:t>
      </w:r>
      <w:r>
        <w:t xml:space="preserve"> </w:t>
      </w:r>
      <w:r w:rsidRPr="00E8386B">
        <w:t>mogućnost da se provjeri na upit od strane medicinskog osoblja.</w:t>
      </w:r>
    </w:p>
    <w:p w:rsidR="00CE1B40" w:rsidRPr="00E8386B" w:rsidRDefault="00CE1B40" w:rsidP="00F20FC4">
      <w:pPr>
        <w:numPr>
          <w:ilvl w:val="0"/>
          <w:numId w:val="106"/>
        </w:numPr>
        <w:suppressAutoHyphens w:val="0"/>
        <w:spacing w:after="200" w:line="276" w:lineRule="auto"/>
        <w:ind w:left="357" w:hanging="357"/>
        <w:contextualSpacing/>
      </w:pPr>
      <w:r w:rsidRPr="00E8386B">
        <w:t>Prije pružanja zdravstvene usluge</w:t>
      </w:r>
      <w:r>
        <w:t xml:space="preserve"> </w:t>
      </w:r>
      <w:r w:rsidRPr="00E8386B">
        <w:t>na svim nivoima, IZIS mora obezbijediti zdravstvenoj</w:t>
      </w:r>
      <w:r>
        <w:t xml:space="preserve"> </w:t>
      </w:r>
      <w:r w:rsidRPr="00E8386B">
        <w:t>ustanovi da upotrebom elektronske kartice i čitača u realnom vremenu u centralnoj bazi osiguranika FZO-a provjeri da li je pacijent osiguran. U skladu sa ovom provjerom, sistem mora biti u mogućnosti da se na osnovu podataka koji se dobiju,</w:t>
      </w:r>
      <w:r>
        <w:t xml:space="preserve"> </w:t>
      </w:r>
      <w:r w:rsidRPr="00E8386B">
        <w:t>kalkuliše obračun usluge za određene kategorije osiguranikana način da se kategorija osiguranika (npr. osiguranik je na invalidskoj komisiji proglašen RVI-om, ili je nakon odgovarajućeg broja davanja krvi promjenio kategoriju osiguranja) kroz sinhronizaciju izmjeni u IZIS-u, ili se na upit dobije nova kategorija i na ovaj način korektno fakturiše osiguraniku, odnosno naplati pripadajuće participacija.</w:t>
      </w:r>
    </w:p>
    <w:p w:rsidR="00CE1B40" w:rsidRPr="00E8386B" w:rsidRDefault="00CE1B40" w:rsidP="00F20FC4">
      <w:pPr>
        <w:numPr>
          <w:ilvl w:val="0"/>
          <w:numId w:val="106"/>
        </w:numPr>
        <w:suppressAutoHyphens w:val="0"/>
        <w:spacing w:after="0" w:line="276" w:lineRule="auto"/>
        <w:ind w:left="357" w:hanging="357"/>
        <w:contextualSpacing/>
      </w:pPr>
      <w:r w:rsidRPr="00E8386B">
        <w:t>Sistem mora putem aplikativnog modula Centralnog aplikativnog sistema IZIS-a ili kroz odgovarajaći API Centralnog integracionog sistema omogućiti pregled svih izvršenih usluga na svim nivoima u realnom vremenu. Kako podaci o izvršenim uslugama budu generisani tokom liječenja pacijenta, zdravstvene institucije</w:t>
      </w:r>
      <w:r>
        <w:t xml:space="preserve"> </w:t>
      </w:r>
      <w:r w:rsidRPr="00E8386B">
        <w:t>će slati i smještati te informacije u IZIS u realnom vremenu, a na osnovu ovih informacija putem FZO modula, kao sastavnog dijela Centralnog aplikativnog sistema IZIS-a uposleni fonda moraju imati mogućnost uvida u sve informacije o izvršenim uslugama na svim zdravstvenim nivoima.</w:t>
      </w:r>
      <w:r>
        <w:t xml:space="preserve"> Podaci o izvršenim uslugama servisima </w:t>
      </w:r>
      <w:r>
        <w:lastRenderedPageBreak/>
        <w:t>će se prebacivati u Informacioni sistem Fonda, te će se nakon izvršene kontrole ustanovama vraćati sporni podaci.</w:t>
      </w:r>
    </w:p>
    <w:p w:rsidR="00CE1B40" w:rsidRPr="00E8386B" w:rsidRDefault="00CE1B40" w:rsidP="00F20FC4">
      <w:pPr>
        <w:pStyle w:val="ListParagraph"/>
        <w:widowControl w:val="0"/>
        <w:numPr>
          <w:ilvl w:val="0"/>
          <w:numId w:val="106"/>
        </w:numPr>
        <w:autoSpaceDE w:val="0"/>
        <w:autoSpaceDN w:val="0"/>
        <w:adjustRightInd w:val="0"/>
        <w:ind w:left="357" w:hanging="357"/>
        <w:jc w:val="both"/>
      </w:pPr>
      <w:r w:rsidRPr="00E8386B">
        <w:t>Razmjena podataka za potrebe zakonski obaveznih izveštavanja prema glavnom akteru u zdravstvenom sistemu (FZO).</w:t>
      </w:r>
    </w:p>
    <w:p w:rsidR="00CE1B40" w:rsidRPr="00E8386B" w:rsidRDefault="00CE1B40" w:rsidP="00F20FC4">
      <w:pPr>
        <w:pStyle w:val="ListParagraph"/>
        <w:widowControl w:val="0"/>
        <w:numPr>
          <w:ilvl w:val="0"/>
          <w:numId w:val="106"/>
        </w:numPr>
        <w:autoSpaceDE w:val="0"/>
        <w:autoSpaceDN w:val="0"/>
        <w:adjustRightInd w:val="0"/>
        <w:ind w:left="357" w:hanging="357"/>
        <w:jc w:val="both"/>
      </w:pPr>
      <w:r w:rsidRPr="00E8386B">
        <w:t>Sistem mora omogućiti funkcionalnosti kreiranja i upravljanja listom izdatih CT i MR uputnica sa primarnog nivoa (PM) koje čekaju u vidu zahtjeva za odobrenje, a koje se preporučene od strane ovlaštenih specijalista. Sistem mora omogućiti i zakazivanje dijagnostičkih pretraga koje su zahtjevane u uputnici.</w:t>
      </w:r>
    </w:p>
    <w:p w:rsidR="00CE1B40" w:rsidRPr="00E8386B" w:rsidRDefault="00CE1B40" w:rsidP="00F20FC4">
      <w:pPr>
        <w:pStyle w:val="ListParagraph"/>
        <w:widowControl w:val="0"/>
        <w:numPr>
          <w:ilvl w:val="0"/>
          <w:numId w:val="106"/>
        </w:numPr>
        <w:autoSpaceDE w:val="0"/>
        <w:autoSpaceDN w:val="0"/>
        <w:adjustRightInd w:val="0"/>
        <w:ind w:left="357" w:hanging="357"/>
        <w:jc w:val="both"/>
      </w:pPr>
      <w:r w:rsidRPr="00E8386B">
        <w:t>Sistem mora omogućiti funkcionalnosti kreiranja i upravljanja listom zahtjeva za promjenu ljekara porodične medicine. Sistem mora omogućiti minimalno tri kategorije, odnosno liste statusa zahtjeva (zahtjevi na čekanju, riješeni zahtjevi i odbijeni zahtjevi), kao i pretragu svih kategorija, sa tom razlikom da se za odbijene i rješene zahtjeve mora obezbijediti vremenska pretraga u definisanom vremenskom periodu/prema datumu rj</w:t>
      </w:r>
      <w:r>
        <w:t>e</w:t>
      </w:r>
      <w:r w:rsidRPr="00E8386B">
        <w:t>šavanja/odbijanja.</w:t>
      </w:r>
    </w:p>
    <w:p w:rsidR="00CE1B40" w:rsidRPr="00E8386B" w:rsidRDefault="00CE1B40" w:rsidP="00F20FC4">
      <w:pPr>
        <w:pStyle w:val="ListParagraph"/>
        <w:widowControl w:val="0"/>
        <w:numPr>
          <w:ilvl w:val="0"/>
          <w:numId w:val="106"/>
        </w:numPr>
        <w:autoSpaceDE w:val="0"/>
        <w:autoSpaceDN w:val="0"/>
        <w:adjustRightInd w:val="0"/>
        <w:ind w:left="357" w:hanging="357"/>
        <w:jc w:val="both"/>
      </w:pPr>
      <w:r w:rsidRPr="00E8386B">
        <w:t>Sistem mora omogućiti funkcionalnosti kreiranja i upravljanja listom zahtjeva za medicinska sredstva,</w:t>
      </w:r>
      <w:r>
        <w:t xml:space="preserve"> </w:t>
      </w:r>
      <w:r w:rsidRPr="00E8386B">
        <w:t>koja je doktor porodične medicine propisaona primarnom nivou (iz PM), a koja moraju biti preporučena od strane ovlaštenog doktora specijaliste. Sistem mora omogućiti minimalno tri kategorije, odnosno liste statusa zahtjeva (zahtjevi na čekanju, riješeni zahtjevi i odbijeni zahtjevi).</w:t>
      </w:r>
    </w:p>
    <w:p w:rsidR="00CE1B40" w:rsidRPr="00E8386B" w:rsidRDefault="00CE1B40" w:rsidP="00F20FC4">
      <w:pPr>
        <w:pStyle w:val="ListParagraph"/>
        <w:widowControl w:val="0"/>
        <w:numPr>
          <w:ilvl w:val="0"/>
          <w:numId w:val="106"/>
        </w:numPr>
        <w:autoSpaceDE w:val="0"/>
        <w:autoSpaceDN w:val="0"/>
        <w:adjustRightInd w:val="0"/>
        <w:ind w:left="357" w:hanging="357"/>
        <w:jc w:val="both"/>
      </w:pPr>
      <w:r w:rsidRPr="00E8386B">
        <w:t>Sistem mora omogućiti automatsko preuzimanje liste lijekova iz Agencije za lijekove BiH, kao i kreiranje liste odobrenih lijekova za sve zdravstvene nivoe, teskidanje, odnosno ažuriranje lijekova sa liste.</w:t>
      </w:r>
    </w:p>
    <w:p w:rsidR="00CE1B40" w:rsidRPr="00E8386B" w:rsidRDefault="00CE1B40" w:rsidP="00F20FC4">
      <w:pPr>
        <w:pStyle w:val="ListParagraph"/>
        <w:widowControl w:val="0"/>
        <w:numPr>
          <w:ilvl w:val="0"/>
          <w:numId w:val="106"/>
        </w:numPr>
        <w:autoSpaceDE w:val="0"/>
        <w:autoSpaceDN w:val="0"/>
        <w:adjustRightInd w:val="0"/>
        <w:ind w:left="357" w:hanging="357"/>
        <w:jc w:val="both"/>
      </w:pPr>
      <w:r w:rsidRPr="00E8386B">
        <w:t>Sistem mora omogućiti funkcionalnosti kreiranja, ažuriranja i upravljanja svim medicinskim i nemedicinskim registrima/šifarnicima korištenim u procesu pružanja zdravstvenih usluga, kao što je šifriranje svih usluga na svim zdravstvenim nivoima (model 1, model 2,…).</w:t>
      </w:r>
    </w:p>
    <w:p w:rsidR="00CE1B40" w:rsidRPr="00E8386B" w:rsidRDefault="00CE1B40" w:rsidP="0093710D">
      <w:r w:rsidRPr="00E8386B">
        <w:t>U cilju obezbjeđenja efikasnog i kontinualnog učešća Fonda zdravstvenog osiguranja, sistem će omogućiti buduće promjene i prilagođenja poslovne logike da bi se omogućile dodatne funkcionalnosti kao što su metode plaćanja, kao i druge funkcionalnosti u skladu sa regulativom.</w:t>
      </w:r>
    </w:p>
    <w:p w:rsidR="00CE1B40" w:rsidRPr="00E8386B" w:rsidRDefault="00CE1B40" w:rsidP="00883650">
      <w:pPr>
        <w:pStyle w:val="Heading3"/>
      </w:pPr>
      <w:bookmarkStart w:id="27" w:name="_Toc473537020"/>
      <w:r w:rsidRPr="00E8386B">
        <w:t>Funkcionalnosti IZIS-a vezano za Ministarstvo zdravlja</w:t>
      </w:r>
      <w:bookmarkEnd w:id="27"/>
    </w:p>
    <w:p w:rsidR="00CE1B40" w:rsidRDefault="00CE1B40" w:rsidP="00F20FC4">
      <w:pPr>
        <w:pStyle w:val="ListParagraph"/>
        <w:widowControl w:val="0"/>
        <w:numPr>
          <w:ilvl w:val="0"/>
          <w:numId w:val="245"/>
        </w:numPr>
        <w:autoSpaceDE w:val="0"/>
        <w:autoSpaceDN w:val="0"/>
        <w:adjustRightInd w:val="0"/>
        <w:ind w:left="357" w:hanging="357"/>
        <w:jc w:val="both"/>
      </w:pPr>
      <w:r w:rsidRPr="00E8386B">
        <w:t>Sistem treba da omogući da MZ prikuplja, klasifikuje i analizira podatke za kreiranje zdravstvenih politika, revizije programa i medijaciju.</w:t>
      </w:r>
    </w:p>
    <w:p w:rsidR="00CE1B40" w:rsidRDefault="00CE1B40" w:rsidP="00F20FC4">
      <w:pPr>
        <w:pStyle w:val="ListParagraph"/>
        <w:widowControl w:val="0"/>
        <w:numPr>
          <w:ilvl w:val="0"/>
          <w:numId w:val="245"/>
        </w:numPr>
        <w:autoSpaceDE w:val="0"/>
        <w:autoSpaceDN w:val="0"/>
        <w:adjustRightInd w:val="0"/>
        <w:ind w:left="357" w:hanging="357"/>
        <w:jc w:val="both"/>
      </w:pPr>
      <w:r w:rsidRPr="00E8386B">
        <w:t>MZ treba da bude u mogućnosti da korišćenjem sistema kontroliše bolnice na osnovu visoko pouzdanih informacija koje prate pacijenta od prijema da otpusta u realnom vremenu.</w:t>
      </w:r>
    </w:p>
    <w:p w:rsidR="00CE1B40" w:rsidRDefault="00CE1B40" w:rsidP="00F20FC4">
      <w:pPr>
        <w:pStyle w:val="ListParagraph"/>
        <w:widowControl w:val="0"/>
        <w:numPr>
          <w:ilvl w:val="0"/>
          <w:numId w:val="245"/>
        </w:numPr>
        <w:autoSpaceDE w:val="0"/>
        <w:autoSpaceDN w:val="0"/>
        <w:adjustRightInd w:val="0"/>
        <w:ind w:left="357" w:hanging="357"/>
        <w:jc w:val="both"/>
      </w:pPr>
      <w:r w:rsidRPr="00E8386B">
        <w:t>MZ treba da bude u mogućnosti da korišćenjem sistema kontroliše efikasnost distribucije finansijskih resursa i nadzire pacijente i procese njihovog liječenja. U ovom smislu, MZ treba da bude u mogućnosti da koristi podatke i informacije za uporedne analize (npr. praksa u različitim bolnicama u vezi dijagnostike i liječenja određenih oboljenja).</w:t>
      </w:r>
    </w:p>
    <w:p w:rsidR="00CE1B40" w:rsidRDefault="00CE1B40" w:rsidP="00F20FC4">
      <w:pPr>
        <w:pStyle w:val="ListParagraph"/>
        <w:widowControl w:val="0"/>
        <w:numPr>
          <w:ilvl w:val="0"/>
          <w:numId w:val="245"/>
        </w:numPr>
        <w:autoSpaceDE w:val="0"/>
        <w:autoSpaceDN w:val="0"/>
        <w:adjustRightInd w:val="0"/>
        <w:ind w:left="357" w:hanging="357"/>
        <w:jc w:val="both"/>
      </w:pPr>
      <w:r w:rsidRPr="00E8386B">
        <w:t xml:space="preserve">Sistem treba da omogući da MZ nadzire resurse i upravlja kvalitetom pruženih medicinskih usluga od strane zdravstvenih institucija, kao i da omogući donošenje </w:t>
      </w:r>
      <w:r w:rsidRPr="00E8386B">
        <w:lastRenderedPageBreak/>
        <w:t>odluka od strane FZO-a i MZ-a o budućem plaćanju institucija na bazi informacija zabeleženih u sistemu.</w:t>
      </w:r>
    </w:p>
    <w:p w:rsidR="00CE1B40" w:rsidRDefault="00CE1B40" w:rsidP="00F20FC4">
      <w:pPr>
        <w:pStyle w:val="ListParagraph"/>
        <w:widowControl w:val="0"/>
        <w:numPr>
          <w:ilvl w:val="0"/>
          <w:numId w:val="245"/>
        </w:numPr>
        <w:autoSpaceDE w:val="0"/>
        <w:autoSpaceDN w:val="0"/>
        <w:adjustRightInd w:val="0"/>
        <w:ind w:left="357" w:hanging="357"/>
        <w:jc w:val="both"/>
      </w:pPr>
      <w:r w:rsidRPr="0005695A">
        <w:t>Sistem treba da omogući</w:t>
      </w:r>
      <w:r>
        <w:t xml:space="preserve"> </w:t>
      </w:r>
      <w:r w:rsidRPr="0005695A">
        <w:t>da MZ kreira plan edukacije korisnika sistema.</w:t>
      </w:r>
    </w:p>
    <w:p w:rsidR="00CE1B40" w:rsidRDefault="00CE1B40" w:rsidP="00B34F50">
      <w:pPr>
        <w:pStyle w:val="ListParagraph"/>
        <w:widowControl w:val="0"/>
        <w:autoSpaceDE w:val="0"/>
        <w:autoSpaceDN w:val="0"/>
        <w:adjustRightInd w:val="0"/>
        <w:ind w:left="357"/>
        <w:jc w:val="both"/>
      </w:pPr>
    </w:p>
    <w:p w:rsidR="00CE1B40" w:rsidRDefault="00CE1B40">
      <w:pPr>
        <w:suppressAutoHyphens w:val="0"/>
        <w:spacing w:after="0"/>
        <w:jc w:val="left"/>
        <w:rPr>
          <w:rFonts w:ascii="Times New Roman Bold" w:hAnsi="Times New Roman Bold" w:cs="Times New Roman Bold"/>
          <w:b/>
          <w:bCs/>
          <w:sz w:val="32"/>
          <w:szCs w:val="32"/>
        </w:rPr>
      </w:pPr>
      <w:bookmarkStart w:id="28" w:name="_Toc473537021"/>
      <w:r>
        <w:br w:type="page"/>
      </w:r>
    </w:p>
    <w:p w:rsidR="00CE1B40" w:rsidRPr="00E8386B" w:rsidRDefault="00CE1B40" w:rsidP="00BD4950">
      <w:pPr>
        <w:pStyle w:val="Heading1"/>
      </w:pPr>
      <w:r w:rsidRPr="00E8386B">
        <w:lastRenderedPageBreak/>
        <w:t>Tehničke specifikacije</w:t>
      </w:r>
      <w:bookmarkEnd w:id="28"/>
    </w:p>
    <w:p w:rsidR="00CE1B40" w:rsidRPr="00E8386B" w:rsidRDefault="00CE1B40" w:rsidP="008C54B8">
      <w:pPr>
        <w:pStyle w:val="Heading2"/>
      </w:pPr>
      <w:bookmarkStart w:id="29" w:name="_Toc473537022"/>
      <w:r w:rsidRPr="00E8386B">
        <w:t>Opšti tehnički zahtjevi</w:t>
      </w:r>
      <w:bookmarkEnd w:id="29"/>
    </w:p>
    <w:p w:rsidR="00CE1B40" w:rsidRPr="00E8386B" w:rsidRDefault="00CE1B40" w:rsidP="00F20FC4">
      <w:pPr>
        <w:numPr>
          <w:ilvl w:val="0"/>
          <w:numId w:val="8"/>
        </w:numPr>
        <w:tabs>
          <w:tab w:val="clear" w:pos="360"/>
        </w:tabs>
        <w:suppressAutoHyphens w:val="0"/>
        <w:spacing w:after="200" w:line="276" w:lineRule="auto"/>
      </w:pPr>
      <w:r w:rsidRPr="00E8386B">
        <w:t xml:space="preserve">Jezička podrška: Sistem mora da podrži srpski jezik. Naročito, sve tehnologije za prikaz moraju da podrže UNICODE za unos, prikaz, smještanje i štampanje podataka. </w:t>
      </w:r>
    </w:p>
    <w:p w:rsidR="00CE1B40" w:rsidRPr="00E8386B" w:rsidRDefault="00CE1B40" w:rsidP="00F20FC4">
      <w:pPr>
        <w:numPr>
          <w:ilvl w:val="0"/>
          <w:numId w:val="8"/>
        </w:numPr>
        <w:tabs>
          <w:tab w:val="clear" w:pos="360"/>
        </w:tabs>
        <w:suppressAutoHyphens w:val="0"/>
        <w:spacing w:after="200" w:line="276" w:lineRule="auto"/>
      </w:pPr>
      <w:r w:rsidRPr="00E8386B">
        <w:t>Datumi: Sve informacione tehnologije moraju pravilno prikazivati, računati i prenositi datume, uključujući, ali ne ograničavajući se na datume iz 21. vijeka.</w:t>
      </w:r>
    </w:p>
    <w:p w:rsidR="00CE1B40" w:rsidRPr="00E8386B" w:rsidRDefault="00CE1B40" w:rsidP="00F20FC4">
      <w:pPr>
        <w:numPr>
          <w:ilvl w:val="0"/>
          <w:numId w:val="8"/>
        </w:numPr>
        <w:tabs>
          <w:tab w:val="clear" w:pos="360"/>
        </w:tabs>
        <w:suppressAutoHyphens w:val="0"/>
        <w:spacing w:after="200" w:line="276" w:lineRule="auto"/>
      </w:pPr>
      <w:r w:rsidRPr="00E8386B">
        <w:t>Sistem mora obezbijediti IHE XDS.b interfejse prema zdravstveninm institucijama za potrebe integracije.</w:t>
      </w:r>
    </w:p>
    <w:p w:rsidR="00CE1B40" w:rsidRPr="00E8386B" w:rsidRDefault="00CE1B40" w:rsidP="00F20FC4">
      <w:pPr>
        <w:numPr>
          <w:ilvl w:val="0"/>
          <w:numId w:val="8"/>
        </w:numPr>
        <w:tabs>
          <w:tab w:val="clear" w:pos="360"/>
        </w:tabs>
        <w:suppressAutoHyphens w:val="0"/>
        <w:spacing w:after="200" w:line="276" w:lineRule="auto"/>
      </w:pPr>
      <w:r w:rsidRPr="00E8386B">
        <w:t>Sistem mora implementirati registar i repozitorij dokumenata baziran na IHE XDS.b integracijskom profilu.</w:t>
      </w:r>
    </w:p>
    <w:p w:rsidR="00CE1B40" w:rsidRPr="00E8386B" w:rsidRDefault="00CE1B40" w:rsidP="00F20FC4">
      <w:pPr>
        <w:numPr>
          <w:ilvl w:val="0"/>
          <w:numId w:val="8"/>
        </w:numPr>
        <w:tabs>
          <w:tab w:val="clear" w:pos="360"/>
        </w:tabs>
        <w:suppressAutoHyphens w:val="0"/>
        <w:spacing w:after="200" w:line="276" w:lineRule="auto"/>
      </w:pPr>
      <w:r w:rsidRPr="00E8386B">
        <w:t>Svi unosi u sistem moraju biti označeni datumom i vremenom unosa.</w:t>
      </w:r>
    </w:p>
    <w:p w:rsidR="00CE1B40" w:rsidRPr="00E8386B" w:rsidRDefault="00CE1B40" w:rsidP="00F20FC4">
      <w:pPr>
        <w:numPr>
          <w:ilvl w:val="0"/>
          <w:numId w:val="8"/>
        </w:numPr>
        <w:tabs>
          <w:tab w:val="clear" w:pos="360"/>
        </w:tabs>
        <w:suppressAutoHyphens w:val="0"/>
        <w:spacing w:after="200" w:line="276" w:lineRule="auto"/>
      </w:pPr>
      <w:r w:rsidRPr="00E8386B">
        <w:t>Sistem treba da uključuje automatsko prevođenje kodova u podatke. Na primjer:</w:t>
      </w:r>
    </w:p>
    <w:p w:rsidR="00CE1B40" w:rsidRDefault="00CE1B40" w:rsidP="00F20FC4">
      <w:pPr>
        <w:pStyle w:val="ListParagraph"/>
        <w:widowControl w:val="0"/>
        <w:numPr>
          <w:ilvl w:val="0"/>
          <w:numId w:val="164"/>
        </w:numPr>
        <w:autoSpaceDE w:val="0"/>
        <w:autoSpaceDN w:val="0"/>
        <w:adjustRightInd w:val="0"/>
        <w:ind w:left="788" w:hanging="431"/>
        <w:jc w:val="both"/>
      </w:pPr>
      <w:r w:rsidRPr="00E8386B">
        <w:t>MKB-10</w:t>
      </w:r>
    </w:p>
    <w:p w:rsidR="00CE1B40" w:rsidRDefault="00CE1B40" w:rsidP="00F20FC4">
      <w:pPr>
        <w:pStyle w:val="ListParagraph"/>
        <w:widowControl w:val="0"/>
        <w:numPr>
          <w:ilvl w:val="0"/>
          <w:numId w:val="164"/>
        </w:numPr>
        <w:autoSpaceDE w:val="0"/>
        <w:autoSpaceDN w:val="0"/>
        <w:adjustRightInd w:val="0"/>
        <w:ind w:left="788" w:hanging="431"/>
        <w:jc w:val="both"/>
      </w:pPr>
      <w:r w:rsidRPr="00E8386B">
        <w:t>LOINC</w:t>
      </w:r>
    </w:p>
    <w:p w:rsidR="00CE1B40" w:rsidRDefault="00CE1B40" w:rsidP="00F20FC4">
      <w:pPr>
        <w:pStyle w:val="ListParagraph"/>
        <w:widowControl w:val="0"/>
        <w:numPr>
          <w:ilvl w:val="0"/>
          <w:numId w:val="164"/>
        </w:numPr>
        <w:autoSpaceDE w:val="0"/>
        <w:autoSpaceDN w:val="0"/>
        <w:adjustRightInd w:val="0"/>
        <w:ind w:left="788" w:hanging="431"/>
        <w:jc w:val="both"/>
      </w:pPr>
      <w:r w:rsidRPr="00E8386B">
        <w:t xml:space="preserve">DTS </w:t>
      </w:r>
    </w:p>
    <w:p w:rsidR="00CE1B40" w:rsidRDefault="00CE1B40" w:rsidP="00F20FC4">
      <w:pPr>
        <w:pStyle w:val="ListParagraph"/>
        <w:widowControl w:val="0"/>
        <w:numPr>
          <w:ilvl w:val="0"/>
          <w:numId w:val="164"/>
        </w:numPr>
        <w:autoSpaceDE w:val="0"/>
        <w:autoSpaceDN w:val="0"/>
        <w:adjustRightInd w:val="0"/>
        <w:ind w:left="788" w:hanging="431"/>
        <w:jc w:val="both"/>
      </w:pPr>
      <w:r w:rsidRPr="00E8386B">
        <w:t>Šifarnici usluga FZO-a</w:t>
      </w:r>
    </w:p>
    <w:p w:rsidR="00CE1B40" w:rsidRDefault="00CE1B40" w:rsidP="00F20FC4">
      <w:pPr>
        <w:pStyle w:val="ListParagraph"/>
        <w:widowControl w:val="0"/>
        <w:numPr>
          <w:ilvl w:val="0"/>
          <w:numId w:val="164"/>
        </w:numPr>
        <w:autoSpaceDE w:val="0"/>
        <w:autoSpaceDN w:val="0"/>
        <w:adjustRightInd w:val="0"/>
        <w:ind w:left="788" w:hanging="431"/>
        <w:jc w:val="both"/>
      </w:pPr>
      <w:r w:rsidRPr="00E8386B">
        <w:t>JIDL,</w:t>
      </w:r>
      <w:r>
        <w:t xml:space="preserve"> </w:t>
      </w:r>
      <w:r w:rsidRPr="00E8386B">
        <w:t>ATC,...</w:t>
      </w:r>
    </w:p>
    <w:p w:rsidR="00CE1B40" w:rsidRPr="00E8386B" w:rsidRDefault="00CE1B40" w:rsidP="00F20FC4">
      <w:pPr>
        <w:numPr>
          <w:ilvl w:val="0"/>
          <w:numId w:val="8"/>
        </w:numPr>
        <w:suppressAutoHyphens w:val="0"/>
        <w:spacing w:after="200" w:line="276" w:lineRule="auto"/>
      </w:pPr>
      <w:r w:rsidRPr="00E8386B">
        <w:t>Sistem mora da uključuje podršku i proširenja za navedene rječnike.</w:t>
      </w:r>
    </w:p>
    <w:p w:rsidR="00CE1B40" w:rsidRPr="00E8386B" w:rsidRDefault="00CE1B40" w:rsidP="00F20FC4">
      <w:pPr>
        <w:numPr>
          <w:ilvl w:val="0"/>
          <w:numId w:val="8"/>
        </w:numPr>
        <w:suppressAutoHyphens w:val="0"/>
        <w:spacing w:after="200" w:line="276" w:lineRule="auto"/>
      </w:pPr>
      <w:r w:rsidRPr="00E8386B">
        <w:t>Sistem mora da podržava lokalne, regionalne i nacionalne rječnike, njihova proširenja i poboljšanja.</w:t>
      </w:r>
    </w:p>
    <w:p w:rsidR="00CE1B40" w:rsidRPr="00E8386B" w:rsidRDefault="00CE1B40" w:rsidP="00F20FC4">
      <w:pPr>
        <w:numPr>
          <w:ilvl w:val="0"/>
          <w:numId w:val="8"/>
        </w:numPr>
        <w:suppressAutoHyphens w:val="0"/>
        <w:spacing w:after="200" w:line="276" w:lineRule="auto"/>
      </w:pPr>
      <w:r w:rsidRPr="00E8386B">
        <w:t>Sistem mora da uključi kontrolu grešaka (validaciju) svih podataka koji se unose, uključujući, ali ne ograničavajući se na:</w:t>
      </w:r>
    </w:p>
    <w:p w:rsidR="00CE1B40" w:rsidRDefault="00CE1B40" w:rsidP="00F20FC4">
      <w:pPr>
        <w:pStyle w:val="ListParagraph"/>
        <w:widowControl w:val="0"/>
        <w:numPr>
          <w:ilvl w:val="0"/>
          <w:numId w:val="180"/>
        </w:numPr>
        <w:autoSpaceDE w:val="0"/>
        <w:autoSpaceDN w:val="0"/>
        <w:adjustRightInd w:val="0"/>
        <w:ind w:left="788" w:hanging="431"/>
        <w:jc w:val="both"/>
      </w:pPr>
      <w:r w:rsidRPr="00E8386B">
        <w:t>MKB-10 (Provjera dijagnoze s obzirom na pol i starost)</w:t>
      </w:r>
    </w:p>
    <w:p w:rsidR="00CE1B40" w:rsidRDefault="00CE1B40" w:rsidP="00F20FC4">
      <w:pPr>
        <w:pStyle w:val="ListParagraph"/>
        <w:widowControl w:val="0"/>
        <w:numPr>
          <w:ilvl w:val="0"/>
          <w:numId w:val="180"/>
        </w:numPr>
        <w:autoSpaceDE w:val="0"/>
        <w:autoSpaceDN w:val="0"/>
        <w:adjustRightInd w:val="0"/>
        <w:ind w:left="788" w:hanging="431"/>
        <w:jc w:val="both"/>
      </w:pPr>
      <w:r w:rsidRPr="00E8386B">
        <w:t xml:space="preserve">MKB-10 procedure s obzirom na dijagnozu </w:t>
      </w:r>
    </w:p>
    <w:p w:rsidR="00CE1B40" w:rsidRDefault="00CE1B40" w:rsidP="00F20FC4">
      <w:pPr>
        <w:pStyle w:val="ListParagraph"/>
        <w:widowControl w:val="0"/>
        <w:numPr>
          <w:ilvl w:val="0"/>
          <w:numId w:val="180"/>
        </w:numPr>
        <w:autoSpaceDE w:val="0"/>
        <w:autoSpaceDN w:val="0"/>
        <w:adjustRightInd w:val="0"/>
        <w:ind w:left="788" w:hanging="431"/>
        <w:jc w:val="both"/>
      </w:pPr>
      <w:r w:rsidRPr="00E8386B">
        <w:t>Opsežnu provjeru validnosti podataka kao i osiguravanje hronološkog reda događaja (npr. dijagnoza prije tretmana, itd.)</w:t>
      </w:r>
    </w:p>
    <w:p w:rsidR="00CE1B40" w:rsidRPr="00E8386B" w:rsidRDefault="00CE1B40" w:rsidP="00F20FC4">
      <w:pPr>
        <w:numPr>
          <w:ilvl w:val="0"/>
          <w:numId w:val="8"/>
        </w:numPr>
        <w:suppressAutoHyphens w:val="0"/>
        <w:spacing w:after="200" w:line="276" w:lineRule="auto"/>
      </w:pPr>
      <w:r w:rsidRPr="00E8386B">
        <w:t>Sistem treba da uključuje integrisanu standardnu nomenklaturu kliničkih termina.</w:t>
      </w:r>
    </w:p>
    <w:p w:rsidR="00CE1B40" w:rsidRPr="00E8386B" w:rsidRDefault="00CE1B40" w:rsidP="00F20FC4">
      <w:pPr>
        <w:numPr>
          <w:ilvl w:val="0"/>
          <w:numId w:val="8"/>
        </w:numPr>
        <w:suppressAutoHyphens w:val="0"/>
        <w:spacing w:after="200" w:line="276" w:lineRule="auto"/>
      </w:pPr>
      <w:bookmarkStart w:id="30" w:name="_Toc269464985"/>
      <w:bookmarkStart w:id="31" w:name="_Toc281326521"/>
      <w:bookmarkStart w:id="32" w:name="_Toc281400530"/>
      <w:bookmarkStart w:id="33" w:name="_Toc281401360"/>
      <w:bookmarkStart w:id="34" w:name="_Toc281403296"/>
      <w:bookmarkStart w:id="35" w:name="_Toc285105034"/>
      <w:bookmarkStart w:id="36" w:name="_Toc285110887"/>
      <w:bookmarkStart w:id="37" w:name="_Toc285111152"/>
      <w:bookmarkStart w:id="38" w:name="_Toc285114924"/>
      <w:bookmarkStart w:id="39" w:name="_Toc285115645"/>
      <w:bookmarkStart w:id="40" w:name="_Toc285115713"/>
      <w:bookmarkStart w:id="41" w:name="_Toc285116162"/>
      <w:bookmarkStart w:id="42" w:name="_Toc285116681"/>
      <w:bookmarkStart w:id="43" w:name="_Toc285117300"/>
      <w:bookmarkStart w:id="44" w:name="_Toc285118134"/>
      <w:bookmarkStart w:id="45" w:name="_Toc285180365"/>
      <w:bookmarkStart w:id="46" w:name="_Toc254545988"/>
      <w:r w:rsidRPr="00E8386B">
        <w:t>Performanse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CE1B40" w:rsidRPr="00E8386B" w:rsidRDefault="00CE1B40" w:rsidP="00F20FC4">
      <w:pPr>
        <w:pStyle w:val="ListParagraph"/>
        <w:widowControl w:val="0"/>
        <w:numPr>
          <w:ilvl w:val="0"/>
          <w:numId w:val="26"/>
        </w:numPr>
        <w:autoSpaceDE w:val="0"/>
        <w:autoSpaceDN w:val="0"/>
        <w:adjustRightInd w:val="0"/>
        <w:ind w:left="788" w:hanging="431"/>
        <w:jc w:val="both"/>
      </w:pPr>
      <w:r w:rsidRPr="00E8386B">
        <w:t>Vrijeme odziva Centralnog aplikativnog sistema treba da bude 3 sekunde ili manje u 90% slučajeva.</w:t>
      </w:r>
    </w:p>
    <w:p w:rsidR="00CE1B40" w:rsidRPr="00E8386B" w:rsidRDefault="00CE1B40" w:rsidP="00F20FC4">
      <w:pPr>
        <w:pStyle w:val="ListParagraph"/>
        <w:widowControl w:val="0"/>
        <w:numPr>
          <w:ilvl w:val="0"/>
          <w:numId w:val="26"/>
        </w:numPr>
        <w:autoSpaceDE w:val="0"/>
        <w:autoSpaceDN w:val="0"/>
        <w:adjustRightInd w:val="0"/>
        <w:ind w:left="788" w:hanging="431"/>
        <w:jc w:val="both"/>
      </w:pPr>
      <w:r w:rsidRPr="00E8386B">
        <w:t>Centralni aplikativni sistem treba da podrži vrijeme odziva manje od sekunde u 80% slučajeva.</w:t>
      </w:r>
    </w:p>
    <w:p w:rsidR="00CE1B40" w:rsidRPr="00E8386B" w:rsidRDefault="00CE1B40" w:rsidP="00F20FC4">
      <w:pPr>
        <w:pStyle w:val="ListParagraph"/>
        <w:widowControl w:val="0"/>
        <w:numPr>
          <w:ilvl w:val="0"/>
          <w:numId w:val="26"/>
        </w:numPr>
        <w:autoSpaceDE w:val="0"/>
        <w:autoSpaceDN w:val="0"/>
        <w:adjustRightInd w:val="0"/>
        <w:ind w:left="788" w:hanging="431"/>
        <w:jc w:val="both"/>
      </w:pPr>
      <w:r w:rsidRPr="00E8386B">
        <w:t xml:space="preserve">Vrijeme odziva Centralnog integracionog sistema treba da bude 5 sekundi ili </w:t>
      </w:r>
      <w:r w:rsidRPr="00E8386B">
        <w:lastRenderedPageBreak/>
        <w:t>manje u 90% slučajeva.</w:t>
      </w:r>
    </w:p>
    <w:p w:rsidR="00CE1B40" w:rsidRPr="00E8386B" w:rsidRDefault="00CE1B40" w:rsidP="008C54B8">
      <w:pPr>
        <w:pStyle w:val="ListParagraph"/>
        <w:widowControl w:val="0"/>
        <w:autoSpaceDE w:val="0"/>
        <w:autoSpaceDN w:val="0"/>
        <w:adjustRightInd w:val="0"/>
        <w:jc w:val="both"/>
      </w:pPr>
      <w:r w:rsidRPr="00E8386B">
        <w:rPr>
          <w:b/>
          <w:bCs/>
        </w:rPr>
        <w:t>Napomena</w:t>
      </w:r>
      <w:r w:rsidRPr="00E8386B">
        <w:t>: u mjerenju odziva sistema ne računa se kašnjenje transportnog sistema.</w:t>
      </w:r>
    </w:p>
    <w:bookmarkEnd w:id="46"/>
    <w:p w:rsidR="00CE1B40" w:rsidRPr="00E8386B" w:rsidRDefault="00CE1B40" w:rsidP="00F20FC4">
      <w:pPr>
        <w:numPr>
          <w:ilvl w:val="0"/>
          <w:numId w:val="8"/>
        </w:numPr>
        <w:suppressAutoHyphens w:val="0"/>
        <w:spacing w:after="200" w:line="276" w:lineRule="auto"/>
      </w:pPr>
      <w:r w:rsidRPr="00E8386B">
        <w:t>Dostupnost</w:t>
      </w:r>
    </w:p>
    <w:p w:rsidR="00CE1B40" w:rsidRPr="00E8386B" w:rsidRDefault="00CE1B40" w:rsidP="00F20FC4">
      <w:pPr>
        <w:numPr>
          <w:ilvl w:val="0"/>
          <w:numId w:val="64"/>
        </w:numPr>
        <w:suppressAutoHyphens w:val="0"/>
        <w:spacing w:after="200" w:line="276" w:lineRule="auto"/>
        <w:ind w:left="788" w:hanging="431"/>
      </w:pPr>
      <w:r w:rsidRPr="00E8386B">
        <w:t>Sistem mora da bude visoko dostupan – 99.9% (vidjeti ispod). Način implementacije sistema mora da osigura da sistem kao cjelina može izdržati kvar individualnih komponenti. Naročito je potrebno da sistem bude zaštićen od bilo kakvih sistemskih grešaka.</w:t>
      </w:r>
    </w:p>
    <w:p w:rsidR="00CE1B40" w:rsidRPr="00E8386B" w:rsidRDefault="00CE1B40" w:rsidP="00F20FC4">
      <w:pPr>
        <w:numPr>
          <w:ilvl w:val="0"/>
          <w:numId w:val="64"/>
        </w:numPr>
        <w:suppressAutoHyphens w:val="0"/>
        <w:spacing w:after="200" w:line="276" w:lineRule="auto"/>
        <w:ind w:left="788" w:hanging="431"/>
      </w:pPr>
      <w:r w:rsidRPr="00E8386B">
        <w:t>Dostupnost u iznosu 99.9% treba biti postignuta obezbjeđivanjem neophodne redundantnosti sistemskih komponenti.</w:t>
      </w:r>
    </w:p>
    <w:p w:rsidR="00CE1B40" w:rsidRPr="00E8386B" w:rsidRDefault="00CE1B40" w:rsidP="00F20FC4">
      <w:pPr>
        <w:numPr>
          <w:ilvl w:val="0"/>
          <w:numId w:val="8"/>
        </w:numPr>
        <w:suppressAutoHyphens w:val="0"/>
        <w:spacing w:after="200" w:line="276" w:lineRule="auto"/>
      </w:pPr>
      <w:r w:rsidRPr="00E8386B">
        <w:t>Skalabilnost</w:t>
      </w:r>
    </w:p>
    <w:p w:rsidR="00CE1B40" w:rsidRPr="00E8386B" w:rsidRDefault="00CE1B40" w:rsidP="00F20FC4">
      <w:pPr>
        <w:numPr>
          <w:ilvl w:val="0"/>
          <w:numId w:val="59"/>
        </w:numPr>
        <w:suppressAutoHyphens w:val="0"/>
        <w:spacing w:after="0" w:line="276" w:lineRule="auto"/>
        <w:ind w:left="788" w:hanging="431"/>
      </w:pPr>
      <w:r w:rsidRPr="00E8386B">
        <w:t>Očekuje se da će se opterećenje sistema povećavati tokom vremena i za vrijeme specifičnih događaja. Sistem treba biti u mogućnosti da opsluži značajno povećanje opterećenja, bez primjetnog narušavanja performansi, u smislu dodavanja novog hardvera, ali bez izmjena u postojećem kodu.</w:t>
      </w:r>
    </w:p>
    <w:p w:rsidR="00CE1B40" w:rsidRPr="00E8386B" w:rsidRDefault="00CE1B40" w:rsidP="00F20FC4">
      <w:pPr>
        <w:numPr>
          <w:ilvl w:val="0"/>
          <w:numId w:val="59"/>
        </w:numPr>
        <w:suppressAutoHyphens w:val="0"/>
        <w:spacing w:after="0" w:line="276" w:lineRule="auto"/>
        <w:ind w:left="788" w:hanging="431"/>
        <w:jc w:val="left"/>
      </w:pPr>
      <w:r w:rsidRPr="00E8386B">
        <w:t xml:space="preserve">Sistem mora biti skalabilan. </w:t>
      </w:r>
    </w:p>
    <w:p w:rsidR="00CE1B40" w:rsidRPr="00E8386B" w:rsidRDefault="00CE1B40" w:rsidP="00F20FC4">
      <w:pPr>
        <w:numPr>
          <w:ilvl w:val="0"/>
          <w:numId w:val="59"/>
        </w:numPr>
        <w:suppressAutoHyphens w:val="0"/>
        <w:spacing w:line="276" w:lineRule="auto"/>
        <w:ind w:left="788" w:hanging="431"/>
      </w:pPr>
      <w:r w:rsidRPr="00E8386B">
        <w:t>Plan upravljanja mora biti dobro definisan, sa jasnim specifikacijama eventualnih promjena hardvera radi obezbjeđivanja podrške povećanom opterećenju.</w:t>
      </w:r>
    </w:p>
    <w:p w:rsidR="00CE1B40" w:rsidRPr="00E8386B" w:rsidRDefault="00CE1B40" w:rsidP="00F20FC4">
      <w:pPr>
        <w:numPr>
          <w:ilvl w:val="0"/>
          <w:numId w:val="8"/>
        </w:numPr>
        <w:suppressAutoHyphens w:val="0"/>
        <w:spacing w:after="200" w:line="276" w:lineRule="auto"/>
      </w:pPr>
      <w:r w:rsidRPr="00E8386B">
        <w:t>Fleksibilnost</w:t>
      </w:r>
    </w:p>
    <w:p w:rsidR="00CE1B40" w:rsidRPr="00E8386B" w:rsidRDefault="00CE1B40" w:rsidP="00F20FC4">
      <w:pPr>
        <w:pStyle w:val="ListParagraph"/>
        <w:numPr>
          <w:ilvl w:val="0"/>
          <w:numId w:val="60"/>
        </w:numPr>
        <w:ind w:left="788" w:hanging="431"/>
        <w:jc w:val="both"/>
      </w:pPr>
      <w:r w:rsidRPr="00E8386B">
        <w:t>Sistem mora biti sposoban da pretrpi promjene hardvera i arhitekture bez značajnog uticaja na sistem. Prilagođenje takvim poboljšanjima mora biti moguće bez dodatnih troškova.</w:t>
      </w:r>
    </w:p>
    <w:p w:rsidR="00CE1B40" w:rsidRPr="00E8386B" w:rsidRDefault="00CE1B40" w:rsidP="00F20FC4">
      <w:pPr>
        <w:pStyle w:val="ListParagraph"/>
        <w:numPr>
          <w:ilvl w:val="0"/>
          <w:numId w:val="60"/>
        </w:numPr>
        <w:ind w:left="788" w:hanging="431"/>
        <w:jc w:val="both"/>
      </w:pPr>
      <w:r w:rsidRPr="00E8386B">
        <w:t>Sistem mora biti fleksibilan da se adaptira promjenama zakonske regulative (legislavite).</w:t>
      </w:r>
    </w:p>
    <w:p w:rsidR="00CE1B40" w:rsidRPr="00E8386B" w:rsidRDefault="00CE1B40" w:rsidP="00F20FC4">
      <w:pPr>
        <w:pStyle w:val="ListParagraph"/>
        <w:numPr>
          <w:ilvl w:val="0"/>
          <w:numId w:val="60"/>
        </w:numPr>
        <w:ind w:left="788" w:hanging="431"/>
        <w:jc w:val="both"/>
      </w:pPr>
      <w:r w:rsidRPr="00E8386B">
        <w:t>Sistem mora da podrži buduća unapređenja, kao na primjer da bude konstruisan od odvojenih modula koji vrše nezavisne poslove.</w:t>
      </w:r>
    </w:p>
    <w:p w:rsidR="00CE1B40" w:rsidRPr="00E8386B" w:rsidRDefault="00CE1B40" w:rsidP="00F20FC4">
      <w:pPr>
        <w:numPr>
          <w:ilvl w:val="0"/>
          <w:numId w:val="8"/>
        </w:numPr>
        <w:suppressAutoHyphens w:val="0"/>
        <w:spacing w:after="200" w:line="276" w:lineRule="auto"/>
      </w:pPr>
      <w:r w:rsidRPr="00E8386B">
        <w:t>Portabilnost</w:t>
      </w:r>
    </w:p>
    <w:p w:rsidR="00CE1B40" w:rsidRPr="00E8386B" w:rsidRDefault="00CE1B40" w:rsidP="008C54B8">
      <w:pPr>
        <w:suppressAutoHyphens w:val="0"/>
        <w:spacing w:after="200" w:line="276" w:lineRule="auto"/>
      </w:pPr>
      <w:r w:rsidRPr="00E8386B">
        <w:t>Sistem mora biti kreiran korišćenjem standardizovanih i naHL7 specifikacijama baziranih interfejsa kako bi pružio interoperabilnost sa drugim platformama.</w:t>
      </w:r>
    </w:p>
    <w:p w:rsidR="00CE1B40" w:rsidRPr="00E8386B" w:rsidRDefault="00CE1B40" w:rsidP="00F20FC4">
      <w:pPr>
        <w:numPr>
          <w:ilvl w:val="0"/>
          <w:numId w:val="8"/>
        </w:numPr>
        <w:suppressAutoHyphens w:val="0"/>
        <w:spacing w:after="200" w:line="276" w:lineRule="auto"/>
      </w:pPr>
      <w:r w:rsidRPr="00E8386B">
        <w:t>Proširivost</w:t>
      </w:r>
    </w:p>
    <w:p w:rsidR="00CE1B40" w:rsidRDefault="00CE1B40" w:rsidP="008C54B8">
      <w:pPr>
        <w:suppressAutoHyphens w:val="0"/>
        <w:spacing w:after="200" w:line="276" w:lineRule="auto"/>
      </w:pPr>
      <w:r w:rsidRPr="00E8386B">
        <w:t>Sistem mora da obezbijedi podršku za proširenja i prilagođenja IZIS funkcionalnosti.</w:t>
      </w:r>
    </w:p>
    <w:p w:rsidR="00CE1B40" w:rsidRPr="00E8386B" w:rsidRDefault="00CE1B40" w:rsidP="00F20FC4">
      <w:pPr>
        <w:numPr>
          <w:ilvl w:val="0"/>
          <w:numId w:val="8"/>
        </w:numPr>
        <w:suppressAutoHyphens w:val="0"/>
        <w:spacing w:after="200" w:line="276" w:lineRule="auto"/>
        <w:rPr>
          <w:b/>
          <w:bCs/>
        </w:rPr>
      </w:pPr>
      <w:bookmarkStart w:id="47" w:name="_Toc269464991"/>
      <w:bookmarkStart w:id="48" w:name="_Toc281326526"/>
      <w:bookmarkStart w:id="49" w:name="_Toc281400535"/>
      <w:bookmarkStart w:id="50" w:name="_Toc281401365"/>
      <w:bookmarkStart w:id="51" w:name="_Toc281403301"/>
      <w:bookmarkStart w:id="52" w:name="_Toc285105039"/>
      <w:bookmarkStart w:id="53" w:name="_Toc285110892"/>
      <w:bookmarkStart w:id="54" w:name="_Toc285111157"/>
      <w:bookmarkStart w:id="55" w:name="_Toc285114929"/>
      <w:bookmarkStart w:id="56" w:name="_Toc285115650"/>
      <w:bookmarkStart w:id="57" w:name="_Toc285115718"/>
      <w:bookmarkStart w:id="58" w:name="_Toc285116167"/>
      <w:bookmarkStart w:id="59" w:name="_Toc285116686"/>
      <w:bookmarkStart w:id="60" w:name="_Toc285117305"/>
      <w:bookmarkStart w:id="61" w:name="_Toc285118139"/>
      <w:bookmarkStart w:id="62" w:name="_Toc285180370"/>
      <w:r w:rsidRPr="00E8386B">
        <w:t>Interoperabil</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E8386B">
        <w:t>nost</w:t>
      </w:r>
    </w:p>
    <w:p w:rsidR="00CE1B40" w:rsidRPr="00E8386B" w:rsidRDefault="00CE1B40" w:rsidP="00F20FC4">
      <w:pPr>
        <w:pStyle w:val="ListParagraph"/>
        <w:numPr>
          <w:ilvl w:val="0"/>
          <w:numId w:val="61"/>
        </w:numPr>
        <w:spacing w:line="240" w:lineRule="auto"/>
        <w:ind w:left="788" w:hanging="431"/>
        <w:contextualSpacing w:val="0"/>
        <w:jc w:val="both"/>
      </w:pPr>
      <w:r w:rsidRPr="00E8386B">
        <w:t>Sistem mora da bude u mogućnosti da se poveže sa drugim sistemima bez dodatnih troškova. Sistem treba da pruži interoberabilnost sa sistemima sljedećih ustanova:</w:t>
      </w:r>
    </w:p>
    <w:p w:rsidR="00CE1B40" w:rsidRPr="00E8386B" w:rsidRDefault="00CE1B40" w:rsidP="00F20FC4">
      <w:pPr>
        <w:pStyle w:val="ListParagraph"/>
        <w:numPr>
          <w:ilvl w:val="0"/>
          <w:numId w:val="62"/>
        </w:numPr>
        <w:spacing w:after="120" w:line="240" w:lineRule="auto"/>
        <w:ind w:left="1134" w:hanging="357"/>
      </w:pPr>
      <w:r>
        <w:t>Fond zdravstvenog o</w:t>
      </w:r>
      <w:r w:rsidRPr="00E8386B">
        <w:t>siguranja Republike Srpske,</w:t>
      </w:r>
    </w:p>
    <w:p w:rsidR="00CE1B40" w:rsidRPr="00E8386B" w:rsidRDefault="00CE1B40" w:rsidP="00F20FC4">
      <w:pPr>
        <w:pStyle w:val="ListParagraph"/>
        <w:numPr>
          <w:ilvl w:val="0"/>
          <w:numId w:val="62"/>
        </w:numPr>
        <w:spacing w:after="120" w:line="240" w:lineRule="auto"/>
        <w:ind w:left="1134" w:hanging="357"/>
      </w:pPr>
      <w:r w:rsidRPr="00E8386B">
        <w:t>Agencija za lijekove i medicinska sredstva Bosne i Hercegovine</w:t>
      </w:r>
    </w:p>
    <w:p w:rsidR="00CE1B40" w:rsidRPr="00E8386B" w:rsidRDefault="00CE1B40" w:rsidP="00F20FC4">
      <w:pPr>
        <w:pStyle w:val="ListParagraph"/>
        <w:numPr>
          <w:ilvl w:val="0"/>
          <w:numId w:val="62"/>
        </w:numPr>
        <w:spacing w:after="120" w:line="240" w:lineRule="auto"/>
        <w:ind w:left="1134" w:hanging="357"/>
      </w:pPr>
      <w:r w:rsidRPr="00E8386B">
        <w:lastRenderedPageBreak/>
        <w:t>Agencija za identifikacione dokumente, evidenciju i razmjenu podataka Bosne i Hercegovine (IDDEEA)</w:t>
      </w:r>
    </w:p>
    <w:p w:rsidR="00CE1B40" w:rsidRPr="00E8386B" w:rsidRDefault="00CE1B40" w:rsidP="00F20FC4">
      <w:pPr>
        <w:pStyle w:val="ListParagraph"/>
        <w:numPr>
          <w:ilvl w:val="0"/>
          <w:numId w:val="62"/>
        </w:numPr>
        <w:spacing w:after="120" w:line="240" w:lineRule="auto"/>
        <w:ind w:left="1134" w:hanging="357"/>
      </w:pPr>
      <w:r w:rsidRPr="00E8386B">
        <w:t>Ministarstva zdravlja i socijalne zaštite</w:t>
      </w:r>
    </w:p>
    <w:p w:rsidR="00CE1B40" w:rsidRPr="00E8386B" w:rsidRDefault="00CE1B40" w:rsidP="00F20FC4">
      <w:pPr>
        <w:pStyle w:val="ListParagraph"/>
        <w:numPr>
          <w:ilvl w:val="0"/>
          <w:numId w:val="62"/>
        </w:numPr>
        <w:spacing w:after="120" w:line="240" w:lineRule="auto"/>
        <w:ind w:left="1134" w:hanging="357"/>
      </w:pPr>
      <w:r w:rsidRPr="00E8386B">
        <w:t>Agencija za sertifikaciju, akreditaciju i unapređenje kvaliteta zdravstvene zaštite RS (ASKVA RS)</w:t>
      </w:r>
    </w:p>
    <w:p w:rsidR="00CE1B40" w:rsidRPr="00E8386B" w:rsidRDefault="00CE1B40" w:rsidP="00F20FC4">
      <w:pPr>
        <w:numPr>
          <w:ilvl w:val="0"/>
          <w:numId w:val="61"/>
        </w:numPr>
        <w:suppressAutoHyphens w:val="0"/>
        <w:spacing w:after="200" w:line="276" w:lineRule="auto"/>
        <w:ind w:left="717"/>
      </w:pPr>
      <w:r w:rsidRPr="00E8386B">
        <w:t xml:space="preserve">Sistem treba da </w:t>
      </w:r>
      <w:r>
        <w:t xml:space="preserve">omogući </w:t>
      </w:r>
      <w:r w:rsidRPr="00E8386B">
        <w:t>veb servise za razmjenu neophodnih zdravstvenih podataka za sljedeće institucije i registre:</w:t>
      </w:r>
    </w:p>
    <w:p w:rsidR="00CE1B40" w:rsidRPr="00E8386B" w:rsidRDefault="00CE1B40" w:rsidP="00F20FC4">
      <w:pPr>
        <w:pStyle w:val="ListParagraph"/>
        <w:numPr>
          <w:ilvl w:val="0"/>
          <w:numId w:val="65"/>
        </w:numPr>
        <w:ind w:left="1134"/>
      </w:pPr>
      <w:r w:rsidRPr="00E8386B">
        <w:t>JZU Institut za javno zdravstvo Republike Srpske</w:t>
      </w:r>
    </w:p>
    <w:p w:rsidR="00CE1B40" w:rsidRPr="00E8386B" w:rsidRDefault="00CE1B40" w:rsidP="00F20FC4">
      <w:pPr>
        <w:pStyle w:val="ListParagraph"/>
        <w:numPr>
          <w:ilvl w:val="0"/>
          <w:numId w:val="65"/>
        </w:numPr>
        <w:ind w:left="1134"/>
      </w:pPr>
      <w:r w:rsidRPr="00E8386B">
        <w:t>Registar imunizacija</w:t>
      </w:r>
    </w:p>
    <w:p w:rsidR="00CE1B40" w:rsidRPr="00E8386B" w:rsidRDefault="00CE1B40" w:rsidP="00F20FC4">
      <w:pPr>
        <w:pStyle w:val="ListParagraph"/>
        <w:numPr>
          <w:ilvl w:val="0"/>
          <w:numId w:val="65"/>
        </w:numPr>
        <w:ind w:left="1134"/>
      </w:pPr>
      <w:r w:rsidRPr="00E8386B">
        <w:t>JZU Zavod za transfuzijsku medicinu Republike Srpske</w:t>
      </w:r>
    </w:p>
    <w:p w:rsidR="00CE1B40" w:rsidRPr="00E8386B" w:rsidRDefault="00CE1B40" w:rsidP="00F20FC4">
      <w:pPr>
        <w:pStyle w:val="ListParagraph"/>
        <w:numPr>
          <w:ilvl w:val="0"/>
          <w:numId w:val="65"/>
        </w:numPr>
        <w:ind w:left="1134"/>
      </w:pPr>
      <w:r w:rsidRPr="00E8386B">
        <w:t>JZU Zavod za medicinu rada i sporta</w:t>
      </w:r>
    </w:p>
    <w:p w:rsidR="00CE1B40" w:rsidRDefault="00CE1B40" w:rsidP="00F20FC4">
      <w:pPr>
        <w:pStyle w:val="ListParagraph"/>
        <w:numPr>
          <w:ilvl w:val="0"/>
          <w:numId w:val="65"/>
        </w:numPr>
        <w:ind w:left="1134"/>
      </w:pPr>
      <w:r w:rsidRPr="00E8386B">
        <w:t xml:space="preserve">JZU Zavod za sudsku </w:t>
      </w:r>
      <w:r>
        <w:t>medicine</w:t>
      </w:r>
    </w:p>
    <w:p w:rsidR="00CE1B40" w:rsidRPr="00E8386B" w:rsidRDefault="00CE1B40" w:rsidP="00F20FC4">
      <w:pPr>
        <w:pStyle w:val="ListParagraph"/>
        <w:numPr>
          <w:ilvl w:val="0"/>
          <w:numId w:val="65"/>
        </w:numPr>
        <w:ind w:left="1134"/>
      </w:pPr>
      <w:r>
        <w:t>JZU Zavod za stomatologiju</w:t>
      </w:r>
    </w:p>
    <w:p w:rsidR="00CE1B40" w:rsidRPr="00E8386B" w:rsidRDefault="00CE1B40" w:rsidP="00F20FC4">
      <w:pPr>
        <w:numPr>
          <w:ilvl w:val="0"/>
          <w:numId w:val="8"/>
        </w:numPr>
        <w:tabs>
          <w:tab w:val="clear" w:pos="360"/>
        </w:tabs>
        <w:suppressAutoHyphens w:val="0"/>
        <w:spacing w:after="200" w:line="276" w:lineRule="auto"/>
      </w:pPr>
      <w:r w:rsidRPr="00E8386B">
        <w:t>Lako i intuitivno korišćenje koje prati poslovne procese zdravstvenih ustanova</w:t>
      </w:r>
    </w:p>
    <w:p w:rsidR="00CE1B40" w:rsidRPr="00E8386B" w:rsidRDefault="00CE1B40" w:rsidP="00F20FC4">
      <w:pPr>
        <w:numPr>
          <w:ilvl w:val="0"/>
          <w:numId w:val="66"/>
        </w:numPr>
        <w:tabs>
          <w:tab w:val="clear" w:pos="1440"/>
        </w:tabs>
        <w:suppressAutoHyphens w:val="0"/>
        <w:spacing w:after="200" w:line="276" w:lineRule="auto"/>
        <w:ind w:left="788" w:hanging="431"/>
      </w:pPr>
      <w:r w:rsidRPr="00E8386B">
        <w:t>Elementi korisničkog interfejsa (npr. meniji) moraju biti laki za razumijevanje</w:t>
      </w:r>
    </w:p>
    <w:p w:rsidR="00CE1B40" w:rsidRPr="00E8386B" w:rsidRDefault="00CE1B40" w:rsidP="00F20FC4">
      <w:pPr>
        <w:numPr>
          <w:ilvl w:val="0"/>
          <w:numId w:val="66"/>
        </w:numPr>
        <w:tabs>
          <w:tab w:val="clear" w:pos="1440"/>
        </w:tabs>
        <w:suppressAutoHyphens w:val="0"/>
        <w:spacing w:after="200" w:line="276" w:lineRule="auto"/>
        <w:ind w:left="788" w:hanging="431"/>
      </w:pPr>
      <w:r w:rsidRPr="00E8386B">
        <w:t xml:space="preserve">Korisnička dokumentacija i sistem za pomoć moraju biti kompletni </w:t>
      </w:r>
    </w:p>
    <w:p w:rsidR="00CE1B40" w:rsidRPr="00E8386B" w:rsidRDefault="00CE1B40" w:rsidP="00F20FC4">
      <w:pPr>
        <w:numPr>
          <w:ilvl w:val="0"/>
          <w:numId w:val="66"/>
        </w:numPr>
        <w:tabs>
          <w:tab w:val="clear" w:pos="1440"/>
        </w:tabs>
        <w:suppressAutoHyphens w:val="0"/>
        <w:spacing w:after="200" w:line="276" w:lineRule="auto"/>
        <w:ind w:left="788" w:hanging="431"/>
      </w:pPr>
      <w:r w:rsidRPr="00E8386B">
        <w:t xml:space="preserve">Sistem za pomoć mora biti osjetljiv na kontekst i da sadrži objašnjenja kako se rade redovni poslovi </w:t>
      </w:r>
    </w:p>
    <w:p w:rsidR="00CE1B40" w:rsidRPr="00E8386B" w:rsidRDefault="00CE1B40" w:rsidP="00F20FC4">
      <w:pPr>
        <w:numPr>
          <w:ilvl w:val="0"/>
          <w:numId w:val="66"/>
        </w:numPr>
        <w:tabs>
          <w:tab w:val="clear" w:pos="1440"/>
        </w:tabs>
        <w:suppressAutoHyphens w:val="0"/>
        <w:spacing w:after="200" w:line="276" w:lineRule="auto"/>
        <w:ind w:left="788" w:hanging="431"/>
      </w:pPr>
      <w:r w:rsidRPr="00E8386B">
        <w:t>Sistem treba da bude lak za učenje</w:t>
      </w:r>
    </w:p>
    <w:p w:rsidR="00CE1B40" w:rsidRPr="00E8386B" w:rsidRDefault="00CE1B40" w:rsidP="00F20FC4">
      <w:pPr>
        <w:numPr>
          <w:ilvl w:val="0"/>
          <w:numId w:val="66"/>
        </w:numPr>
        <w:tabs>
          <w:tab w:val="clear" w:pos="1440"/>
        </w:tabs>
        <w:suppressAutoHyphens w:val="0"/>
        <w:spacing w:after="200" w:line="276" w:lineRule="auto"/>
        <w:ind w:left="788" w:hanging="431"/>
      </w:pPr>
      <w:r w:rsidRPr="00E8386B">
        <w:t xml:space="preserve">Elementi interfejsa i akcije trebaju biti konzistentni </w:t>
      </w:r>
    </w:p>
    <w:p w:rsidR="00CE1B40" w:rsidRPr="00E8386B" w:rsidRDefault="00CE1B40" w:rsidP="00F20FC4">
      <w:pPr>
        <w:numPr>
          <w:ilvl w:val="0"/>
          <w:numId w:val="66"/>
        </w:numPr>
        <w:tabs>
          <w:tab w:val="clear" w:pos="1440"/>
        </w:tabs>
        <w:suppressAutoHyphens w:val="0"/>
        <w:spacing w:after="200" w:line="276" w:lineRule="auto"/>
        <w:ind w:left="788" w:hanging="431"/>
      </w:pPr>
      <w:r w:rsidRPr="00E8386B">
        <w:t xml:space="preserve">Poruke u greškama treba da objašnjavaju kako da se riješi problem </w:t>
      </w:r>
    </w:p>
    <w:p w:rsidR="00CE1B40" w:rsidRPr="00E8386B" w:rsidRDefault="00CE1B40" w:rsidP="00F20FC4">
      <w:pPr>
        <w:numPr>
          <w:ilvl w:val="0"/>
          <w:numId w:val="66"/>
        </w:numPr>
        <w:tabs>
          <w:tab w:val="clear" w:pos="1440"/>
        </w:tabs>
        <w:suppressAutoHyphens w:val="0"/>
        <w:spacing w:after="200" w:line="276" w:lineRule="auto"/>
        <w:ind w:left="788" w:hanging="431"/>
      </w:pPr>
      <w:r w:rsidRPr="00E8386B">
        <w:t xml:space="preserve">Vraćanje na prethodno stanje treba da bude moguće za većinu akcija </w:t>
      </w:r>
    </w:p>
    <w:p w:rsidR="00CE1B40" w:rsidRPr="00E8386B" w:rsidRDefault="00CE1B40" w:rsidP="00F20FC4">
      <w:pPr>
        <w:numPr>
          <w:ilvl w:val="0"/>
          <w:numId w:val="66"/>
        </w:numPr>
        <w:tabs>
          <w:tab w:val="clear" w:pos="1440"/>
        </w:tabs>
        <w:suppressAutoHyphens w:val="0"/>
        <w:spacing w:after="200" w:line="276" w:lineRule="auto"/>
        <w:ind w:left="788" w:hanging="431"/>
      </w:pPr>
      <w:r w:rsidRPr="00E8386B">
        <w:t xml:space="preserve">Akcije koje nisu reverzibilne, odnosno za koje nije moguć povratak na prethodno stanje, trebaju da traže potvrdu prije izvršenja </w:t>
      </w:r>
    </w:p>
    <w:p w:rsidR="00CE1B40" w:rsidRPr="00E8386B" w:rsidRDefault="00CE1B40" w:rsidP="00F20FC4">
      <w:pPr>
        <w:numPr>
          <w:ilvl w:val="0"/>
          <w:numId w:val="66"/>
        </w:numPr>
        <w:tabs>
          <w:tab w:val="clear" w:pos="1440"/>
        </w:tabs>
        <w:suppressAutoHyphens w:val="0"/>
        <w:spacing w:after="200" w:line="276" w:lineRule="auto"/>
        <w:ind w:left="788" w:hanging="431"/>
      </w:pPr>
      <w:r w:rsidRPr="00E8386B">
        <w:t xml:space="preserve">Sistem treba da bude prilagodljiv pojedinačnom korisniku </w:t>
      </w:r>
    </w:p>
    <w:p w:rsidR="00CE1B40" w:rsidRDefault="00CE1B40" w:rsidP="00F20FC4">
      <w:pPr>
        <w:numPr>
          <w:ilvl w:val="0"/>
          <w:numId w:val="66"/>
        </w:numPr>
        <w:tabs>
          <w:tab w:val="clear" w:pos="1440"/>
        </w:tabs>
        <w:suppressAutoHyphens w:val="0"/>
        <w:spacing w:after="200" w:line="276" w:lineRule="auto"/>
        <w:ind w:left="788" w:hanging="431"/>
      </w:pPr>
      <w:r>
        <w:t>Korisnič</w:t>
      </w:r>
      <w:r w:rsidRPr="008F774D">
        <w:t>ki interfejs sistema treba da bude dizajniran ili prilagođen za nesmetano i precizno korištenje bez obzira na vrstu ulaznog hardvera (npr. mi</w:t>
      </w:r>
      <w:r>
        <w:t>š/tastatura ili touch displeji)</w:t>
      </w:r>
    </w:p>
    <w:p w:rsidR="00CE1B40" w:rsidRDefault="00CE1B40" w:rsidP="00F20FC4">
      <w:pPr>
        <w:numPr>
          <w:ilvl w:val="0"/>
          <w:numId w:val="66"/>
        </w:numPr>
        <w:tabs>
          <w:tab w:val="clear" w:pos="1440"/>
        </w:tabs>
        <w:suppressAutoHyphens w:val="0"/>
        <w:spacing w:after="200" w:line="276" w:lineRule="auto"/>
        <w:ind w:left="788" w:hanging="431"/>
      </w:pPr>
      <w:r w:rsidRPr="008F774D">
        <w:t>Korisnički interfejs mora da podržava dodatne opcije vlastitih podešavanja od strane korisnika namjenjene slabovidnim osobama i to min</w:t>
      </w:r>
      <w:r>
        <w:t>imum boje jakog kontrasta, velič</w:t>
      </w:r>
      <w:r w:rsidRPr="008F774D">
        <w:t>ina prikaza i veličina slova.</w:t>
      </w:r>
    </w:p>
    <w:p w:rsidR="00CE1B40" w:rsidRDefault="00CE1B40" w:rsidP="00F20FC4">
      <w:pPr>
        <w:numPr>
          <w:ilvl w:val="0"/>
          <w:numId w:val="66"/>
        </w:numPr>
        <w:tabs>
          <w:tab w:val="clear" w:pos="1440"/>
        </w:tabs>
        <w:suppressAutoHyphens w:val="0"/>
        <w:spacing w:after="200" w:line="276" w:lineRule="auto"/>
        <w:ind w:left="788" w:hanging="431"/>
      </w:pPr>
      <w:r w:rsidRPr="008F774D">
        <w:t>Korisnički interfejs mora da u sklopu obavještenja o ključnim akcijama korisnika (npr. snimanje, brisanje p</w:t>
      </w:r>
      <w:r>
        <w:t xml:space="preserve">odataka i sl.) ima i audio podršku kratkih tonova </w:t>
      </w:r>
      <w:r w:rsidRPr="008F774D">
        <w:t>(upozorenja, obavještenja, odluke i sl.)</w:t>
      </w:r>
    </w:p>
    <w:p w:rsidR="00CE1B40" w:rsidRDefault="00CE1B40" w:rsidP="00F20FC4">
      <w:pPr>
        <w:numPr>
          <w:ilvl w:val="0"/>
          <w:numId w:val="66"/>
        </w:numPr>
        <w:tabs>
          <w:tab w:val="clear" w:pos="1440"/>
        </w:tabs>
        <w:suppressAutoHyphens w:val="0"/>
        <w:spacing w:after="200" w:line="276" w:lineRule="auto"/>
        <w:ind w:left="788" w:hanging="431"/>
      </w:pPr>
      <w:r w:rsidRPr="008F774D">
        <w:t>Korisnički in</w:t>
      </w:r>
      <w:r>
        <w:t>terfejs zbog korišćenja kao sred</w:t>
      </w:r>
      <w:r w:rsidRPr="008F774D">
        <w:t xml:space="preserve">stvo rada, treba da ima i dodatna funkcionalna podesavanja i vizelna podešavanja (personalizacija) za svakog </w:t>
      </w:r>
      <w:r w:rsidRPr="008F774D">
        <w:lastRenderedPageBreak/>
        <w:t>korisnika sistema, koji minimum uključuje boje, prikaz slova i veličine osnovnih elemenata interfejsa.</w:t>
      </w:r>
    </w:p>
    <w:p w:rsidR="00CE1B40" w:rsidRDefault="00CE1B40" w:rsidP="00F20FC4">
      <w:pPr>
        <w:numPr>
          <w:ilvl w:val="0"/>
          <w:numId w:val="66"/>
        </w:numPr>
        <w:tabs>
          <w:tab w:val="clear" w:pos="1440"/>
        </w:tabs>
        <w:suppressAutoHyphens w:val="0"/>
        <w:spacing w:after="200" w:line="276" w:lineRule="auto"/>
        <w:ind w:left="788" w:hanging="431"/>
      </w:pPr>
      <w:r w:rsidRPr="008F774D">
        <w:t>Korisnički interfejs u osnovi i u smislu održivosti i dugotrajnosti treba da pruži “</w:t>
      </w:r>
      <w:r w:rsidRPr="008F774D">
        <w:rPr>
          <w:i/>
          <w:iCs/>
        </w:rPr>
        <w:t>native browser support</w:t>
      </w:r>
      <w:r w:rsidRPr="008F774D">
        <w:t xml:space="preserve">”, </w:t>
      </w:r>
      <w:r>
        <w:t>odnosno</w:t>
      </w:r>
      <w:r w:rsidRPr="008F774D">
        <w:t xml:space="preserve"> napravljen od elemenata po preporuci standarda W3C (World Wide Web Consortium) za HTML5, CSS3, XML kao i (European Computer Manufacturers Association) ECMAScript v.5 (javas</w:t>
      </w:r>
      <w:r>
        <w:t>c</w:t>
      </w:r>
      <w:r w:rsidRPr="008F774D">
        <w:t>ript) programa.</w:t>
      </w:r>
    </w:p>
    <w:p w:rsidR="00CE1B40" w:rsidRDefault="00CE1B40" w:rsidP="00F20FC4">
      <w:pPr>
        <w:numPr>
          <w:ilvl w:val="0"/>
          <w:numId w:val="66"/>
        </w:numPr>
        <w:tabs>
          <w:tab w:val="clear" w:pos="1440"/>
        </w:tabs>
        <w:suppressAutoHyphens w:val="0"/>
        <w:spacing w:after="200" w:line="276" w:lineRule="auto"/>
        <w:ind w:left="788" w:hanging="431"/>
      </w:pPr>
      <w:r w:rsidRPr="008F774D">
        <w:t>Korisnički interfejs zbog m</w:t>
      </w:r>
      <w:r>
        <w:t>nogosatne upotrebe kao sred</w:t>
      </w:r>
      <w:r w:rsidRPr="008F774D">
        <w:t>stva rada, mora da bude jasan i funkcionalan.</w:t>
      </w:r>
    </w:p>
    <w:p w:rsidR="00CE1B40" w:rsidRPr="008F774D" w:rsidRDefault="00CE1B40" w:rsidP="00F20FC4">
      <w:pPr>
        <w:numPr>
          <w:ilvl w:val="0"/>
          <w:numId w:val="66"/>
        </w:numPr>
        <w:tabs>
          <w:tab w:val="clear" w:pos="1440"/>
        </w:tabs>
        <w:suppressAutoHyphens w:val="0"/>
        <w:spacing w:after="200" w:line="276" w:lineRule="auto"/>
        <w:ind w:left="788" w:hanging="431"/>
      </w:pPr>
      <w:r w:rsidRPr="008F774D">
        <w:t>Korisnički interfejs mora da bude automatski prilagodljiv displeju korisnikovog računarskog hardvera, i to u smislu nesmetanog korišćenja sistema neovisno o orjentaciji displleja (portret/landscape) i rezoluciji (ako displej podržava uslov minimalne rezolucije za korišćenje sistema)</w:t>
      </w:r>
    </w:p>
    <w:p w:rsidR="00CE1B40" w:rsidRPr="00E8386B" w:rsidRDefault="00CE1B40" w:rsidP="00F20FC4">
      <w:pPr>
        <w:pStyle w:val="ListParagraph"/>
        <w:numPr>
          <w:ilvl w:val="0"/>
          <w:numId w:val="8"/>
        </w:numPr>
      </w:pPr>
      <w:r w:rsidRPr="00E8386B">
        <w:t>Ukoliko je aplikativni softver zasnovan na postojećem gotovom rješenju, potrebno je da bude isporučen sa licencom na neograničeni broj korisnika</w:t>
      </w:r>
      <w:r w:rsidRPr="00E8386B">
        <w:rPr>
          <w:rFonts w:ascii="Arial" w:hAnsi="Arial" w:cs="Arial"/>
          <w:sz w:val="20"/>
          <w:szCs w:val="20"/>
        </w:rPr>
        <w:t>.</w:t>
      </w:r>
    </w:p>
    <w:p w:rsidR="00CE1B40" w:rsidRPr="00E8386B" w:rsidRDefault="00CE1B40" w:rsidP="003C4C19">
      <w:pPr>
        <w:pStyle w:val="Heading2"/>
      </w:pPr>
      <w:bookmarkStart w:id="63" w:name="_Toc473537023"/>
      <w:r w:rsidRPr="00E8386B">
        <w:t>Saglasnost sistema sa standardima</w:t>
      </w:r>
      <w:bookmarkEnd w:id="63"/>
    </w:p>
    <w:p w:rsidR="00CE1B40" w:rsidRDefault="00CE1B40" w:rsidP="00F20FC4">
      <w:pPr>
        <w:numPr>
          <w:ilvl w:val="0"/>
          <w:numId w:val="181"/>
        </w:numPr>
        <w:suppressAutoHyphens w:val="0"/>
        <w:spacing w:after="200" w:line="276" w:lineRule="auto"/>
        <w:ind w:left="357" w:hanging="357"/>
      </w:pPr>
      <w:r w:rsidRPr="00E8386B">
        <w:t>Sistem mora biti u skladu sa HL7 standardom, odnosno CDA (Clinical Document Architecture) standardom za razmjenu informacija da bi podržao donošenje odluka i komunikaciju između institucija koje razmjenjuju zdravstvene informacije.</w:t>
      </w:r>
    </w:p>
    <w:p w:rsidR="00CE1B40" w:rsidRDefault="00CE1B40" w:rsidP="00F20FC4">
      <w:pPr>
        <w:numPr>
          <w:ilvl w:val="0"/>
          <w:numId w:val="181"/>
        </w:numPr>
        <w:suppressAutoHyphens w:val="0"/>
        <w:spacing w:after="200" w:line="276" w:lineRule="auto"/>
        <w:ind w:left="357" w:hanging="357"/>
      </w:pPr>
      <w:r w:rsidRPr="00E8386B">
        <w:t>Sistem mora biti u skladu sa CDA (Clinical D</w:t>
      </w:r>
      <w:r>
        <w:t xml:space="preserve">ocument Architecture) Release2 </w:t>
      </w:r>
      <w:r w:rsidRPr="00E8386B">
        <w:t xml:space="preserve"> HL7 koji se odnosi na format dokumenata za razmjenu informacija liječenja.</w:t>
      </w:r>
    </w:p>
    <w:p w:rsidR="00CE1B40" w:rsidRDefault="00CE1B40" w:rsidP="00F20FC4">
      <w:pPr>
        <w:numPr>
          <w:ilvl w:val="0"/>
          <w:numId w:val="181"/>
        </w:numPr>
        <w:suppressAutoHyphens w:val="0"/>
        <w:spacing w:after="200" w:line="276" w:lineRule="auto"/>
        <w:ind w:left="357" w:hanging="357"/>
      </w:pPr>
      <w:r w:rsidRPr="00E8386B">
        <w:t xml:space="preserve">Sistem mora biti u skladu sa LOINC, MKB-10, DRG ACHI, </w:t>
      </w:r>
      <w:r w:rsidRPr="00454EDC">
        <w:t>EN 13940</w:t>
      </w:r>
      <w:r>
        <w:t xml:space="preserve"> </w:t>
      </w:r>
      <w:r w:rsidRPr="00E8386B">
        <w:t>kodnim sistemima za standardizaciju formata zapisa medicinskih termina i tretmana koji se koriste u razmjeni medicinskih informacija između zdravstvenih institucija.</w:t>
      </w:r>
    </w:p>
    <w:p w:rsidR="00CE1B40" w:rsidRDefault="00CE1B40" w:rsidP="00F20FC4">
      <w:pPr>
        <w:numPr>
          <w:ilvl w:val="0"/>
          <w:numId w:val="181"/>
        </w:numPr>
        <w:suppressAutoHyphens w:val="0"/>
        <w:spacing w:after="200" w:line="276" w:lineRule="auto"/>
        <w:ind w:left="357" w:hanging="357"/>
      </w:pPr>
      <w:r w:rsidRPr="00E8386B">
        <w:t xml:space="preserve">Sistem mora </w:t>
      </w:r>
      <w:r w:rsidRPr="00796A8C">
        <w:t xml:space="preserve">da podrži </w:t>
      </w:r>
      <w:r>
        <w:t xml:space="preserve">postojeće </w:t>
      </w:r>
      <w:r w:rsidRPr="007D7887">
        <w:t>standarde</w:t>
      </w:r>
      <w:r w:rsidRPr="00E8386B">
        <w:t xml:space="preserve"> i nomenklature za označavanje u IZIS-u (organizacione i administrativne jedinice, medicinsko osoblje, zdravstvene usluge, materijale, itd.)</w:t>
      </w:r>
    </w:p>
    <w:p w:rsidR="00CE1B40" w:rsidRDefault="00CE1B40" w:rsidP="00F20FC4">
      <w:pPr>
        <w:numPr>
          <w:ilvl w:val="0"/>
          <w:numId w:val="181"/>
        </w:numPr>
        <w:suppressAutoHyphens w:val="0"/>
        <w:spacing w:after="200" w:line="276" w:lineRule="auto"/>
        <w:ind w:left="357" w:hanging="357"/>
      </w:pPr>
      <w:r w:rsidRPr="00E8386B">
        <w:t>Sistem mora biti u skladu sa IHE XDS.b integracijskim profilom (registar dokumenata and repozitorij dokumenata) da bi podržao razmjenu i centralno</w:t>
      </w:r>
      <w:r>
        <w:t xml:space="preserve"> </w:t>
      </w:r>
      <w:r w:rsidRPr="00E8386B">
        <w:t>skladištenje kliničkih dokumenata.</w:t>
      </w:r>
    </w:p>
    <w:p w:rsidR="00CE1B40" w:rsidRDefault="00CE1B40" w:rsidP="00F20FC4">
      <w:pPr>
        <w:numPr>
          <w:ilvl w:val="0"/>
          <w:numId w:val="181"/>
        </w:numPr>
        <w:suppressAutoHyphens w:val="0"/>
        <w:spacing w:after="200" w:line="276" w:lineRule="auto"/>
        <w:ind w:left="357" w:hanging="357"/>
      </w:pPr>
      <w:r w:rsidRPr="00E8386B">
        <w:t>Sistem treba da bude u skladu i sa širim okvirom i međunarodnim smjernicama za razvoj IZIS-a i eZdravlja, kao što su:</w:t>
      </w:r>
    </w:p>
    <w:p w:rsidR="00CE1B40" w:rsidRDefault="00CE1B40" w:rsidP="00F20FC4">
      <w:pPr>
        <w:numPr>
          <w:ilvl w:val="0"/>
          <w:numId w:val="210"/>
        </w:numPr>
        <w:suppressAutoHyphens w:val="0"/>
        <w:spacing w:after="200" w:line="276" w:lineRule="auto"/>
      </w:pPr>
      <w:r w:rsidRPr="00E8386B">
        <w:t>Preporuka Evropske Komisije o prekograničnoj interoperabilnosti sistema elektronskog zdravstvenog dosijea – Commission Recommendation on cross-border interoperability of electronic health record systems</w:t>
      </w:r>
    </w:p>
    <w:p w:rsidR="00CE1B40" w:rsidRDefault="00CE1B40" w:rsidP="00F20FC4">
      <w:pPr>
        <w:numPr>
          <w:ilvl w:val="0"/>
          <w:numId w:val="210"/>
        </w:numPr>
        <w:suppressAutoHyphens w:val="0"/>
        <w:spacing w:after="200" w:line="276" w:lineRule="auto"/>
      </w:pPr>
      <w:r w:rsidRPr="00E8386B">
        <w:lastRenderedPageBreak/>
        <w:t>Preporuke o minimalnom setu podataka o pacijentu za elektronsku razmenu u skladu sa prekograničnom direktivom 2011/24/EU – Guidelines on Minimum/Nonexhaustive Patient Summary Dataset for Electronic Exchange in Accordance with the Cross-border Directive 2011/24/EU</w:t>
      </w:r>
    </w:p>
    <w:p w:rsidR="00CE1B40" w:rsidRDefault="00CE1B40" w:rsidP="00F20FC4">
      <w:pPr>
        <w:numPr>
          <w:ilvl w:val="0"/>
          <w:numId w:val="210"/>
        </w:numPr>
        <w:suppressAutoHyphens w:val="0"/>
        <w:spacing w:after="200" w:line="276" w:lineRule="auto"/>
      </w:pPr>
      <w:r w:rsidRPr="00E8386B">
        <w:t xml:space="preserve">Preporuke o setu podataka za e-recept za elektronsku razmenu na osnovu prekogranične direktive 2011/24/EU – Guidelines on ePrescriptions Dataset for Electronic Exchange under Cross-border Directive 2011/24/EU </w:t>
      </w:r>
    </w:p>
    <w:p w:rsidR="00CE1B40" w:rsidRDefault="00DF0752" w:rsidP="00F20FC4">
      <w:pPr>
        <w:numPr>
          <w:ilvl w:val="0"/>
          <w:numId w:val="210"/>
        </w:numPr>
        <w:suppressAutoHyphens w:val="0"/>
        <w:spacing w:after="200" w:line="276" w:lineRule="auto"/>
      </w:pPr>
      <w:hyperlink r:id="rId27" w:history="1">
        <w:r w:rsidR="00CE1B40" w:rsidRPr="00E8386B">
          <w:rPr>
            <w:rStyle w:val="Hyperlink"/>
            <w:color w:val="auto"/>
            <w:u w:val="none"/>
          </w:rPr>
          <w:t>ISO 13940:2015</w:t>
        </w:r>
      </w:hyperlink>
      <w:r w:rsidR="00CE1B40">
        <w:rPr>
          <w:rStyle w:val="Hyperlink"/>
          <w:color w:val="auto"/>
          <w:u w:val="none"/>
        </w:rPr>
        <w:t xml:space="preserve"> </w:t>
      </w:r>
      <w:r w:rsidR="00CE1B40" w:rsidRPr="00E8386B">
        <w:t>Health informatics – System of concepts to support continuity of care i sl.</w:t>
      </w:r>
    </w:p>
    <w:p w:rsidR="00CE1B40" w:rsidRPr="00E8386B" w:rsidRDefault="00CE1B40" w:rsidP="008C54B8">
      <w:pPr>
        <w:pStyle w:val="Heading2"/>
      </w:pPr>
      <w:bookmarkStart w:id="64" w:name="_Toc473537024"/>
      <w:r w:rsidRPr="00E8386B">
        <w:t xml:space="preserve">Specifikacija </w:t>
      </w:r>
      <w:r w:rsidRPr="00E8386B">
        <w:rPr>
          <w:rFonts w:ascii="Times New Roman" w:hAnsi="Times New Roman" w:cs="Times New Roman"/>
        </w:rPr>
        <w:t xml:space="preserve">sistemskog </w:t>
      </w:r>
      <w:r w:rsidRPr="00E8386B">
        <w:t>softvera</w:t>
      </w:r>
      <w:bookmarkEnd w:id="64"/>
    </w:p>
    <w:p w:rsidR="00CE1B40" w:rsidRPr="00321D7B" w:rsidRDefault="00CE1B40" w:rsidP="00321D7B">
      <w:pPr>
        <w:pStyle w:val="Heading3"/>
      </w:pPr>
      <w:bookmarkStart w:id="65" w:name="_Toc473537025"/>
      <w:r w:rsidRPr="00321D7B">
        <w:t>Tehničke karakteristike RDBMS sistema</w:t>
      </w:r>
      <w:bookmarkEnd w:id="65"/>
    </w:p>
    <w:p w:rsidR="00CE1B40" w:rsidRPr="00E8386B" w:rsidRDefault="00CE1B40" w:rsidP="00F20FC4">
      <w:pPr>
        <w:numPr>
          <w:ilvl w:val="0"/>
          <w:numId w:val="6"/>
        </w:numPr>
        <w:suppressAutoHyphens w:val="0"/>
        <w:spacing w:after="0" w:line="276" w:lineRule="auto"/>
      </w:pPr>
      <w:r w:rsidRPr="00E8386B">
        <w:t>Dobavljač će isporučiti relacionu bazu podataka (Relational Data Base Management System – RDBMS). Verzija RDBMS će da bude najnovija i da najbolje odgovara potrebama kupca.</w:t>
      </w:r>
    </w:p>
    <w:p w:rsidR="00CE1B40" w:rsidRPr="00E8386B" w:rsidRDefault="00CE1B40" w:rsidP="00F20FC4">
      <w:pPr>
        <w:numPr>
          <w:ilvl w:val="0"/>
          <w:numId w:val="6"/>
        </w:numPr>
        <w:suppressAutoHyphens w:val="0"/>
        <w:spacing w:after="0" w:line="276" w:lineRule="auto"/>
      </w:pPr>
      <w:r w:rsidRPr="00E8386B">
        <w:t>RDBMS će biti tržišno dokazana i biće u mogućnosti da podrži skalabilnu arhitekturu radi povećanja ukupnih performansi.</w:t>
      </w:r>
    </w:p>
    <w:p w:rsidR="00CE1B40" w:rsidRPr="00E8386B" w:rsidRDefault="00CE1B40" w:rsidP="00F20FC4">
      <w:pPr>
        <w:numPr>
          <w:ilvl w:val="0"/>
          <w:numId w:val="6"/>
        </w:numPr>
        <w:suppressAutoHyphens w:val="0"/>
        <w:spacing w:after="0" w:line="276" w:lineRule="auto"/>
      </w:pPr>
      <w:r w:rsidRPr="00E8386B">
        <w:t xml:space="preserve">Biće obezbijeđeno redovno ažuriranje RDBMS. Klijent će biti u mogućnosti da izvrši ažuriranje putem interneta ili putem internog centralnog servera. </w:t>
      </w:r>
    </w:p>
    <w:p w:rsidR="00CE1B40" w:rsidRPr="00E8386B" w:rsidRDefault="00CE1B40" w:rsidP="00F20FC4">
      <w:pPr>
        <w:numPr>
          <w:ilvl w:val="0"/>
          <w:numId w:val="6"/>
        </w:numPr>
        <w:suppressAutoHyphens w:val="0"/>
        <w:spacing w:after="0" w:line="276" w:lineRule="auto"/>
      </w:pPr>
      <w:r w:rsidRPr="00E8386B">
        <w:t>Svi opisani tehnički zahtjevi su obavezni, odnosno ponuđač je dužan ponuditi rješenje koje je u potpunosti saglasno sa navedenim zahtjevima, pri čemu je u odgovoru na zahtjevanu funkcionalnost dužan opisati kako je to podržano uz obaveznu referencu na tehničku dokumentaciju proizvođača rješenja koja se treba priložiti kao sastavni dio odgovora po navedenim zahtjevima.</w:t>
      </w:r>
      <w:r>
        <w:t xml:space="preserve"> </w:t>
      </w:r>
      <w:r w:rsidRPr="00E8386B">
        <w:t>Opšti tehnički zahtjevi na funkcionalnost RDBMS sistema su specificirani ispod:</w:t>
      </w:r>
    </w:p>
    <w:p w:rsidR="00CE1B40" w:rsidRPr="00E8386B" w:rsidRDefault="00CE1B40" w:rsidP="00F20FC4">
      <w:pPr>
        <w:pStyle w:val="EndnoteText"/>
        <w:numPr>
          <w:ilvl w:val="0"/>
          <w:numId w:val="3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0" w:hanging="357"/>
      </w:pPr>
      <w:r w:rsidRPr="00E8386B">
        <w:rPr>
          <w:b/>
          <w:bCs/>
        </w:rPr>
        <w:t>Ponuđena baza podataka mora biti standardna relaciona baza podataka</w:t>
      </w:r>
      <w:r w:rsidRPr="00E8386B">
        <w:t xml:space="preserve"> (RDBMS – Relational Database Management System) koja podržava</w:t>
      </w:r>
      <w:r>
        <w:t xml:space="preserve"> minimalno</w:t>
      </w:r>
      <w:r w:rsidRPr="00E8386B">
        <w:t xml:space="preserve"> SQL:2011 standard (ISO/IEC 9075:2011). U odgovoru na ovaj zahtjev ukratko opisati kako je podržan zahtjevani standard uz odgovarajuće reference na dokumentaciju</w:t>
      </w:r>
      <w:r>
        <w:t xml:space="preserve"> proizvođača</w:t>
      </w:r>
      <w:r w:rsidRPr="00E8386B">
        <w:t>.</w:t>
      </w:r>
      <w:r w:rsidRPr="00E8386B">
        <w:tab/>
      </w:r>
    </w:p>
    <w:p w:rsidR="00CE1B40" w:rsidRPr="00035A20" w:rsidRDefault="00CE1B40" w:rsidP="00F20FC4">
      <w:pPr>
        <w:pStyle w:val="EndnoteText"/>
        <w:numPr>
          <w:ilvl w:val="0"/>
          <w:numId w:val="3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0" w:hanging="357"/>
        <w:rPr>
          <w:b/>
          <w:bCs/>
        </w:rPr>
      </w:pPr>
      <w:r w:rsidRPr="00E8386B">
        <w:rPr>
          <w:b/>
          <w:bCs/>
        </w:rPr>
        <w:t>Ponuđeni RDBMS mora biti sertifikovan za instalaciju i korištenje na s 64-bitnim operativnim sistemima</w:t>
      </w:r>
      <w:r>
        <w:rPr>
          <w:b/>
          <w:bCs/>
        </w:rPr>
        <w:t>.</w:t>
      </w:r>
    </w:p>
    <w:p w:rsidR="00CE1B40" w:rsidRPr="00E8386B" w:rsidRDefault="00CE1B40" w:rsidP="00F20FC4">
      <w:pPr>
        <w:pStyle w:val="EndnoteText"/>
        <w:numPr>
          <w:ilvl w:val="0"/>
          <w:numId w:val="3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s>
        <w:ind w:left="850" w:hanging="357"/>
        <w:rPr>
          <w:b/>
          <w:bCs/>
        </w:rPr>
      </w:pPr>
      <w:r w:rsidRPr="00E8386B">
        <w:rPr>
          <w:b/>
          <w:bCs/>
        </w:rPr>
        <w:t>Visoka raspoloživost i kvalitet servisa</w:t>
      </w:r>
      <w:r w:rsidRPr="00E8386B">
        <w:rPr>
          <w:b/>
          <w:bCs/>
        </w:rPr>
        <w:tab/>
      </w:r>
      <w:r w:rsidRPr="00E8386B">
        <w:rPr>
          <w:b/>
          <w:bCs/>
        </w:rPr>
        <w:tab/>
      </w:r>
    </w:p>
    <w:p w:rsidR="00CE1B40" w:rsidRDefault="00CE1B40" w:rsidP="00F20FC4">
      <w:pPr>
        <w:pStyle w:val="EndnoteText"/>
        <w:numPr>
          <w:ilvl w:val="0"/>
          <w:numId w:val="19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posjedovati integrisanu klastersku tehnologiju koja omogućava instalaciju jedne baze podataka na više database servera.</w:t>
      </w:r>
      <w:r>
        <w:t xml:space="preserve"> </w:t>
      </w:r>
      <w:r w:rsidRPr="00E8386B">
        <w:t>Baza podataka mora biti instalirana na dva fizička ili virtuelna database servera koja rade u Active – Active režimu rada.</w:t>
      </w:r>
    </w:p>
    <w:p w:rsidR="00CE1B40" w:rsidRDefault="00CE1B40" w:rsidP="00F20FC4">
      <w:pPr>
        <w:pStyle w:val="EndnoteText"/>
        <w:numPr>
          <w:ilvl w:val="0"/>
          <w:numId w:val="19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lastRenderedPageBreak/>
        <w:t>Klaster mora imati ugrađenu funkcionalnost za automatsko balansiranje o</w:t>
      </w:r>
      <w:r>
        <w:t>p</w:t>
      </w:r>
      <w:r w:rsidRPr="00E8386B">
        <w:t>terećenja.</w:t>
      </w:r>
    </w:p>
    <w:p w:rsidR="00CE1B40" w:rsidRDefault="00CE1B40" w:rsidP="00F20FC4">
      <w:pPr>
        <w:pStyle w:val="EndnoteText"/>
        <w:numPr>
          <w:ilvl w:val="0"/>
          <w:numId w:val="194"/>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uključiti funkcionalnost za upravljanje storage kapacitetima koja automatski i dinamički balansira podatke i I/O (input/Output) opterećenje za slučaj da se dodaju novi ili uklone postojeći tvrdi diskovi iz storage sistema bez prekida rada RDBMS i aplikacija.</w:t>
      </w:r>
      <w:r w:rsidRPr="00E8386B">
        <w:tab/>
      </w:r>
    </w:p>
    <w:p w:rsidR="00CE1B40" w:rsidRDefault="00CE1B40" w:rsidP="00F20FC4">
      <w:pPr>
        <w:pStyle w:val="EndnoteText"/>
        <w:numPr>
          <w:ilvl w:val="0"/>
          <w:numId w:val="194"/>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imati ugrađenu mogućnost za kreiranje replikacijske kopije produkcione baze podataka na rezervnoj lokaciji (tzv. standby baza podataka).</w:t>
      </w:r>
    </w:p>
    <w:p w:rsidR="00CE1B40" w:rsidRDefault="00CE1B40" w:rsidP="00F20FC4">
      <w:pPr>
        <w:pStyle w:val="EndnoteText"/>
        <w:numPr>
          <w:ilvl w:val="0"/>
          <w:numId w:val="194"/>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ind w:left="1077" w:hanging="357"/>
      </w:pPr>
      <w:r w:rsidRPr="00E8386B">
        <w:t>Ponuđeni RDBMS mora imati ugrađenu podršku za automatsku reparaciju oštećenih blokova (ili stranica) podataka između produkcijske i standby baze podataka. Ponuđeni RDBMS mora imati ugrađenu podršku za nadzor kvalitete database servisa koji treba da osigura mjerenje vremena koje je potrošeno na korištenje servisa kao i mjerenje vremena koje je potrošeno na čekanje na zauzete resurse. Kvalitet servisa se mjeri za sljedeće događaje:</w:t>
      </w:r>
    </w:p>
    <w:p w:rsidR="00CE1B40" w:rsidRPr="00E8386B" w:rsidRDefault="00CE1B40" w:rsidP="00F20FC4">
      <w:pPr>
        <w:pStyle w:val="EndnoteText"/>
        <w:numPr>
          <w:ilvl w:val="0"/>
          <w:numId w:val="31"/>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Ostvarenje konekcije prema bazi podataka – mora se kretati u prihvatljivim i unaprijed definisanim vremenskim okvirima</w:t>
      </w:r>
    </w:p>
    <w:p w:rsidR="00CE1B40" w:rsidRPr="00E8386B" w:rsidRDefault="00CE1B40" w:rsidP="00F20FC4">
      <w:pPr>
        <w:pStyle w:val="EndnoteText"/>
        <w:numPr>
          <w:ilvl w:val="0"/>
          <w:numId w:val="31"/>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Vrijeme potrebno da se završi odgovarajući radni zadatak (eng. the end-to-end response time, or round-trip time).</w:t>
      </w:r>
      <w:r w:rsidRPr="00E8386B">
        <w:tab/>
      </w:r>
    </w:p>
    <w:p w:rsidR="00CE1B40" w:rsidRDefault="00CE1B40" w:rsidP="00F20FC4">
      <w:pPr>
        <w:pStyle w:val="EndnoteText"/>
        <w:numPr>
          <w:ilvl w:val="0"/>
          <w:numId w:val="191"/>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rsidRPr="00E8386B">
        <w:t>Ponuđeni RDBMS mora imati ugrađenu podršku za online operacije koje se moraju moći izvršiti nad aktivnim sistemom bez zaustavljanja njegovog rada:</w:t>
      </w:r>
    </w:p>
    <w:p w:rsidR="00CE1B40" w:rsidRPr="00E8386B" w:rsidRDefault="00CE1B40" w:rsidP="00F20FC4">
      <w:pPr>
        <w:pStyle w:val="EndnoteText"/>
        <w:numPr>
          <w:ilvl w:val="0"/>
          <w:numId w:val="31"/>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Ponovno kreiranje indeksa (online index rebuild)</w:t>
      </w:r>
    </w:p>
    <w:p w:rsidR="00CE1B40" w:rsidRPr="00E8386B" w:rsidRDefault="00CE1B40" w:rsidP="00F20FC4">
      <w:pPr>
        <w:pStyle w:val="EndnoteText"/>
        <w:numPr>
          <w:ilvl w:val="0"/>
          <w:numId w:val="31"/>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Redefinisanje strukture tabele (online table redefinition)</w:t>
      </w:r>
    </w:p>
    <w:p w:rsidR="00CE1B40" w:rsidRPr="00E8386B" w:rsidRDefault="00CE1B40" w:rsidP="00F20FC4">
      <w:pPr>
        <w:pStyle w:val="EndnoteText"/>
        <w:numPr>
          <w:ilvl w:val="0"/>
          <w:numId w:val="3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1"/>
        <w:rPr>
          <w:b/>
          <w:bCs/>
        </w:rPr>
      </w:pPr>
      <w:r w:rsidRPr="00E8386B">
        <w:rPr>
          <w:b/>
          <w:bCs/>
        </w:rPr>
        <w:t>Backup &amp; Recovery</w:t>
      </w:r>
      <w:r w:rsidRPr="00E8386B">
        <w:rPr>
          <w:b/>
          <w:bCs/>
        </w:rPr>
        <w:tab/>
      </w:r>
      <w:r w:rsidRPr="00E8386B">
        <w:rPr>
          <w:b/>
          <w:bCs/>
        </w:rPr>
        <w:tab/>
      </w:r>
    </w:p>
    <w:p w:rsidR="00CE1B40" w:rsidRDefault="00CE1B40" w:rsidP="00F20FC4">
      <w:pPr>
        <w:pStyle w:val="EndnoteText"/>
        <w:numPr>
          <w:ilvl w:val="0"/>
          <w:numId w:val="192"/>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imati ugrađenu podršku za:</w:t>
      </w:r>
    </w:p>
    <w:p w:rsidR="00CE1B40" w:rsidRPr="00E8386B" w:rsidRDefault="00CE1B40" w:rsidP="00F20FC4">
      <w:pPr>
        <w:pStyle w:val="EndnoteText"/>
        <w:numPr>
          <w:ilvl w:val="0"/>
          <w:numId w:val="31"/>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Online backup i recovery</w:t>
      </w:r>
    </w:p>
    <w:p w:rsidR="00CE1B40" w:rsidRPr="00E8386B" w:rsidRDefault="00CE1B40" w:rsidP="00F20FC4">
      <w:pPr>
        <w:pStyle w:val="EndnoteText"/>
        <w:numPr>
          <w:ilvl w:val="0"/>
          <w:numId w:val="31"/>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Inkrementalni backup (samo backup podataka koji su promijenjeni od posljednjeg backupa)</w:t>
      </w:r>
    </w:p>
    <w:p w:rsidR="00CE1B40" w:rsidRPr="00E8386B" w:rsidRDefault="00CE1B40" w:rsidP="00F20FC4">
      <w:pPr>
        <w:pStyle w:val="EndnoteText"/>
        <w:numPr>
          <w:ilvl w:val="0"/>
          <w:numId w:val="31"/>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Paralelni backup i recovery</w:t>
      </w:r>
    </w:p>
    <w:p w:rsidR="00CE1B40" w:rsidRPr="00E8386B" w:rsidRDefault="00CE1B40" w:rsidP="00F20FC4">
      <w:pPr>
        <w:pStyle w:val="EndnoteText"/>
        <w:numPr>
          <w:ilvl w:val="0"/>
          <w:numId w:val="31"/>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Vraćanje backupa podataka na određenu tačku u vremenu (point-in-time recovery)</w:t>
      </w:r>
    </w:p>
    <w:p w:rsidR="00CE1B40" w:rsidRPr="00E8386B" w:rsidRDefault="00CE1B40" w:rsidP="00F20FC4">
      <w:pPr>
        <w:pStyle w:val="EndnoteText"/>
        <w:numPr>
          <w:ilvl w:val="0"/>
          <w:numId w:val="31"/>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Povrat podataka na nivou bloka/stranice (block-level recovery)</w:t>
      </w:r>
    </w:p>
    <w:p w:rsidR="00CE1B40" w:rsidRPr="00E8386B" w:rsidRDefault="00CE1B40" w:rsidP="00F20FC4">
      <w:pPr>
        <w:pStyle w:val="EndnoteText"/>
        <w:numPr>
          <w:ilvl w:val="0"/>
          <w:numId w:val="31"/>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Testiranje recovery operacije (trial recovery)</w:t>
      </w:r>
    </w:p>
    <w:p w:rsidR="00CE1B40" w:rsidRPr="00E8386B" w:rsidRDefault="00CE1B40" w:rsidP="00F20FC4">
      <w:pPr>
        <w:pStyle w:val="EndnoteText"/>
        <w:numPr>
          <w:ilvl w:val="0"/>
          <w:numId w:val="31"/>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Selektivni recovery tako da se radi restauracija jedne tabele ili jedne particije u tabeli</w:t>
      </w:r>
    </w:p>
    <w:p w:rsidR="00CE1B40" w:rsidRPr="00E8386B" w:rsidRDefault="00CE1B40" w:rsidP="00F20FC4">
      <w:pPr>
        <w:pStyle w:val="EndnoteText"/>
        <w:numPr>
          <w:ilvl w:val="0"/>
          <w:numId w:val="31"/>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lastRenderedPageBreak/>
        <w:t>Mogućnost oporavka od ljudskih grešaka (restauracija pogrešno izbrisanih tabela bez upotrebe backup-a i SQL upiti na određeni dan)</w:t>
      </w:r>
    </w:p>
    <w:p w:rsidR="00CE1B40" w:rsidRPr="00E8386B" w:rsidRDefault="00CE1B40" w:rsidP="00F20FC4">
      <w:pPr>
        <w:pStyle w:val="EndnoteText"/>
        <w:numPr>
          <w:ilvl w:val="0"/>
          <w:numId w:val="3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0" w:hanging="357"/>
        <w:rPr>
          <w:b/>
          <w:bCs/>
        </w:rPr>
      </w:pPr>
      <w:r w:rsidRPr="00E8386B">
        <w:rPr>
          <w:b/>
          <w:bCs/>
        </w:rPr>
        <w:t>Skalabilnost i performanse</w:t>
      </w:r>
    </w:p>
    <w:p w:rsidR="00CE1B40" w:rsidRDefault="00CE1B40" w:rsidP="00F20FC4">
      <w:pPr>
        <w:pStyle w:val="EndnoteText"/>
        <w:numPr>
          <w:ilvl w:val="0"/>
          <w:numId w:val="192"/>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rPr>
          <w:b/>
          <w:bCs/>
        </w:rPr>
      </w:pPr>
      <w:r w:rsidRPr="00E8386B">
        <w:t>Ponuđeni RDBMS mora podržavati horizontalnu i vertikalnu skalabilnost.</w:t>
      </w:r>
    </w:p>
    <w:p w:rsidR="00CE1B40" w:rsidRDefault="00CE1B40" w:rsidP="00F20FC4">
      <w:pPr>
        <w:pStyle w:val="EndnoteText"/>
        <w:numPr>
          <w:ilvl w:val="0"/>
          <w:numId w:val="186"/>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podržavati kreiranje blokova/stranica za čuvanje podataka na fizičkom nivou.</w:t>
      </w:r>
    </w:p>
    <w:p w:rsidR="00CE1B40" w:rsidRPr="00E8386B" w:rsidRDefault="00CE1B40" w:rsidP="00F20FC4">
      <w:pPr>
        <w:pStyle w:val="EndnoteText"/>
        <w:numPr>
          <w:ilvl w:val="0"/>
          <w:numId w:val="3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0" w:hanging="357"/>
      </w:pPr>
      <w:r w:rsidRPr="00E8386B">
        <w:rPr>
          <w:b/>
          <w:bCs/>
        </w:rPr>
        <w:t>Sigurnost</w:t>
      </w:r>
      <w:r w:rsidRPr="00E8386B">
        <w:rPr>
          <w:b/>
          <w:bCs/>
        </w:rPr>
        <w:tab/>
      </w:r>
    </w:p>
    <w:p w:rsidR="00CE1B40" w:rsidRDefault="00CE1B40" w:rsidP="00F20FC4">
      <w:pPr>
        <w:pStyle w:val="EndnoteText"/>
        <w:numPr>
          <w:ilvl w:val="0"/>
          <w:numId w:val="193"/>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podržavati enkripciju i dekripciju podataka u transportu (na nivou mreže – od aplikacijskog servera do database servera) i na mjestu čuvanja (u bazi podataka) bez ikakvih promjena nad aplikacijama.</w:t>
      </w:r>
    </w:p>
    <w:p w:rsidR="00CE1B40" w:rsidRDefault="00CE1B40" w:rsidP="00F20FC4">
      <w:pPr>
        <w:pStyle w:val="EndnoteText"/>
        <w:numPr>
          <w:ilvl w:val="0"/>
          <w:numId w:val="193"/>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imati ugrađenu podršku za integraciju sa PKI (Public Key Infrastructure) rješenjima i podršku za integraciju sa SSL (Secure Sockets Layer) rješenjima.</w:t>
      </w:r>
    </w:p>
    <w:p w:rsidR="00CE1B40" w:rsidRDefault="00CE1B40" w:rsidP="00F20FC4">
      <w:pPr>
        <w:pStyle w:val="EndnoteText"/>
        <w:numPr>
          <w:ilvl w:val="0"/>
          <w:numId w:val="193"/>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imati ugrađenu podršku za integraciju sa sljedećim standardnim rješenjima za autentikaciju korisnika:</w:t>
      </w:r>
    </w:p>
    <w:p w:rsidR="00CE1B40" w:rsidRPr="00E8386B" w:rsidRDefault="00CE1B40" w:rsidP="00F20FC4">
      <w:pPr>
        <w:pStyle w:val="EndnoteText"/>
        <w:numPr>
          <w:ilvl w:val="0"/>
          <w:numId w:val="32"/>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RADIUS standard (token i smart kartice)</w:t>
      </w:r>
    </w:p>
    <w:p w:rsidR="00CE1B40" w:rsidRPr="00E8386B" w:rsidRDefault="00CE1B40" w:rsidP="00F20FC4">
      <w:pPr>
        <w:pStyle w:val="EndnoteText"/>
        <w:numPr>
          <w:ilvl w:val="0"/>
          <w:numId w:val="32"/>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KERBEROS server</w:t>
      </w:r>
      <w:r w:rsidRPr="00E8386B">
        <w:tab/>
      </w:r>
      <w:r w:rsidRPr="00E8386B">
        <w:tab/>
      </w:r>
    </w:p>
    <w:p w:rsidR="00CE1B40" w:rsidRPr="00E8386B" w:rsidRDefault="00CE1B40" w:rsidP="00F20FC4">
      <w:pPr>
        <w:pStyle w:val="EndnoteText"/>
        <w:numPr>
          <w:ilvl w:val="1"/>
          <w:numId w:val="3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podržavati enkripciju i dekripciju backupa podataka na trake odnosno na tračne uređaje sa ciljem sigurnog čuvanja backupa podataka.</w:t>
      </w:r>
    </w:p>
    <w:p w:rsidR="00CE1B40" w:rsidRPr="00E8386B" w:rsidRDefault="00CE1B40" w:rsidP="00F20FC4">
      <w:pPr>
        <w:pStyle w:val="EndnoteText"/>
        <w:numPr>
          <w:ilvl w:val="1"/>
          <w:numId w:val="3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podržavati nadgledanje (audit) svih korisničkih aktivnosti, uključujući i mogućnost za kreiranje politika nadgledanja koje se odnose na izvršenje sljedećih SQL iskaza: SELECT, INSERT, UPDATE, DELETE po čitavim tabelama ili kolonama tabela.</w:t>
      </w:r>
    </w:p>
    <w:p w:rsidR="00CE1B40" w:rsidRPr="00E8386B" w:rsidRDefault="00CE1B40" w:rsidP="007F7D1C">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pPr>
      <w:r w:rsidRPr="00E8386B">
        <w:t>Potrebno je opisati koji su sve slučajevi i politike nadgledanja podržani kroz ponuđeno rješenje.</w:t>
      </w:r>
    </w:p>
    <w:p w:rsidR="00CE1B40" w:rsidRPr="00E8386B" w:rsidRDefault="00CE1B40" w:rsidP="00F20FC4">
      <w:pPr>
        <w:pStyle w:val="EndnoteText"/>
        <w:numPr>
          <w:ilvl w:val="1"/>
          <w:numId w:val="3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imati ugrađenu funkcionalnost za kreiranje sigurnosnih politika kojima se kontroliše pristup podacima za određene role ili korisnike na nivou sloga ili kolone tabele koja je predmet dodatne zaštite podataka.</w:t>
      </w:r>
    </w:p>
    <w:p w:rsidR="00CE1B40" w:rsidRPr="00E8386B" w:rsidRDefault="00CE1B40" w:rsidP="00F20FC4">
      <w:pPr>
        <w:pStyle w:val="EndnoteText"/>
        <w:numPr>
          <w:ilvl w:val="0"/>
          <w:numId w:val="3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0" w:hanging="357"/>
        <w:rPr>
          <w:b/>
          <w:bCs/>
        </w:rPr>
      </w:pPr>
      <w:r w:rsidRPr="00E8386B">
        <w:rPr>
          <w:b/>
          <w:bCs/>
        </w:rPr>
        <w:t xml:space="preserve">Administracija i razvojno okruženje </w:t>
      </w:r>
    </w:p>
    <w:p w:rsidR="00CE1B40" w:rsidRDefault="00CE1B40" w:rsidP="00F20FC4">
      <w:pPr>
        <w:pStyle w:val="EndnoteText"/>
        <w:numPr>
          <w:ilvl w:val="0"/>
          <w:numId w:val="186"/>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w:t>
      </w:r>
      <w:r>
        <w:t>đeni RDBMS mora imati</w:t>
      </w:r>
      <w:r w:rsidRPr="00E8386B">
        <w:t xml:space="preserve"> integrisano razvojno okruženje za brzi razvoj aplikacija (RAD – Rapid Application Development) koje podržava sljedeće:</w:t>
      </w:r>
    </w:p>
    <w:p w:rsidR="00CE1B40" w:rsidRPr="00E8386B" w:rsidRDefault="00CE1B40" w:rsidP="00F20FC4">
      <w:pPr>
        <w:pStyle w:val="EndnoteText"/>
        <w:numPr>
          <w:ilvl w:val="0"/>
          <w:numId w:val="33"/>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Razvoj modernih veb baziranih aplikacija koje imaju korisnički interfejs baziran HTML5 standardu, CSS3 (Cascading Style Sheets v3) standardu i koriste JavaScript jezik za potrebe implementacije navigacije i poslovne logike</w:t>
      </w:r>
    </w:p>
    <w:p w:rsidR="00CE1B40" w:rsidRPr="00E8386B" w:rsidRDefault="00CE1B40" w:rsidP="00F20FC4">
      <w:pPr>
        <w:pStyle w:val="EndnoteText"/>
        <w:numPr>
          <w:ilvl w:val="0"/>
          <w:numId w:val="33"/>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lastRenderedPageBreak/>
        <w:t>Razvojno okruženje mora biti pristupačno kroz standardne veb pretraživače: Mozilla Firefox, Google Chrome, Microsoft Internet Explorer, Apple Safari, a samo razvijanje aplikacija mora biti podržano kroz korištenje gotovih predložaka (templates) i uz upotrebu čarobnjaka (wizards)</w:t>
      </w:r>
    </w:p>
    <w:p w:rsidR="00CE1B40" w:rsidRPr="00E8386B" w:rsidRDefault="00CE1B40" w:rsidP="00F20FC4">
      <w:pPr>
        <w:pStyle w:val="EndnoteText"/>
        <w:numPr>
          <w:ilvl w:val="0"/>
          <w:numId w:val="33"/>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Kreiranje veb stranica aplikacije mora podržavati “povuci i spusti” (Drag &amp; Drop) funkcionalnost</w:t>
      </w:r>
    </w:p>
    <w:p w:rsidR="00CE1B40" w:rsidRPr="00E8386B" w:rsidRDefault="00CE1B40" w:rsidP="00F20FC4">
      <w:pPr>
        <w:pStyle w:val="EndnoteText"/>
        <w:numPr>
          <w:ilvl w:val="0"/>
          <w:numId w:val="33"/>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Kreirane aplikacije i izvještaji se moraju moći generisati na mobilnim uređajima kao što su tableti i “smart” telefoni tako što se izvršavaju kroz veb pretraživače na mobilnim uređajima.</w:t>
      </w:r>
    </w:p>
    <w:p w:rsidR="00CE1B40" w:rsidRPr="00E8386B" w:rsidRDefault="00CE1B40" w:rsidP="00F20FC4">
      <w:pPr>
        <w:pStyle w:val="EndnoteText"/>
        <w:numPr>
          <w:ilvl w:val="0"/>
          <w:numId w:val="33"/>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Kreirane aplikacije i izvještaji se moraju jednostavni integrisati sa bazom podataka, te pratiti skalabilnost, visoku raspoloživost i sigurnost koja se implementira na nivou baze podataka.</w:t>
      </w:r>
    </w:p>
    <w:p w:rsidR="00CE1B40" w:rsidRPr="00E8386B" w:rsidRDefault="00CE1B40" w:rsidP="00F20FC4">
      <w:pPr>
        <w:pStyle w:val="EndnoteText"/>
        <w:numPr>
          <w:ilvl w:val="0"/>
          <w:numId w:val="33"/>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Razvojno okruženje mora podržavati timski razvoj aplikacija uključujući minimalno sljedeće funkcionalnosti: praćenje promjena u izvornom kodu aplikacija, praćenje grešaka (bugs), “Uradi” listu zadataka (To Do tasks), kao i mogućnost za praćenje odziva i preporuka krajnjih korisnika (Feedback).</w:t>
      </w:r>
      <w:r w:rsidRPr="00E8386B">
        <w:tab/>
      </w:r>
      <w:r w:rsidRPr="00E8386B">
        <w:tab/>
      </w:r>
    </w:p>
    <w:p w:rsidR="00CE1B40" w:rsidRDefault="00CE1B40" w:rsidP="00F20FC4">
      <w:pPr>
        <w:pStyle w:val="EndnoteText"/>
        <w:numPr>
          <w:ilvl w:val="0"/>
          <w:numId w:val="187"/>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imati ugrađenu podršku za skladištenje, upravljanje i operativni rad sa sljedećim tipovima podataka:</w:t>
      </w:r>
    </w:p>
    <w:p w:rsidR="00CE1B40" w:rsidRPr="00E8386B" w:rsidRDefault="00CE1B40" w:rsidP="00F20FC4">
      <w:pPr>
        <w:pStyle w:val="EndnoteText"/>
        <w:numPr>
          <w:ilvl w:val="0"/>
          <w:numId w:val="34"/>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Slike – čuvanje, pretraga, ekstrakcija metapodataka, itd.</w:t>
      </w:r>
    </w:p>
    <w:p w:rsidR="00CE1B40" w:rsidRPr="00E8386B" w:rsidRDefault="00CE1B40" w:rsidP="00F20FC4">
      <w:pPr>
        <w:pStyle w:val="EndnoteText"/>
        <w:numPr>
          <w:ilvl w:val="0"/>
          <w:numId w:val="34"/>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Audio i video zapisi – čuvanje, pretraga, ekstrakcija metapodataka za najpopularnije formate audio i video zapisa, itd.</w:t>
      </w:r>
    </w:p>
    <w:p w:rsidR="00CE1B40" w:rsidRPr="00E8386B" w:rsidRDefault="00CE1B40" w:rsidP="00F20FC4">
      <w:pPr>
        <w:pStyle w:val="EndnoteText"/>
        <w:numPr>
          <w:ilvl w:val="0"/>
          <w:numId w:val="34"/>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Podrška i rad sa DICOM (Digital Imaging and Communications in Medicine) standard zapisima – čuvanje, pretraga, ekstrakcija metapodataka, validacija formata, uklanjanje bilo kakvih personalnih atributa iz DICOM metapodataka, itd.</w:t>
      </w:r>
    </w:p>
    <w:p w:rsidR="00CE1B40" w:rsidRDefault="00CE1B40" w:rsidP="00F20FC4">
      <w:pPr>
        <w:pStyle w:val="EndnoteText"/>
        <w:numPr>
          <w:ilvl w:val="0"/>
          <w:numId w:val="187"/>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imati odgovarajući veb bazirani alat i ugrađenu podršku za:</w:t>
      </w:r>
    </w:p>
    <w:p w:rsidR="00CE1B40" w:rsidRPr="00E8386B" w:rsidRDefault="00CE1B40" w:rsidP="00F20FC4">
      <w:pPr>
        <w:pStyle w:val="EndnoteText"/>
        <w:numPr>
          <w:ilvl w:val="0"/>
          <w:numId w:val="35"/>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Konfiguracija dostupnih funkcionalnosti baze podataka</w:t>
      </w:r>
    </w:p>
    <w:p w:rsidR="00CE1B40" w:rsidRPr="00E8386B" w:rsidRDefault="00CE1B40" w:rsidP="00F20FC4">
      <w:pPr>
        <w:pStyle w:val="EndnoteText"/>
        <w:numPr>
          <w:ilvl w:val="0"/>
          <w:numId w:val="35"/>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 xml:space="preserve">Konfiguracija i podešavanje parametara baze podataka, </w:t>
      </w:r>
    </w:p>
    <w:p w:rsidR="00CE1B40" w:rsidRPr="00E8386B" w:rsidRDefault="00CE1B40" w:rsidP="00F20FC4">
      <w:pPr>
        <w:pStyle w:val="EndnoteText"/>
        <w:numPr>
          <w:ilvl w:val="0"/>
          <w:numId w:val="35"/>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Konfiguracija i podešavanje fizičkih karaketeristika baze podataka kao što je način čuvanja podataka na storage sistemu i fizička organizacija struktura podataka</w:t>
      </w:r>
    </w:p>
    <w:p w:rsidR="00CE1B40" w:rsidRPr="00E8386B" w:rsidRDefault="00CE1B40" w:rsidP="00F20FC4">
      <w:pPr>
        <w:pStyle w:val="EndnoteText"/>
        <w:numPr>
          <w:ilvl w:val="0"/>
          <w:numId w:val="35"/>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Dinamičko upravljanje raspoloživim resursima kao što su procesori i memorija</w:t>
      </w:r>
    </w:p>
    <w:p w:rsidR="00CE1B40" w:rsidRPr="00E8386B" w:rsidRDefault="00CE1B40" w:rsidP="00F20FC4">
      <w:pPr>
        <w:pStyle w:val="EndnoteText"/>
        <w:numPr>
          <w:ilvl w:val="0"/>
          <w:numId w:val="35"/>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Upravljanje sigurnosnim postavkama kao što su: korisnici i role, te sigurnosne politike</w:t>
      </w:r>
    </w:p>
    <w:p w:rsidR="00CE1B40" w:rsidRPr="00E8386B" w:rsidRDefault="00CE1B40" w:rsidP="00F20FC4">
      <w:pPr>
        <w:pStyle w:val="EndnoteText"/>
        <w:numPr>
          <w:ilvl w:val="0"/>
          <w:numId w:val="35"/>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lastRenderedPageBreak/>
        <w:t xml:space="preserve">Nadzor i upravljanje performansama, </w:t>
      </w:r>
    </w:p>
    <w:p w:rsidR="00CE1B40" w:rsidRPr="00E8386B" w:rsidRDefault="00CE1B40" w:rsidP="00F20FC4">
      <w:pPr>
        <w:pStyle w:val="EndnoteText"/>
        <w:numPr>
          <w:ilvl w:val="0"/>
          <w:numId w:val="35"/>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Pregled izvršenja SQL iskaza i sesija</w:t>
      </w:r>
      <w:r w:rsidRPr="00E8386B">
        <w:tab/>
      </w:r>
      <w:r w:rsidRPr="00E8386B">
        <w:tab/>
      </w:r>
    </w:p>
    <w:p w:rsidR="00CE1B40" w:rsidRPr="00E8386B" w:rsidRDefault="00CE1B40" w:rsidP="00F20FC4">
      <w:pPr>
        <w:pStyle w:val="EndnoteText"/>
        <w:numPr>
          <w:ilvl w:val="0"/>
          <w:numId w:val="3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0" w:hanging="357"/>
        <w:rPr>
          <w:b/>
          <w:bCs/>
        </w:rPr>
      </w:pPr>
      <w:r w:rsidRPr="00E8386B">
        <w:rPr>
          <w:b/>
          <w:bCs/>
        </w:rPr>
        <w:t>Particionisanje i paralelno procesiranje</w:t>
      </w:r>
      <w:r w:rsidRPr="00E8386B">
        <w:rPr>
          <w:b/>
          <w:bCs/>
        </w:rPr>
        <w:tab/>
      </w:r>
      <w:r w:rsidRPr="00E8386B">
        <w:rPr>
          <w:b/>
          <w:bCs/>
        </w:rPr>
        <w:tab/>
      </w:r>
    </w:p>
    <w:p w:rsidR="00CE1B40" w:rsidRDefault="00CE1B40" w:rsidP="00F20FC4">
      <w:pPr>
        <w:pStyle w:val="EndnoteText"/>
        <w:numPr>
          <w:ilvl w:val="0"/>
          <w:numId w:val="187"/>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rPr>
          <w:b/>
          <w:bCs/>
        </w:rPr>
      </w:pPr>
      <w:r w:rsidRPr="00E8386B">
        <w:t>Ponuđeni RDBMS mora podržavati particionisanje tabela i indexa po sljedećim principima:</w:t>
      </w:r>
    </w:p>
    <w:p w:rsidR="00CE1B40" w:rsidRPr="00E8386B" w:rsidRDefault="00CE1B40" w:rsidP="00F20FC4">
      <w:pPr>
        <w:pStyle w:val="EndnoteText"/>
        <w:numPr>
          <w:ilvl w:val="0"/>
          <w:numId w:val="36"/>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Kreiranje particija za postojeće tabele i indekse ne smije uzrokovati promjene u aplikacijama</w:t>
      </w:r>
    </w:p>
    <w:p w:rsidR="00CE1B40" w:rsidRPr="00E8386B" w:rsidRDefault="00CE1B40" w:rsidP="00F20FC4">
      <w:pPr>
        <w:pStyle w:val="EndnoteText"/>
        <w:numPr>
          <w:ilvl w:val="0"/>
          <w:numId w:val="36"/>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Upravljanje particionisanim tabelama i particionisanim na fizičkom nivou (kreiranje novih, brisanje postojećih, i sl.) ne smije uticati na funkcionalnost aplikacija</w:t>
      </w:r>
    </w:p>
    <w:p w:rsidR="00CE1B40" w:rsidRPr="00E8386B" w:rsidRDefault="00CE1B40" w:rsidP="00F20FC4">
      <w:pPr>
        <w:pStyle w:val="EndnoteText"/>
        <w:numPr>
          <w:ilvl w:val="0"/>
          <w:numId w:val="37"/>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Mora biti podržano kreiranje globalnih indeksa za particionirane tabele, ali i lokalnih indeksa nad particijama tabela</w:t>
      </w:r>
    </w:p>
    <w:p w:rsidR="00CE1B40" w:rsidRDefault="00CE1B40" w:rsidP="00F20FC4">
      <w:pPr>
        <w:pStyle w:val="EndnoteText"/>
        <w:numPr>
          <w:ilvl w:val="0"/>
          <w:numId w:val="195"/>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imati ugrađenu podršku za bitmapirane indekse i operacije nad bitmapiranim indeksima.</w:t>
      </w:r>
      <w:r w:rsidRPr="00E8386B">
        <w:tab/>
      </w:r>
    </w:p>
    <w:p w:rsidR="00CE1B40" w:rsidRDefault="00CE1B40" w:rsidP="00F20FC4">
      <w:pPr>
        <w:pStyle w:val="EndnoteText"/>
        <w:numPr>
          <w:ilvl w:val="0"/>
          <w:numId w:val="195"/>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imati ugrađenu podršku za paralelno procesiranje:</w:t>
      </w:r>
    </w:p>
    <w:p w:rsidR="00CE1B40" w:rsidRPr="00E8386B" w:rsidRDefault="00CE1B40" w:rsidP="00F20FC4">
      <w:pPr>
        <w:pStyle w:val="EndnoteText"/>
        <w:numPr>
          <w:ilvl w:val="0"/>
          <w:numId w:val="38"/>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 xml:space="preserve">Upita i DML (Data Manipulation Language) iskaza </w:t>
      </w:r>
    </w:p>
    <w:p w:rsidR="00CE1B40" w:rsidRPr="00E8386B" w:rsidRDefault="00CE1B40" w:rsidP="00F20FC4">
      <w:pPr>
        <w:pStyle w:val="EndnoteText"/>
        <w:numPr>
          <w:ilvl w:val="0"/>
          <w:numId w:val="38"/>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 xml:space="preserve">SQL iskaza u memoriji </w:t>
      </w:r>
    </w:p>
    <w:p w:rsidR="00CE1B40" w:rsidRPr="00E8386B" w:rsidRDefault="00CE1B40" w:rsidP="00F20FC4">
      <w:pPr>
        <w:pStyle w:val="EndnoteText"/>
        <w:numPr>
          <w:ilvl w:val="0"/>
          <w:numId w:val="38"/>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Prikupljanja statistika o tabelama i indeksima</w:t>
      </w:r>
    </w:p>
    <w:p w:rsidR="00CE1B40" w:rsidRPr="00E8386B" w:rsidRDefault="00CE1B40" w:rsidP="00F20FC4">
      <w:pPr>
        <w:pStyle w:val="EndnoteText"/>
        <w:numPr>
          <w:ilvl w:val="0"/>
          <w:numId w:val="38"/>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Za kreiranje i skeniranje indeks</w:t>
      </w:r>
    </w:p>
    <w:p w:rsidR="00CE1B40" w:rsidRPr="00E8386B" w:rsidRDefault="00CE1B40" w:rsidP="00F20FC4">
      <w:pPr>
        <w:pStyle w:val="EndnoteText"/>
        <w:numPr>
          <w:ilvl w:val="0"/>
          <w:numId w:val="38"/>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Operacija koje se odnose na eksport i import podataka</w:t>
      </w:r>
    </w:p>
    <w:p w:rsidR="00CE1B40" w:rsidRDefault="00CE1B40" w:rsidP="00F20FC4">
      <w:pPr>
        <w:pStyle w:val="EndnoteText"/>
        <w:numPr>
          <w:ilvl w:val="0"/>
          <w:numId w:val="194"/>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rsidRPr="00E8386B">
        <w:t>Ponuđeni RDBMS mora imati ugrađenu podršku za kompresiju:</w:t>
      </w:r>
    </w:p>
    <w:p w:rsidR="00CE1B40" w:rsidRPr="00E8386B" w:rsidRDefault="00CE1B40" w:rsidP="00F20FC4">
      <w:pPr>
        <w:pStyle w:val="EndnoteText"/>
        <w:numPr>
          <w:ilvl w:val="0"/>
          <w:numId w:val="39"/>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Podataka koji se učitavaju u velikim količinama prilikom batch procesiranja (bulk data processing)</w:t>
      </w:r>
    </w:p>
    <w:p w:rsidR="00CE1B40" w:rsidRPr="00E8386B" w:rsidRDefault="00CE1B40" w:rsidP="00F20FC4">
      <w:pPr>
        <w:pStyle w:val="EndnoteText"/>
        <w:numPr>
          <w:ilvl w:val="0"/>
          <w:numId w:val="39"/>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Neiskorištenih blokova podataka (stranica) prilikom backupa baze podataka</w:t>
      </w:r>
    </w:p>
    <w:p w:rsidR="00CE1B40" w:rsidRPr="00E8386B" w:rsidRDefault="00CE1B40" w:rsidP="00F20FC4">
      <w:pPr>
        <w:pStyle w:val="EndnoteText"/>
        <w:numPr>
          <w:ilvl w:val="0"/>
          <w:numId w:val="39"/>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Indeksa po primarnom ključu tabele nezavisno o tome da li je sama tabela na koju se odnose primarni ključ kompresovana</w:t>
      </w:r>
    </w:p>
    <w:p w:rsidR="00CE1B40" w:rsidRPr="00E8386B" w:rsidRDefault="00CE1B40" w:rsidP="00F20FC4">
      <w:pPr>
        <w:pStyle w:val="EndnoteText"/>
        <w:numPr>
          <w:ilvl w:val="0"/>
          <w:numId w:val="39"/>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34" w:hanging="357"/>
      </w:pPr>
      <w:r w:rsidRPr="00E8386B">
        <w:t>Backupa podataka na trake, odnosno na tračne uređaje.</w:t>
      </w:r>
      <w:r w:rsidRPr="00E8386B">
        <w:tab/>
      </w:r>
      <w:r w:rsidRPr="00E8386B">
        <w:tab/>
      </w:r>
    </w:p>
    <w:p w:rsidR="00CE1B40" w:rsidRPr="00E8386B" w:rsidRDefault="00CE1B40" w:rsidP="00F20FC4">
      <w:pPr>
        <w:pStyle w:val="EndnoteText"/>
        <w:numPr>
          <w:ilvl w:val="0"/>
          <w:numId w:val="3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0" w:hanging="357"/>
        <w:rPr>
          <w:b/>
          <w:bCs/>
        </w:rPr>
      </w:pPr>
      <w:r w:rsidRPr="00E8386B">
        <w:rPr>
          <w:b/>
          <w:bCs/>
        </w:rPr>
        <w:t xml:space="preserve">Mrežni protokoli i integracija </w:t>
      </w:r>
      <w:r w:rsidRPr="00E8386B">
        <w:rPr>
          <w:b/>
          <w:bCs/>
        </w:rPr>
        <w:tab/>
      </w:r>
    </w:p>
    <w:p w:rsidR="00CE1B40" w:rsidRDefault="00CE1B40" w:rsidP="00F20FC4">
      <w:pPr>
        <w:pStyle w:val="EndnoteText"/>
        <w:numPr>
          <w:ilvl w:val="0"/>
          <w:numId w:val="195"/>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podržavati kriptovanje i dekriptovanje SQL upita i podataka na nivou mreže između baze podataka i aplikacije, odnosno korisničkog interfejsa za obradu podataka koristeći minimalno SSL/TLS mrežni protokol.</w:t>
      </w:r>
    </w:p>
    <w:p w:rsidR="00CE1B40" w:rsidRDefault="00CE1B40" w:rsidP="00F20FC4">
      <w:pPr>
        <w:pStyle w:val="EndnoteText"/>
        <w:numPr>
          <w:ilvl w:val="0"/>
          <w:numId w:val="195"/>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lastRenderedPageBreak/>
        <w:t>Ponuđeni RDBMS mora imati mogućnost za kreiranje i publikaciju veb servisa kao standardnog okruženja za razmjenu podataka sa okruženjem. Pod ovim se misli da se baza podataka ponaša kao pružalac veb servisa (Database as Web Services Provider).</w:t>
      </w:r>
      <w:r w:rsidRPr="00E8386B">
        <w:tab/>
      </w:r>
    </w:p>
    <w:p w:rsidR="00CE1B40" w:rsidRDefault="00CE1B40" w:rsidP="00F20FC4">
      <w:pPr>
        <w:pStyle w:val="EndnoteText"/>
        <w:numPr>
          <w:ilvl w:val="0"/>
          <w:numId w:val="195"/>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Ponuđeni RDBMS mora imati mogućnost za konzumiranje veb servisa koji se nalaze u okruženju iz baze podataka. Pod ovim se misli da se baza podataka ponaša kao konzument veb servisa (Database as Web Services Consumer).</w:t>
      </w:r>
      <w:r w:rsidRPr="00E8386B">
        <w:tab/>
      </w:r>
    </w:p>
    <w:p w:rsidR="00CE1B40" w:rsidRPr="00E8386B" w:rsidRDefault="00CE1B40" w:rsidP="00F20FC4">
      <w:pPr>
        <w:pStyle w:val="EndnoteText"/>
        <w:numPr>
          <w:ilvl w:val="0"/>
          <w:numId w:val="6"/>
        </w:numPr>
        <w:tabs>
          <w:tab w:val="clear" w:pos="360"/>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57" w:hanging="357"/>
      </w:pPr>
      <w:r w:rsidRPr="00E8386B">
        <w:t>RDBMS software i licence za RDBMS software</w:t>
      </w:r>
    </w:p>
    <w:p w:rsidR="00CE1B40" w:rsidRPr="00E8386B" w:rsidRDefault="00CE1B40" w:rsidP="00F20FC4">
      <w:pPr>
        <w:pStyle w:val="EndnoteText"/>
        <w:numPr>
          <w:ilvl w:val="0"/>
          <w:numId w:val="4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850" w:hanging="357"/>
      </w:pPr>
      <w:r w:rsidRPr="00E8386B">
        <w:t>Ponuđač je dužan obezbjediti licence za ponuđeni RDBMS sistem pri čemu je ponuđač dužan uzeti u obzir sljedeće zahtjeve:</w:t>
      </w:r>
    </w:p>
    <w:p w:rsidR="00CE1B40" w:rsidRDefault="00CE1B40" w:rsidP="00F20FC4">
      <w:pPr>
        <w:pStyle w:val="EndnoteText"/>
        <w:numPr>
          <w:ilvl w:val="0"/>
          <w:numId w:val="188"/>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 xml:space="preserve">Način licenciranja RDBMS sistema se treba bazirati na principu dinamičkog licenciranja tako da se licencira samo dio kapaciteta database servera koji se koristi. Ovaj način licenciranja se bazira na korištenju licenci za RDBMS sistem ovisno o tome koliko je jezgri procesora zaista aktivno. </w:t>
      </w:r>
    </w:p>
    <w:p w:rsidR="00CE1B40" w:rsidRDefault="00CE1B40" w:rsidP="00F20FC4">
      <w:pPr>
        <w:pStyle w:val="EndnoteText"/>
        <w:numPr>
          <w:ilvl w:val="0"/>
          <w:numId w:val="188"/>
        </w:numPr>
        <w:tabs>
          <w:tab w:val="clear" w:pos="432"/>
          <w:tab w:val="clear" w:pos="864"/>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U skladu sa opisanim načinom licenciranja, sistem treba omogućiti dinamičku aktivaciju jezgri procesora po potrebama korisnika kroz princip poznat kao „licenciranje podkapaciteta“ (sub-capacity licensing). Ovaj princip podrazumijeva alokaciju procesorskih jezgri počevši od minimalno 8 (osam) procesorskih jezgri po jednom database serveru za sistem opisan u</w:t>
      </w:r>
      <w:r>
        <w:t xml:space="preserve"> </w:t>
      </w:r>
      <w:r w:rsidRPr="00E8386B">
        <w:t>sekciji 3.5.3.2, odnosno 2 (dvije) procesorske jezgre po jednom database serveru za sistem opisan u sekciji 3.5.3.3.</w:t>
      </w:r>
    </w:p>
    <w:p w:rsidR="00CE1B40" w:rsidRDefault="00CE1B40" w:rsidP="00F20FC4">
      <w:pPr>
        <w:pStyle w:val="EndnoteText"/>
        <w:numPr>
          <w:ilvl w:val="0"/>
          <w:numId w:val="188"/>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Sistem treba omogućiti korištenje svih hardvers</w:t>
      </w:r>
      <w:r>
        <w:t>k</w:t>
      </w:r>
      <w:r w:rsidRPr="00E8386B">
        <w:t xml:space="preserve">ih resursa koji nisu CPU (RAM, SSD/flash cache, prostor </w:t>
      </w:r>
      <w:r w:rsidRPr="00E8386B">
        <w:rPr>
          <w:rStyle w:val="hps"/>
        </w:rPr>
        <w:t>za skladištenje podataka</w:t>
      </w:r>
      <w:r w:rsidRPr="00E8386B">
        <w:t>servera i sistema dijeljenih diskova) u onom kapacitetu koji je ponuđen od strane ponuđača bez bilo kakvih licencnih ograničenja bez obzira na broj aktivnih jezgri procesora.</w:t>
      </w:r>
    </w:p>
    <w:p w:rsidR="00CE1B40" w:rsidRPr="00E8386B" w:rsidRDefault="00CE1B40" w:rsidP="00F20FC4">
      <w:pPr>
        <w:pStyle w:val="EndnoteText"/>
        <w:numPr>
          <w:ilvl w:val="0"/>
          <w:numId w:val="4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357" w:hanging="357"/>
      </w:pPr>
      <w:r w:rsidRPr="00E8386B">
        <w:t xml:space="preserve">Ponuđač je dužan obezbjediti licence za RDBMS sistem koji će biti instaliran u sljedećim minimalnim količinama: </w:t>
      </w:r>
    </w:p>
    <w:p w:rsidR="00CE1B40" w:rsidRDefault="00CE1B40" w:rsidP="00F20FC4">
      <w:pPr>
        <w:pStyle w:val="EndnoteText"/>
        <w:numPr>
          <w:ilvl w:val="0"/>
          <w:numId w:val="189"/>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 xml:space="preserve">RDBMS sistem sa svim funkcionalnostima opisaninim u tački </w:t>
      </w:r>
      <w:r w:rsidRPr="00321D7B">
        <w:t>d.</w:t>
      </w:r>
      <w:r w:rsidRPr="00E8386B">
        <w:t>za minimalno 8 (osam) procesorskih jezgri po jednom database serveru za sistem opisan u sekciji 3.5.3.2</w:t>
      </w:r>
    </w:p>
    <w:p w:rsidR="00CE1B40" w:rsidRDefault="00CE1B40" w:rsidP="00F20FC4">
      <w:pPr>
        <w:pStyle w:val="EndnoteText"/>
        <w:numPr>
          <w:ilvl w:val="0"/>
          <w:numId w:val="189"/>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077" w:hanging="357"/>
      </w:pPr>
      <w:r w:rsidRPr="00E8386B">
        <w:t xml:space="preserve">RDBMS sistem sa svim funkcionalnostima opisaninim u tački </w:t>
      </w:r>
      <w:r w:rsidRPr="00321D7B">
        <w:t>d.</w:t>
      </w:r>
      <w:r w:rsidRPr="00E8386B">
        <w:t xml:space="preserve"> za minimalno 4 (četiri) procesorske jezgre po jednom database serveru za sistem opisan u sekciji 3.5.3.3</w:t>
      </w:r>
    </w:p>
    <w:p w:rsidR="00CE1B40" w:rsidRPr="00E8386B" w:rsidRDefault="00CE1B40" w:rsidP="00F20FC4">
      <w:pPr>
        <w:pStyle w:val="EndnoteText"/>
        <w:numPr>
          <w:ilvl w:val="0"/>
          <w:numId w:val="4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357" w:hanging="357"/>
      </w:pPr>
      <w:r w:rsidRPr="00E8386B">
        <w:t xml:space="preserve">Sav potreban RDBMS software treba da bude korektno licenciran i obuhvaćen tehničkom podrškom za </w:t>
      </w:r>
      <w:r>
        <w:t xml:space="preserve"> period implementacije i održavanja u garantnom roku</w:t>
      </w:r>
      <w:r w:rsidRPr="00E8386B">
        <w:t>.</w:t>
      </w:r>
    </w:p>
    <w:p w:rsidR="00CE1B40" w:rsidRDefault="00CE1B40" w:rsidP="00F20FC4">
      <w:pPr>
        <w:pStyle w:val="EndnoteText"/>
        <w:numPr>
          <w:ilvl w:val="0"/>
          <w:numId w:val="4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357" w:hanging="357"/>
      </w:pPr>
      <w:r w:rsidRPr="00E8386B">
        <w:t>RDBMS će biti isporučen sa licencom na neograničen broj korisnika.</w:t>
      </w:r>
    </w:p>
    <w:p w:rsidR="00CE1B40" w:rsidRDefault="00CE1B40" w:rsidP="00B34F50">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357"/>
      </w:pPr>
    </w:p>
    <w:p w:rsidR="00CE1B40" w:rsidRPr="00E8386B" w:rsidRDefault="00CE1B40" w:rsidP="00B34F50">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357"/>
      </w:pPr>
    </w:p>
    <w:p w:rsidR="00CE1B40" w:rsidRPr="00E8386B" w:rsidRDefault="00CE1B40" w:rsidP="00463C1C">
      <w:pPr>
        <w:pStyle w:val="Heading3"/>
      </w:pPr>
      <w:bookmarkStart w:id="66" w:name="_Toc473537026"/>
      <w:r w:rsidRPr="00E8386B">
        <w:t>Alat za izvještavanje</w:t>
      </w:r>
      <w:bookmarkEnd w:id="66"/>
    </w:p>
    <w:p w:rsidR="00CE1B40" w:rsidRPr="00F33939" w:rsidRDefault="00CE1B40" w:rsidP="00F33939">
      <w:r>
        <w:lastRenderedPageBreak/>
        <w:t>A</w:t>
      </w:r>
      <w:r w:rsidRPr="00F33939">
        <w:t>lat za izvještavanje potreban je radi obrade prikupljenih podataka u IZIS-u</w:t>
      </w:r>
      <w:r>
        <w:t xml:space="preserve"> sa podrškom za sljedeće</w:t>
      </w:r>
      <w:r w:rsidRPr="00F33939">
        <w:t>:</w:t>
      </w:r>
    </w:p>
    <w:p w:rsidR="00CE1B40" w:rsidRPr="00E8386B" w:rsidRDefault="00CE1B40" w:rsidP="00F20FC4">
      <w:pPr>
        <w:pStyle w:val="ListParagraph"/>
        <w:numPr>
          <w:ilvl w:val="0"/>
          <w:numId w:val="41"/>
        </w:numPr>
        <w:spacing w:after="0"/>
        <w:ind w:left="357" w:hanging="357"/>
      </w:pPr>
      <w:r w:rsidRPr="00E8386B">
        <w:t>Predloženi alat treba da podržava predloženi RDBMS.</w:t>
      </w:r>
    </w:p>
    <w:p w:rsidR="00CE1B40" w:rsidRPr="00E8386B" w:rsidRDefault="00CE1B40" w:rsidP="00F20FC4">
      <w:pPr>
        <w:pStyle w:val="ListParagraph"/>
        <w:numPr>
          <w:ilvl w:val="0"/>
          <w:numId w:val="41"/>
        </w:numPr>
        <w:spacing w:after="0"/>
        <w:ind w:left="357" w:hanging="357"/>
        <w:jc w:val="both"/>
      </w:pPr>
      <w:r w:rsidRPr="00E8386B">
        <w:t xml:space="preserve">Predloženi alat za izvještavanje treba da uključi grafički orjentisan alat za dizajniranje izvještaja, koji će omogućavati kreiranje različitih tipova izvještaja (npr. kolone, stubovi, linije, pite, 3D, itd.) </w:t>
      </w:r>
    </w:p>
    <w:p w:rsidR="00CE1B40" w:rsidRPr="00E8386B" w:rsidRDefault="00CE1B40" w:rsidP="00F20FC4">
      <w:pPr>
        <w:pStyle w:val="ListParagraph"/>
        <w:numPr>
          <w:ilvl w:val="0"/>
          <w:numId w:val="41"/>
        </w:numPr>
        <w:spacing w:after="0"/>
        <w:ind w:left="357" w:hanging="357"/>
        <w:jc w:val="both"/>
      </w:pPr>
      <w:r w:rsidRPr="00E8386B">
        <w:t xml:space="preserve">Predloženi alat za izvještavanje treba da uključi grafički orjentisan alat za kreiranje izvještaja koji će omogućiti </w:t>
      </w:r>
      <w:r w:rsidRPr="00E8386B">
        <w:rPr>
          <w:i/>
          <w:iCs/>
        </w:rPr>
        <w:t>ad hoc</w:t>
      </w:r>
      <w:r w:rsidRPr="00E8386B">
        <w:t xml:space="preserve"> izvještavanje.</w:t>
      </w:r>
    </w:p>
    <w:p w:rsidR="00CE1B40" w:rsidRPr="00E8386B" w:rsidRDefault="00CE1B40" w:rsidP="00F20FC4">
      <w:pPr>
        <w:pStyle w:val="ListParagraph"/>
        <w:numPr>
          <w:ilvl w:val="0"/>
          <w:numId w:val="41"/>
        </w:numPr>
        <w:spacing w:after="0"/>
        <w:ind w:left="357" w:hanging="357"/>
        <w:jc w:val="both"/>
      </w:pPr>
      <w:r w:rsidRPr="00E8386B">
        <w:t>Predloženi alat za izvještavanje treba da ima</w:t>
      </w:r>
      <w:r>
        <w:t xml:space="preserve"> </w:t>
      </w:r>
      <w:r w:rsidRPr="00E8386B">
        <w:t>mogućnost objavljivanja i dostavljanja izvještaja</w:t>
      </w:r>
    </w:p>
    <w:p w:rsidR="00CE1B40" w:rsidRPr="00E8386B" w:rsidRDefault="00CE1B40" w:rsidP="00F20FC4">
      <w:pPr>
        <w:pStyle w:val="ListParagraph"/>
        <w:numPr>
          <w:ilvl w:val="0"/>
          <w:numId w:val="41"/>
        </w:numPr>
        <w:spacing w:after="0"/>
        <w:ind w:left="357" w:hanging="357"/>
        <w:jc w:val="both"/>
      </w:pPr>
      <w:r w:rsidRPr="00E8386B">
        <w:t>Alat treba da omogući štampanje i eksportovanje izvještaja u različitim formatima (npr. Excel, CSV, PDF, itd.)</w:t>
      </w:r>
    </w:p>
    <w:p w:rsidR="00CE1B40" w:rsidRPr="00E8386B" w:rsidRDefault="00CE1B40" w:rsidP="00F20FC4">
      <w:pPr>
        <w:pStyle w:val="ListParagraph"/>
        <w:numPr>
          <w:ilvl w:val="0"/>
          <w:numId w:val="41"/>
        </w:numPr>
        <w:spacing w:after="0"/>
        <w:ind w:left="357" w:hanging="357"/>
      </w:pPr>
      <w:r w:rsidRPr="00E8386B">
        <w:t>Alat treba da omogući generisanje statističkih izvještaja.</w:t>
      </w:r>
    </w:p>
    <w:p w:rsidR="00CE1B40" w:rsidRPr="00E8386B" w:rsidRDefault="00CE1B40" w:rsidP="00F20FC4">
      <w:pPr>
        <w:pStyle w:val="ListParagraph"/>
        <w:numPr>
          <w:ilvl w:val="0"/>
          <w:numId w:val="41"/>
        </w:numPr>
        <w:spacing w:after="0"/>
        <w:ind w:left="357" w:hanging="357"/>
        <w:jc w:val="both"/>
      </w:pPr>
      <w:r w:rsidRPr="00E8386B">
        <w:t>Alat treba da podrži izvještaje o trendovima ili analizama kliničkih, operativnih, demografskih ili drugih korisničkih podataka u realnom vremenu ili retrospektivno.</w:t>
      </w:r>
    </w:p>
    <w:p w:rsidR="00CE1B40" w:rsidRPr="00E8386B" w:rsidRDefault="00CE1B40" w:rsidP="00F20FC4">
      <w:pPr>
        <w:pStyle w:val="ListParagraph"/>
        <w:numPr>
          <w:ilvl w:val="0"/>
          <w:numId w:val="41"/>
        </w:numPr>
        <w:spacing w:after="0"/>
        <w:ind w:left="357" w:hanging="357"/>
        <w:jc w:val="both"/>
      </w:pPr>
      <w:r w:rsidRPr="00E8386B">
        <w:t>Alat treba da</w:t>
      </w:r>
      <w:r>
        <w:t xml:space="preserve"> </w:t>
      </w:r>
      <w:r w:rsidRPr="00E8386B">
        <w:t>omogući kreiranja statističkih izvještaja po korisnički-definisanim poljima.</w:t>
      </w:r>
    </w:p>
    <w:p w:rsidR="00CE1B40" w:rsidRPr="00E8386B" w:rsidRDefault="00CE1B40" w:rsidP="008C54B8">
      <w:pPr>
        <w:pStyle w:val="Heading3"/>
      </w:pPr>
      <w:bookmarkStart w:id="67" w:name="_Toc473537027"/>
      <w:r w:rsidRPr="00E8386B">
        <w:t>Centralni</w:t>
      </w:r>
      <w:r>
        <w:t xml:space="preserve"> </w:t>
      </w:r>
      <w:r w:rsidRPr="00E8386B">
        <w:t>integracioni</w:t>
      </w:r>
      <w:r>
        <w:t xml:space="preserve"> </w:t>
      </w:r>
      <w:r w:rsidRPr="00E8386B">
        <w:t>podsistem</w:t>
      </w:r>
      <w:r>
        <w:t xml:space="preserve">i </w:t>
      </w:r>
      <w:r w:rsidRPr="00E8386B">
        <w:t>IZIS-a</w:t>
      </w:r>
      <w:bookmarkEnd w:id="67"/>
    </w:p>
    <w:p w:rsidR="00CE1B40" w:rsidRPr="00E8386B" w:rsidRDefault="00CE1B40" w:rsidP="008C54B8">
      <w:pPr>
        <w:spacing w:before="200" w:after="0"/>
        <w:outlineLvl w:val="4"/>
      </w:pPr>
      <w:r w:rsidRPr="00E8386B">
        <w:t>Podsistem za elektronsku razmjenu zdravstvenih informacija je softverski paket pomoću kojeg će registrovani korisnici IZIS-a moći pristupati podacima unutar zdravstvenog kartona, a u skladu sa dodeljenim pravima pristupa.</w:t>
      </w:r>
    </w:p>
    <w:p w:rsidR="00CE1B40" w:rsidRPr="00E8386B" w:rsidRDefault="00CE1B40" w:rsidP="008C54B8">
      <w:pPr>
        <w:spacing w:before="200"/>
        <w:outlineLvl w:val="4"/>
      </w:pPr>
      <w:r w:rsidRPr="00E8386B">
        <w:t>U okviru ovog podsistema nisu dozvoljene bilo kakve promjene podataka kojima se pristupa. Sistem treba da vodi evidenciju o svakom pristupu podacima koji se na ovaj način razmjenjuju, odnosno pohranjuju u dio sistema predviđenog za upis ovih podataka.</w:t>
      </w:r>
    </w:p>
    <w:p w:rsidR="00CE1B40" w:rsidRPr="00E8386B" w:rsidRDefault="00CE1B40" w:rsidP="00F20FC4">
      <w:pPr>
        <w:pStyle w:val="ListParagraph"/>
        <w:widowControl w:val="0"/>
        <w:numPr>
          <w:ilvl w:val="0"/>
          <w:numId w:val="44"/>
        </w:numPr>
        <w:autoSpaceDE w:val="0"/>
        <w:autoSpaceDN w:val="0"/>
        <w:adjustRightInd w:val="0"/>
        <w:ind w:left="357" w:hanging="357"/>
        <w:contextualSpacing w:val="0"/>
      </w:pPr>
      <w:r>
        <w:t>P</w:t>
      </w:r>
      <w:r w:rsidRPr="00E8386B">
        <w:t>odsistem za elektronsku razmjenu zdravstvenih informacija</w:t>
      </w:r>
      <w:r>
        <w:t xml:space="preserve"> (EZK) </w:t>
      </w:r>
      <w:r w:rsidRPr="00E8386B">
        <w:t>treba da sadrži najmanje sljedeće informacije:</w:t>
      </w:r>
    </w:p>
    <w:p w:rsidR="00CE1B40" w:rsidRPr="00E8386B" w:rsidRDefault="00CE1B40" w:rsidP="00F20FC4">
      <w:pPr>
        <w:pStyle w:val="ListParagraph"/>
        <w:widowControl w:val="0"/>
        <w:numPr>
          <w:ilvl w:val="1"/>
          <w:numId w:val="40"/>
        </w:numPr>
        <w:autoSpaceDE w:val="0"/>
        <w:autoSpaceDN w:val="0"/>
        <w:adjustRightInd w:val="0"/>
      </w:pPr>
      <w:r w:rsidRPr="00E8386B">
        <w:t>Medicinska oboljenja i pripadajuće epizode</w:t>
      </w:r>
    </w:p>
    <w:p w:rsidR="00CE1B40" w:rsidRPr="00E8386B" w:rsidRDefault="00CE1B40" w:rsidP="00F20FC4">
      <w:pPr>
        <w:pStyle w:val="ListParagraph"/>
        <w:widowControl w:val="0"/>
        <w:numPr>
          <w:ilvl w:val="1"/>
          <w:numId w:val="40"/>
        </w:numPr>
        <w:autoSpaceDE w:val="0"/>
        <w:autoSpaceDN w:val="0"/>
        <w:adjustRightInd w:val="0"/>
      </w:pPr>
      <w:r w:rsidRPr="00E8386B">
        <w:t xml:space="preserve">Medicinske intervencije – terapije </w:t>
      </w:r>
    </w:p>
    <w:p w:rsidR="00CE1B40" w:rsidRPr="00E8386B" w:rsidRDefault="00CE1B40" w:rsidP="00F20FC4">
      <w:pPr>
        <w:pStyle w:val="ListParagraph"/>
        <w:widowControl w:val="0"/>
        <w:numPr>
          <w:ilvl w:val="1"/>
          <w:numId w:val="40"/>
        </w:numPr>
        <w:autoSpaceDE w:val="0"/>
        <w:autoSpaceDN w:val="0"/>
        <w:adjustRightInd w:val="0"/>
      </w:pPr>
      <w:r w:rsidRPr="00E8386B">
        <w:t xml:space="preserve">Podatke o zdravstvenim institucijama koje su provele tretmane </w:t>
      </w:r>
    </w:p>
    <w:p w:rsidR="00CE1B40" w:rsidRPr="00321D7B" w:rsidRDefault="00CE1B40" w:rsidP="00F20FC4">
      <w:pPr>
        <w:pStyle w:val="ListParagraph"/>
        <w:widowControl w:val="0"/>
        <w:numPr>
          <w:ilvl w:val="1"/>
          <w:numId w:val="40"/>
        </w:numPr>
        <w:autoSpaceDE w:val="0"/>
        <w:autoSpaceDN w:val="0"/>
        <w:adjustRightInd w:val="0"/>
      </w:pPr>
      <w:r w:rsidRPr="00321D7B">
        <w:t>Medicinske informacije (uglavnom u tekstualnom</w:t>
      </w:r>
      <w:r>
        <w:t xml:space="preserve"> </w:t>
      </w:r>
      <w:r w:rsidRPr="00321D7B">
        <w:t>obliku)</w:t>
      </w:r>
    </w:p>
    <w:p w:rsidR="00CE1B40" w:rsidRPr="00E8386B" w:rsidRDefault="00CE1B40" w:rsidP="00F20FC4">
      <w:pPr>
        <w:pStyle w:val="ListParagraph"/>
        <w:widowControl w:val="0"/>
        <w:numPr>
          <w:ilvl w:val="1"/>
          <w:numId w:val="40"/>
        </w:numPr>
        <w:autoSpaceDE w:val="0"/>
        <w:autoSpaceDN w:val="0"/>
        <w:adjustRightInd w:val="0"/>
      </w:pPr>
      <w:r w:rsidRPr="00E8386B">
        <w:t xml:space="preserve">Podatke o svakom tretmanu </w:t>
      </w:r>
    </w:p>
    <w:p w:rsidR="00CE1B40" w:rsidRPr="00E8386B" w:rsidRDefault="00CE1B40" w:rsidP="00F20FC4">
      <w:pPr>
        <w:pStyle w:val="ListParagraph"/>
        <w:widowControl w:val="0"/>
        <w:numPr>
          <w:ilvl w:val="1"/>
          <w:numId w:val="40"/>
        </w:numPr>
        <w:autoSpaceDE w:val="0"/>
        <w:autoSpaceDN w:val="0"/>
        <w:adjustRightInd w:val="0"/>
        <w:ind w:left="1434" w:hanging="357"/>
        <w:contextualSpacing w:val="0"/>
      </w:pPr>
      <w:r w:rsidRPr="00E8386B">
        <w:t>Podaci o svakom liječenju bolesti – hospitalizacija</w:t>
      </w:r>
    </w:p>
    <w:p w:rsidR="00CE1B40" w:rsidRPr="00E8386B" w:rsidRDefault="00CE1B40" w:rsidP="00F20FC4">
      <w:pPr>
        <w:pStyle w:val="ListParagraph"/>
        <w:widowControl w:val="0"/>
        <w:numPr>
          <w:ilvl w:val="0"/>
          <w:numId w:val="44"/>
        </w:numPr>
        <w:autoSpaceDE w:val="0"/>
        <w:autoSpaceDN w:val="0"/>
        <w:adjustRightInd w:val="0"/>
        <w:jc w:val="both"/>
      </w:pPr>
      <w:r w:rsidRPr="00E8386B">
        <w:t>Centralni podsistem za elektronsku razmjenu zdravstvenih informacija mora se koristiti za dijeljenje informacija o liječenjima i bolestima između zdravstvenih ustanova svih nivoa. Podsistem za elektronsku razmjenu zdravstvenih informacija će se koristiti za vezu između EMK-a u zdravstvenim ustanovama i IZIS-a.</w:t>
      </w:r>
    </w:p>
    <w:p w:rsidR="00CE1B40" w:rsidRPr="00E8386B" w:rsidRDefault="00CE1B40" w:rsidP="00F20FC4">
      <w:pPr>
        <w:pStyle w:val="ListParagraph"/>
        <w:widowControl w:val="0"/>
        <w:numPr>
          <w:ilvl w:val="0"/>
          <w:numId w:val="44"/>
        </w:numPr>
        <w:autoSpaceDE w:val="0"/>
        <w:autoSpaceDN w:val="0"/>
        <w:adjustRightInd w:val="0"/>
        <w:jc w:val="both"/>
      </w:pPr>
      <w:r w:rsidRPr="00E8386B">
        <w:t>Sve zdravstvene institucije koje koriste lokalne zdravstvene informacione sisteme moraju prenositi informacije u IZIS putem centralnog podsistema za elektronsku razmjenu zdravstvenih informacija korišćenjem HL7 standarda (CDA R2).</w:t>
      </w:r>
    </w:p>
    <w:p w:rsidR="00CE1B40" w:rsidRPr="00E8386B" w:rsidRDefault="00CE1B40" w:rsidP="00F20FC4">
      <w:pPr>
        <w:pStyle w:val="ListParagraph"/>
        <w:widowControl w:val="0"/>
        <w:numPr>
          <w:ilvl w:val="0"/>
          <w:numId w:val="44"/>
        </w:numPr>
        <w:autoSpaceDE w:val="0"/>
        <w:autoSpaceDN w:val="0"/>
        <w:adjustRightInd w:val="0"/>
        <w:jc w:val="both"/>
      </w:pPr>
      <w:r w:rsidRPr="00E8386B">
        <w:t xml:space="preserve">Podsistem za elektronsku razmjenu zdravstvenih informacija mora da pruži podatke koji su neophodni za izvještaje zasnovane na formularima iz bolničkih i aplikacija </w:t>
      </w:r>
      <w:r w:rsidRPr="00E8386B">
        <w:lastRenderedPageBreak/>
        <w:t>sa primarnog nivoa.</w:t>
      </w:r>
    </w:p>
    <w:p w:rsidR="00CE1B40" w:rsidRPr="00E8386B" w:rsidRDefault="00CE1B40" w:rsidP="00F20FC4">
      <w:pPr>
        <w:pStyle w:val="ListParagraph"/>
        <w:widowControl w:val="0"/>
        <w:numPr>
          <w:ilvl w:val="0"/>
          <w:numId w:val="44"/>
        </w:numPr>
        <w:autoSpaceDE w:val="0"/>
        <w:autoSpaceDN w:val="0"/>
        <w:adjustRightInd w:val="0"/>
        <w:jc w:val="both"/>
      </w:pPr>
      <w:r w:rsidRPr="00E8386B">
        <w:t xml:space="preserve">Podsistem za elektronsku razmjenu zdravstvenih informacija mora biti u mogućnosti da podrži sve funkcionalnosti opisane u sekcijama </w:t>
      </w:r>
      <w:r>
        <w:t>2.3.1-2.3.8</w:t>
      </w:r>
      <w:r w:rsidRPr="00E8386B">
        <w:t xml:space="preserve"> u poglavlju Funkcionalno – Tehnički zahtjevi ovog dokumenta.</w:t>
      </w:r>
    </w:p>
    <w:p w:rsidR="00CE1B40" w:rsidRPr="00CB42DF" w:rsidRDefault="00CE1B40" w:rsidP="00CB42DF">
      <w:r w:rsidRPr="00CB42DF">
        <w:t>Dijagram ispod pokazuje konceptualni model strukture podataka za repozitorij podataka.</w:t>
      </w:r>
    </w:p>
    <w:p w:rsidR="00CE1B40" w:rsidRPr="00E8386B" w:rsidRDefault="00924784" w:rsidP="009662C9">
      <w:pPr>
        <w:keepNext/>
        <w:widowControl w:val="0"/>
        <w:wordWrap w:val="0"/>
        <w:autoSpaceDE w:val="0"/>
        <w:autoSpaceDN w:val="0"/>
        <w:spacing w:after="0"/>
        <w:jc w:val="center"/>
      </w:pPr>
      <w:r>
        <w:rPr>
          <w:rFonts w:ascii="Arial" w:eastAsia="Dotum" w:hAnsi="Arial"/>
          <w:noProof/>
          <w:kern w:val="2"/>
          <w:sz w:val="20"/>
          <w:szCs w:val="20"/>
        </w:rPr>
        <w:drawing>
          <wp:inline distT="0" distB="0" distL="0" distR="0">
            <wp:extent cx="5210175" cy="3686175"/>
            <wp:effectExtent l="0" t="0" r="0" b="0"/>
            <wp:docPr id="7"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0175" cy="3686175"/>
                    </a:xfrm>
                    <a:prstGeom prst="rect">
                      <a:avLst/>
                    </a:prstGeom>
                    <a:noFill/>
                    <a:ln>
                      <a:noFill/>
                    </a:ln>
                  </pic:spPr>
                </pic:pic>
              </a:graphicData>
            </a:graphic>
          </wp:inline>
        </w:drawing>
      </w:r>
    </w:p>
    <w:p w:rsidR="00CE1B40" w:rsidRPr="00E8386B" w:rsidRDefault="00CE1B40" w:rsidP="00F20FC4">
      <w:pPr>
        <w:pStyle w:val="ListParagraph"/>
        <w:widowControl w:val="0"/>
        <w:numPr>
          <w:ilvl w:val="0"/>
          <w:numId w:val="44"/>
        </w:numPr>
        <w:autoSpaceDE w:val="0"/>
        <w:autoSpaceDN w:val="0"/>
        <w:adjustRightInd w:val="0"/>
        <w:jc w:val="both"/>
      </w:pPr>
      <w:r w:rsidRPr="00E8386B">
        <w:t>Osnovni podaci o pacijentima na liječenju na primarnom nivou – zapisi o liječenju na primarnom zdravstvenom nivou moraju biti klasifikovani u zapise o inicijalnom tretmanu (početak oboljenja – prva epizoda/posjeta) i zapise o ponovnim tretmanima (epizode po narednim posjetama u okviru oboljenja). Definicije, konačan skup i šifriranje podataka je potrebno regulista</w:t>
      </w:r>
      <w:r>
        <w:t xml:space="preserve"> </w:t>
      </w:r>
      <w:r w:rsidRPr="00E8386B">
        <w:t>i dodatno (npr. Uredbama, odnosno pravilnicima, odnosno uputstvima) od strane nadležnih. U odnosu na primere dobre prakse i preporuke relevantnih međunarodnih organizacija, projekata i inicijativa (npr. EU Directives on Patient Summary and Cross Border Interoperability, EPSOS, EU-IHIS), ovi podaci moraju uključivati minimalno sljedeće: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1"/>
        <w:gridCol w:w="5429"/>
      </w:tblGrid>
      <w:tr w:rsidR="00CE1B40" w:rsidRPr="00E8386B">
        <w:trPr>
          <w:jc w:val="center"/>
        </w:trPr>
        <w:tc>
          <w:tcPr>
            <w:tcW w:w="2661" w:type="dxa"/>
            <w:shd w:val="clear" w:color="auto" w:fill="D9D9D9"/>
          </w:tcPr>
          <w:p w:rsidR="00CE1B40" w:rsidRPr="00E8386B" w:rsidRDefault="00CE1B40" w:rsidP="009C75A5">
            <w:pPr>
              <w:rPr>
                <w:b/>
                <w:bCs/>
              </w:rPr>
            </w:pPr>
            <w:r w:rsidRPr="00E8386B">
              <w:rPr>
                <w:b/>
                <w:bCs/>
              </w:rPr>
              <w:t xml:space="preserve">Grupa informacija </w:t>
            </w:r>
          </w:p>
        </w:tc>
        <w:tc>
          <w:tcPr>
            <w:tcW w:w="5429" w:type="dxa"/>
            <w:shd w:val="clear" w:color="auto" w:fill="D9D9D9"/>
          </w:tcPr>
          <w:p w:rsidR="00CE1B40" w:rsidRPr="00E8386B" w:rsidRDefault="00CE1B40" w:rsidP="009C75A5">
            <w:pPr>
              <w:rPr>
                <w:b/>
                <w:bCs/>
              </w:rPr>
            </w:pPr>
            <w:r w:rsidRPr="00E8386B">
              <w:rPr>
                <w:b/>
                <w:bCs/>
              </w:rPr>
              <w:t xml:space="preserve">Detaljni podaci </w:t>
            </w:r>
          </w:p>
        </w:tc>
      </w:tr>
      <w:tr w:rsidR="00CE1B40" w:rsidRPr="00E8386B">
        <w:trPr>
          <w:jc w:val="center"/>
        </w:trPr>
        <w:tc>
          <w:tcPr>
            <w:tcW w:w="2661" w:type="dxa"/>
            <w:vAlign w:val="center"/>
          </w:tcPr>
          <w:p w:rsidR="00CE1B40" w:rsidRPr="00E8386B" w:rsidRDefault="00CE1B40" w:rsidP="009C75A5">
            <w:pPr>
              <w:jc w:val="left"/>
            </w:pPr>
            <w:r w:rsidRPr="00E8386B">
              <w:rPr>
                <w:sz w:val="22"/>
                <w:szCs w:val="22"/>
              </w:rPr>
              <w:t>Lične informacije o pacijentu (demografski podaci)</w:t>
            </w:r>
          </w:p>
        </w:tc>
        <w:tc>
          <w:tcPr>
            <w:tcW w:w="5429" w:type="dxa"/>
            <w:vAlign w:val="center"/>
          </w:tcPr>
          <w:p w:rsidR="00CE1B40" w:rsidRPr="00E8386B" w:rsidRDefault="00CE1B40" w:rsidP="007B5134">
            <w:r w:rsidRPr="00E8386B">
              <w:rPr>
                <w:sz w:val="22"/>
                <w:szCs w:val="22"/>
              </w:rPr>
              <w:t>Ime i prezime pacijenta, ime jednog roditelja, datum i vrijeme rođenja, datum i vrijeme smrti, mjesto rođenja, državljanstvo, pol, JMB, adresa, broj telefona, broj mobilnog telefona, kontakt osoba, adresa i telefon kontakt osobe, zakonski staratelj, adresa i telefon zakonskog staratelja</w:t>
            </w:r>
          </w:p>
        </w:tc>
      </w:tr>
      <w:tr w:rsidR="00CE1B40" w:rsidRPr="00E8386B">
        <w:trPr>
          <w:jc w:val="center"/>
        </w:trPr>
        <w:tc>
          <w:tcPr>
            <w:tcW w:w="2661" w:type="dxa"/>
            <w:vAlign w:val="center"/>
          </w:tcPr>
          <w:p w:rsidR="00CE1B40" w:rsidRPr="00E8386B" w:rsidRDefault="00CE1B40" w:rsidP="00E27237">
            <w:pPr>
              <w:jc w:val="left"/>
            </w:pPr>
            <w:r w:rsidRPr="00E8386B">
              <w:rPr>
                <w:sz w:val="22"/>
                <w:szCs w:val="22"/>
              </w:rPr>
              <w:t>Podaci o zdravstvenom osiguranju</w:t>
            </w:r>
          </w:p>
        </w:tc>
        <w:tc>
          <w:tcPr>
            <w:tcW w:w="5429" w:type="dxa"/>
            <w:vAlign w:val="center"/>
          </w:tcPr>
          <w:p w:rsidR="00CE1B40" w:rsidRPr="00E8386B" w:rsidRDefault="00CE1B40" w:rsidP="00E27237">
            <w:r w:rsidRPr="00E8386B">
              <w:rPr>
                <w:sz w:val="22"/>
                <w:szCs w:val="22"/>
              </w:rPr>
              <w:t>zdravstveno osiguranje, vrsta zdravstvenog osiguranja</w:t>
            </w:r>
          </w:p>
        </w:tc>
      </w:tr>
      <w:tr w:rsidR="00CE1B40" w:rsidRPr="00E8386B">
        <w:trPr>
          <w:jc w:val="center"/>
        </w:trPr>
        <w:tc>
          <w:tcPr>
            <w:tcW w:w="2661" w:type="dxa"/>
            <w:vAlign w:val="center"/>
          </w:tcPr>
          <w:p w:rsidR="00CE1B40" w:rsidRPr="00E8386B" w:rsidRDefault="00CE1B40" w:rsidP="009C75A5">
            <w:pPr>
              <w:jc w:val="left"/>
            </w:pPr>
            <w:r w:rsidRPr="00E8386B">
              <w:rPr>
                <w:sz w:val="22"/>
                <w:szCs w:val="22"/>
              </w:rPr>
              <w:lastRenderedPageBreak/>
              <w:t xml:space="preserve">Informacije o medicinskom osoblju </w:t>
            </w:r>
          </w:p>
        </w:tc>
        <w:tc>
          <w:tcPr>
            <w:tcW w:w="5429" w:type="dxa"/>
            <w:vAlign w:val="center"/>
          </w:tcPr>
          <w:p w:rsidR="00CE1B40" w:rsidRPr="00E8386B" w:rsidRDefault="00CE1B40" w:rsidP="00C61852">
            <w:r w:rsidRPr="00E8386B">
              <w:rPr>
                <w:sz w:val="22"/>
                <w:szCs w:val="22"/>
              </w:rPr>
              <w:t>Naziv zdravstvene institucije, identifikacioni broj zdravstve ustanove, ime ljekara, ime porodičnog ljekara, tim, potpis, broj licence</w:t>
            </w:r>
          </w:p>
        </w:tc>
      </w:tr>
      <w:tr w:rsidR="00CE1B40" w:rsidRPr="00E8386B">
        <w:trPr>
          <w:jc w:val="center"/>
        </w:trPr>
        <w:tc>
          <w:tcPr>
            <w:tcW w:w="2661" w:type="dxa"/>
            <w:vAlign w:val="center"/>
          </w:tcPr>
          <w:p w:rsidR="00CE1B40" w:rsidRPr="00E8386B" w:rsidRDefault="00CE1B40" w:rsidP="00E27237">
            <w:pPr>
              <w:jc w:val="left"/>
            </w:pPr>
            <w:r w:rsidRPr="00E8386B">
              <w:rPr>
                <w:sz w:val="22"/>
                <w:szCs w:val="22"/>
              </w:rPr>
              <w:t>Medicinske informacije</w:t>
            </w:r>
          </w:p>
        </w:tc>
        <w:tc>
          <w:tcPr>
            <w:tcW w:w="5429" w:type="dxa"/>
            <w:vAlign w:val="center"/>
          </w:tcPr>
          <w:p w:rsidR="00CE1B40" w:rsidRPr="005A77BD" w:rsidRDefault="00CE1B40" w:rsidP="006243F8">
            <w:r w:rsidRPr="00E12A35">
              <w:t>Krvna grupa i Rh faktor, davalac organa, dobrovoljni davalac krvi, RVI, slabovidna osoba, invalid</w:t>
            </w:r>
            <w:r>
              <w:t>ialergije</w:t>
            </w:r>
          </w:p>
        </w:tc>
      </w:tr>
      <w:tr w:rsidR="00CE1B40" w:rsidRPr="00E8386B">
        <w:trPr>
          <w:jc w:val="center"/>
        </w:trPr>
        <w:tc>
          <w:tcPr>
            <w:tcW w:w="2661" w:type="dxa"/>
            <w:vAlign w:val="center"/>
          </w:tcPr>
          <w:p w:rsidR="00CE1B40" w:rsidRPr="00E8386B" w:rsidRDefault="00CE1B40" w:rsidP="009C75A5">
            <w:pPr>
              <w:jc w:val="left"/>
            </w:pPr>
            <w:r w:rsidRPr="00E8386B">
              <w:rPr>
                <w:sz w:val="22"/>
                <w:szCs w:val="22"/>
              </w:rPr>
              <w:t>Zdravstvene informacije o pacijentu</w:t>
            </w:r>
          </w:p>
        </w:tc>
        <w:tc>
          <w:tcPr>
            <w:tcW w:w="5429" w:type="dxa"/>
            <w:vAlign w:val="center"/>
          </w:tcPr>
          <w:p w:rsidR="00CE1B40" w:rsidRPr="00E8386B" w:rsidRDefault="00CE1B40" w:rsidP="007B5134">
            <w:r w:rsidRPr="00E8386B">
              <w:rPr>
                <w:sz w:val="22"/>
                <w:szCs w:val="22"/>
              </w:rPr>
              <w:t xml:space="preserve">Datum posjete po epizodama, datum ostalih epizoda unutar jednog oboljenja do konačnog statusa, </w:t>
            </w:r>
            <w:r w:rsidRPr="00D36BDD">
              <w:rPr>
                <w:sz w:val="22"/>
                <w:szCs w:val="22"/>
              </w:rPr>
              <w:t>simptomi, komentari ljekara, tretman i progres, nazivi lijekova (generički i fabrički), propisani ljekovi, izdati ljekovi</w:t>
            </w:r>
            <w:r w:rsidRPr="00E8386B">
              <w:rPr>
                <w:sz w:val="22"/>
                <w:szCs w:val="22"/>
              </w:rPr>
              <w:t>, neželjeni efekti izdatog lijeka, završna dijagnoza, uputna dijagnoza, prethodne dijagnoze, klasifikacioni brojevi dijagnoza, porodična anamneza, prethodne realizovane zdravstvene intervencije (</w:t>
            </w:r>
            <w:r>
              <w:rPr>
                <w:sz w:val="22"/>
                <w:szCs w:val="22"/>
              </w:rPr>
              <w:t xml:space="preserve">usluge i </w:t>
            </w:r>
            <w:r w:rsidRPr="00E8386B">
              <w:rPr>
                <w:sz w:val="22"/>
                <w:szCs w:val="22"/>
              </w:rPr>
              <w:t>procedure), alergije, medicinski implanti, medicinska pomagala, obavezne imunizacije (vakcinacije), druge imunizacije</w:t>
            </w:r>
          </w:p>
        </w:tc>
      </w:tr>
    </w:tbl>
    <w:p w:rsidR="00CE1B40" w:rsidRPr="00E8386B" w:rsidRDefault="00CE1B40" w:rsidP="00C70FD9">
      <w:pPr>
        <w:pStyle w:val="ListParagraph"/>
        <w:widowControl w:val="0"/>
        <w:autoSpaceDE w:val="0"/>
        <w:autoSpaceDN w:val="0"/>
        <w:adjustRightInd w:val="0"/>
        <w:ind w:left="360"/>
        <w:jc w:val="both"/>
      </w:pPr>
    </w:p>
    <w:p w:rsidR="00CE1B40" w:rsidRPr="00E8386B" w:rsidRDefault="00CE1B40" w:rsidP="00F20FC4">
      <w:pPr>
        <w:pStyle w:val="ListParagraph"/>
        <w:widowControl w:val="0"/>
        <w:numPr>
          <w:ilvl w:val="0"/>
          <w:numId w:val="44"/>
        </w:numPr>
        <w:autoSpaceDE w:val="0"/>
        <w:autoSpaceDN w:val="0"/>
        <w:adjustRightInd w:val="0"/>
        <w:jc w:val="both"/>
      </w:pPr>
      <w:r w:rsidRPr="00E8386B">
        <w:t>Osnovni podaci o pacijentima na vanbolničkom/ambulantnom liječenju: Zapisi o vanbolničkom liječenju moraju biti klasifikovani u zapise o inicijalnom tretmanu i zapise o kontrolnim tretmanima po odjelima (specijalističkim ambulantama), i moraju sadržavati sljedeće informacije: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5570"/>
      </w:tblGrid>
      <w:tr w:rsidR="00CE1B40" w:rsidRPr="00E8386B">
        <w:trPr>
          <w:jc w:val="center"/>
        </w:trPr>
        <w:tc>
          <w:tcPr>
            <w:tcW w:w="2520" w:type="dxa"/>
            <w:shd w:val="clear" w:color="auto" w:fill="D9D9D9"/>
          </w:tcPr>
          <w:p w:rsidR="00CE1B40" w:rsidRPr="00E8386B" w:rsidRDefault="00CE1B40" w:rsidP="00C54084">
            <w:pPr>
              <w:rPr>
                <w:b/>
                <w:bCs/>
              </w:rPr>
            </w:pPr>
            <w:r w:rsidRPr="00E8386B">
              <w:rPr>
                <w:b/>
                <w:bCs/>
              </w:rPr>
              <w:t xml:space="preserve">Grupa informacija </w:t>
            </w:r>
          </w:p>
        </w:tc>
        <w:tc>
          <w:tcPr>
            <w:tcW w:w="5570" w:type="dxa"/>
            <w:shd w:val="clear" w:color="auto" w:fill="D9D9D9"/>
          </w:tcPr>
          <w:p w:rsidR="00CE1B40" w:rsidRPr="00E8386B" w:rsidRDefault="00CE1B40" w:rsidP="00C54084">
            <w:pPr>
              <w:rPr>
                <w:b/>
                <w:bCs/>
              </w:rPr>
            </w:pPr>
            <w:r w:rsidRPr="00E8386B">
              <w:rPr>
                <w:b/>
                <w:bCs/>
              </w:rPr>
              <w:t xml:space="preserve">Detaljni podaci </w:t>
            </w:r>
          </w:p>
        </w:tc>
      </w:tr>
      <w:tr w:rsidR="00CE1B40" w:rsidRPr="00E8386B">
        <w:trPr>
          <w:jc w:val="center"/>
        </w:trPr>
        <w:tc>
          <w:tcPr>
            <w:tcW w:w="2520" w:type="dxa"/>
          </w:tcPr>
          <w:p w:rsidR="00CE1B40" w:rsidRPr="00E8386B" w:rsidRDefault="00CE1B40" w:rsidP="00C54084">
            <w:pPr>
              <w:jc w:val="left"/>
            </w:pPr>
            <w:r w:rsidRPr="00E8386B">
              <w:rPr>
                <w:sz w:val="22"/>
                <w:szCs w:val="22"/>
              </w:rPr>
              <w:t>Lične informacije o pacijentu</w:t>
            </w:r>
          </w:p>
        </w:tc>
        <w:tc>
          <w:tcPr>
            <w:tcW w:w="5570" w:type="dxa"/>
          </w:tcPr>
          <w:p w:rsidR="00CE1B40" w:rsidRPr="00E8386B" w:rsidRDefault="00CE1B40" w:rsidP="00D30C17">
            <w:r w:rsidRPr="00E8386B">
              <w:rPr>
                <w:sz w:val="22"/>
                <w:szCs w:val="22"/>
              </w:rPr>
              <w:t>Ime i prezime pacijenta, ime jednog roditelja, datum i vreme rođenja, datum i vreme smrti, mesto rođenja, državljanstvo, pol, JMB, , broj telefona, broj mobilnog telefona, kontakt osoba, adresa i telefon kontakt osobe, zakonski staratelj, adresa i telefon zakonskog staratelja</w:t>
            </w:r>
          </w:p>
        </w:tc>
      </w:tr>
      <w:tr w:rsidR="00CE1B40" w:rsidRPr="00E8386B">
        <w:trPr>
          <w:jc w:val="center"/>
        </w:trPr>
        <w:tc>
          <w:tcPr>
            <w:tcW w:w="2520" w:type="dxa"/>
          </w:tcPr>
          <w:p w:rsidR="00CE1B40" w:rsidRPr="00E8386B" w:rsidRDefault="00CE1B40" w:rsidP="00C54084">
            <w:pPr>
              <w:jc w:val="left"/>
            </w:pPr>
            <w:r w:rsidRPr="00E8386B">
              <w:rPr>
                <w:sz w:val="22"/>
                <w:szCs w:val="22"/>
              </w:rPr>
              <w:t>Informacije o medicinskom osoblju</w:t>
            </w:r>
          </w:p>
        </w:tc>
        <w:tc>
          <w:tcPr>
            <w:tcW w:w="5570" w:type="dxa"/>
          </w:tcPr>
          <w:p w:rsidR="00CE1B40" w:rsidRPr="00E8386B" w:rsidRDefault="00CE1B40" w:rsidP="00E30196">
            <w:pPr>
              <w:jc w:val="left"/>
            </w:pPr>
            <w:r w:rsidRPr="00E8386B">
              <w:rPr>
                <w:sz w:val="22"/>
                <w:szCs w:val="22"/>
              </w:rPr>
              <w:t>Naziv zdravstvene institucije, identifikacioni broj zdravstven ustanove, ime ljekara, potpis, broj licence</w:t>
            </w:r>
          </w:p>
        </w:tc>
      </w:tr>
      <w:tr w:rsidR="00CE1B40" w:rsidRPr="00E8386B">
        <w:trPr>
          <w:jc w:val="center"/>
        </w:trPr>
        <w:tc>
          <w:tcPr>
            <w:tcW w:w="2520" w:type="dxa"/>
          </w:tcPr>
          <w:p w:rsidR="00CE1B40" w:rsidRPr="00E8386B" w:rsidRDefault="00CE1B40" w:rsidP="00C54084">
            <w:pPr>
              <w:jc w:val="left"/>
            </w:pPr>
            <w:r w:rsidRPr="00E8386B">
              <w:rPr>
                <w:sz w:val="22"/>
                <w:szCs w:val="22"/>
              </w:rPr>
              <w:t>Zdravstvene informacije o pacijentu</w:t>
            </w:r>
          </w:p>
        </w:tc>
        <w:tc>
          <w:tcPr>
            <w:tcW w:w="5570" w:type="dxa"/>
          </w:tcPr>
          <w:p w:rsidR="00CE1B40" w:rsidRPr="00E8386B" w:rsidRDefault="00CE1B40" w:rsidP="00E30196">
            <w:r w:rsidRPr="00E8386B">
              <w:rPr>
                <w:sz w:val="22"/>
                <w:szCs w:val="22"/>
              </w:rPr>
              <w:t>Datum i vrijeme početka i kraja ambulantnog kontakta, simptomi, dijagnoza,završna dijagnoza, klasifikacioni brojevi dijagnoza, detalji pregleda, plan liječenja, propisani ljekovi (generički i fabrički), način davanja izdatog ljeka, realizovane zdravstvene intervencije (</w:t>
            </w:r>
            <w:r>
              <w:rPr>
                <w:sz w:val="22"/>
                <w:szCs w:val="22"/>
              </w:rPr>
              <w:t xml:space="preserve">usluge i </w:t>
            </w:r>
            <w:r w:rsidRPr="00E8386B">
              <w:rPr>
                <w:sz w:val="22"/>
                <w:szCs w:val="22"/>
              </w:rPr>
              <w:t>procedure)</w:t>
            </w:r>
          </w:p>
        </w:tc>
      </w:tr>
    </w:tbl>
    <w:p w:rsidR="00CE1B40" w:rsidRPr="00E8386B" w:rsidRDefault="00CE1B40" w:rsidP="008C54B8">
      <w:pPr>
        <w:widowControl w:val="0"/>
        <w:autoSpaceDE w:val="0"/>
        <w:autoSpaceDN w:val="0"/>
        <w:adjustRightInd w:val="0"/>
      </w:pPr>
    </w:p>
    <w:p w:rsidR="00CE1B40" w:rsidRPr="00E8386B" w:rsidRDefault="00CE1B40" w:rsidP="00F20FC4">
      <w:pPr>
        <w:pStyle w:val="ListParagraph"/>
        <w:widowControl w:val="0"/>
        <w:numPr>
          <w:ilvl w:val="0"/>
          <w:numId w:val="44"/>
        </w:numPr>
        <w:autoSpaceDE w:val="0"/>
        <w:autoSpaceDN w:val="0"/>
        <w:adjustRightInd w:val="0"/>
      </w:pPr>
      <w:r w:rsidRPr="00E8386B">
        <w:t>Osnovni podaci o bolničkom liječenju moraju da sadrže sljedeće informacije: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1"/>
        <w:gridCol w:w="5429"/>
      </w:tblGrid>
      <w:tr w:rsidR="00CE1B40" w:rsidRPr="00E8386B">
        <w:trPr>
          <w:jc w:val="center"/>
        </w:trPr>
        <w:tc>
          <w:tcPr>
            <w:tcW w:w="2661" w:type="dxa"/>
            <w:shd w:val="clear" w:color="auto" w:fill="D9D9D9"/>
          </w:tcPr>
          <w:p w:rsidR="00CE1B40" w:rsidRPr="00E8386B" w:rsidRDefault="00CE1B40" w:rsidP="00C54084">
            <w:pPr>
              <w:rPr>
                <w:b/>
                <w:bCs/>
              </w:rPr>
            </w:pPr>
            <w:r w:rsidRPr="00E8386B">
              <w:rPr>
                <w:b/>
                <w:bCs/>
              </w:rPr>
              <w:t xml:space="preserve">Grupa informacija </w:t>
            </w:r>
          </w:p>
        </w:tc>
        <w:tc>
          <w:tcPr>
            <w:tcW w:w="5429" w:type="dxa"/>
            <w:shd w:val="clear" w:color="auto" w:fill="D9D9D9"/>
          </w:tcPr>
          <w:p w:rsidR="00CE1B40" w:rsidRPr="00E8386B" w:rsidRDefault="00CE1B40" w:rsidP="00C54084">
            <w:pPr>
              <w:rPr>
                <w:b/>
                <w:bCs/>
              </w:rPr>
            </w:pPr>
            <w:r w:rsidRPr="00E8386B">
              <w:rPr>
                <w:b/>
                <w:bCs/>
              </w:rPr>
              <w:t xml:space="preserve">Detaljni podaci </w:t>
            </w:r>
          </w:p>
        </w:tc>
      </w:tr>
      <w:tr w:rsidR="00CE1B40" w:rsidRPr="00E8386B">
        <w:trPr>
          <w:jc w:val="center"/>
        </w:trPr>
        <w:tc>
          <w:tcPr>
            <w:tcW w:w="2661" w:type="dxa"/>
            <w:vAlign w:val="center"/>
          </w:tcPr>
          <w:p w:rsidR="00CE1B40" w:rsidRPr="00E8386B" w:rsidRDefault="00CE1B40" w:rsidP="00C54084">
            <w:pPr>
              <w:jc w:val="left"/>
            </w:pPr>
            <w:r w:rsidRPr="00E8386B">
              <w:rPr>
                <w:sz w:val="22"/>
                <w:szCs w:val="22"/>
              </w:rPr>
              <w:t xml:space="preserve">Lične informacije o pacijentu </w:t>
            </w:r>
          </w:p>
        </w:tc>
        <w:tc>
          <w:tcPr>
            <w:tcW w:w="5429" w:type="dxa"/>
            <w:vAlign w:val="center"/>
          </w:tcPr>
          <w:p w:rsidR="00CE1B40" w:rsidRPr="00E8386B" w:rsidRDefault="00CE1B40" w:rsidP="00E30196">
            <w:r w:rsidRPr="00E8386B">
              <w:rPr>
                <w:sz w:val="22"/>
                <w:szCs w:val="22"/>
              </w:rPr>
              <w:t>Ime i prezime pacijenta, ime jednog roditelja, datum i vreme rođenja, datum i vreme smrti, mesto rođenja, državljanstvo, pol, JMB, adresa, broj telefona, broj mobilnog telefona, kontakt osoba, adresa i telefon kontakt osobe, zakonski staratelj, adresa i telefon zakonskog staratelja</w:t>
            </w:r>
          </w:p>
        </w:tc>
      </w:tr>
      <w:tr w:rsidR="00CE1B40" w:rsidRPr="00E8386B">
        <w:trPr>
          <w:jc w:val="center"/>
        </w:trPr>
        <w:tc>
          <w:tcPr>
            <w:tcW w:w="2661" w:type="dxa"/>
            <w:vAlign w:val="center"/>
          </w:tcPr>
          <w:p w:rsidR="00CE1B40" w:rsidRPr="00E8386B" w:rsidRDefault="00CE1B40" w:rsidP="00C54084">
            <w:pPr>
              <w:jc w:val="left"/>
            </w:pPr>
            <w:r w:rsidRPr="00E8386B">
              <w:rPr>
                <w:sz w:val="22"/>
                <w:szCs w:val="22"/>
              </w:rPr>
              <w:t xml:space="preserve">Informacije o medicinskom osoblju </w:t>
            </w:r>
          </w:p>
        </w:tc>
        <w:tc>
          <w:tcPr>
            <w:tcW w:w="5429" w:type="dxa"/>
            <w:vAlign w:val="center"/>
          </w:tcPr>
          <w:p w:rsidR="00CE1B40" w:rsidRPr="00E8386B" w:rsidRDefault="00CE1B40" w:rsidP="00E30196">
            <w:r w:rsidRPr="00E8386B">
              <w:rPr>
                <w:sz w:val="22"/>
                <w:szCs w:val="22"/>
              </w:rPr>
              <w:t>Naziv zdravstvene institucije, identifikacioni broj zdravstve ustanove, ime ljekara, potpis, broj licence, ime ljekara koji je vodio epizodu, potpis, broj licence</w:t>
            </w:r>
          </w:p>
        </w:tc>
      </w:tr>
      <w:tr w:rsidR="00CE1B40" w:rsidRPr="00E8386B">
        <w:trPr>
          <w:jc w:val="center"/>
        </w:trPr>
        <w:tc>
          <w:tcPr>
            <w:tcW w:w="2661" w:type="dxa"/>
            <w:vAlign w:val="center"/>
          </w:tcPr>
          <w:p w:rsidR="00CE1B40" w:rsidRPr="00E8386B" w:rsidRDefault="00CE1B40" w:rsidP="00C54084">
            <w:pPr>
              <w:jc w:val="left"/>
            </w:pPr>
            <w:r w:rsidRPr="00E8386B">
              <w:rPr>
                <w:sz w:val="22"/>
                <w:szCs w:val="22"/>
              </w:rPr>
              <w:t>Zdravstvene informacije o pacijentu</w:t>
            </w:r>
          </w:p>
        </w:tc>
        <w:tc>
          <w:tcPr>
            <w:tcW w:w="5429" w:type="dxa"/>
            <w:vAlign w:val="center"/>
          </w:tcPr>
          <w:p w:rsidR="00CE1B40" w:rsidRPr="00E8386B" w:rsidRDefault="00CE1B40" w:rsidP="007B5134">
            <w:r w:rsidRPr="00E8386B">
              <w:rPr>
                <w:sz w:val="22"/>
                <w:szCs w:val="22"/>
              </w:rPr>
              <w:t xml:space="preserve">Datum prijema u bolnicu, datum otpusta iz bolnice, odjel na kome je liječen, odjel sa kojeg je otpušten, simptomi, komentari ljekara, tretman i progres, nazivi izdatih lijekova </w:t>
            </w:r>
            <w:r w:rsidRPr="00E8386B">
              <w:rPr>
                <w:sz w:val="22"/>
                <w:szCs w:val="22"/>
              </w:rPr>
              <w:lastRenderedPageBreak/>
              <w:t>(generički i fabrički), način davanja izdatog lijeka, glavna dijagnoza, prateće dijagnoze,završna dijagnoza, klasifikacioni brojevi dijagnoza, otpusna lista, budući plan liječenja, realizovane zdravstvene intervencije (operativni zahvati, procedure)</w:t>
            </w:r>
          </w:p>
        </w:tc>
      </w:tr>
    </w:tbl>
    <w:p w:rsidR="00CE1B40" w:rsidRPr="00E8386B" w:rsidRDefault="00CE1B40" w:rsidP="003C4C19">
      <w:pPr>
        <w:pStyle w:val="Heading3"/>
      </w:pPr>
      <w:bookmarkStart w:id="68" w:name="_Toc473537028"/>
      <w:r>
        <w:lastRenderedPageBreak/>
        <w:t xml:space="preserve">Centralni </w:t>
      </w:r>
      <w:r w:rsidRPr="00E8386B">
        <w:t>aplikativni</w:t>
      </w:r>
      <w:r>
        <w:t xml:space="preserve"> </w:t>
      </w:r>
      <w:r w:rsidRPr="00E8386B">
        <w:t>podsistemi IZIS-a</w:t>
      </w:r>
      <w:bookmarkEnd w:id="68"/>
    </w:p>
    <w:p w:rsidR="00CE1B40" w:rsidRDefault="00CE1B40" w:rsidP="00F20FC4">
      <w:pPr>
        <w:pStyle w:val="ListParagraph"/>
        <w:numPr>
          <w:ilvl w:val="0"/>
          <w:numId w:val="25"/>
        </w:numPr>
        <w:ind w:left="426"/>
        <w:jc w:val="both"/>
      </w:pPr>
      <w:r w:rsidRPr="00E8386B">
        <w:t>Pristup podsistemima od strane</w:t>
      </w:r>
      <w:r>
        <w:t xml:space="preserve"> </w:t>
      </w:r>
      <w:r w:rsidRPr="00E8386B">
        <w:t xml:space="preserve">korisnika, odnosno </w:t>
      </w:r>
      <w:r>
        <w:t>pružaoca</w:t>
      </w:r>
      <w:r w:rsidRPr="00E8386B">
        <w:t xml:space="preserve"> zdravstvenih usluga će biti omogućen kroz veb</w:t>
      </w:r>
      <w:r>
        <w:t xml:space="preserve"> </w:t>
      </w:r>
      <w:r w:rsidRPr="00E8386B">
        <w:t>bazirana rješenja, odnosno module Centralnog aplikativnog sistema IZIS-a.</w:t>
      </w:r>
      <w:r>
        <w:t xml:space="preserve"> Centralnom aplikativnom</w:t>
      </w:r>
      <w:r w:rsidRPr="009F7617">
        <w:t xml:space="preserve"> sistem</w:t>
      </w:r>
      <w:r>
        <w:t>u</w:t>
      </w:r>
      <w:r w:rsidRPr="009F7617">
        <w:t xml:space="preserve"> treba da </w:t>
      </w:r>
      <w:r>
        <w:t>se pristupa</w:t>
      </w:r>
      <w:r w:rsidRPr="009F7617">
        <w:t xml:space="preserve"> put</w:t>
      </w:r>
      <w:r>
        <w:t>em modernih pretraživača opremljenih</w:t>
      </w:r>
      <w:r w:rsidRPr="009F7617">
        <w:t xml:space="preserve"> osnovnim i uobičajenim dodacima za multimediju.</w:t>
      </w:r>
    </w:p>
    <w:p w:rsidR="00CE1B40" w:rsidRDefault="00CE1B40" w:rsidP="00F20FC4">
      <w:pPr>
        <w:pStyle w:val="ListParagraph"/>
        <w:numPr>
          <w:ilvl w:val="0"/>
          <w:numId w:val="25"/>
        </w:numPr>
        <w:ind w:left="426"/>
        <w:jc w:val="both"/>
      </w:pPr>
      <w:r w:rsidRPr="009F7617">
        <w:t xml:space="preserve">Centralni aplikativni sistem mora biti nezavisan od platforme klijenta, </w:t>
      </w:r>
      <w:r>
        <w:t xml:space="preserve">odnosno </w:t>
      </w:r>
      <w:r w:rsidRPr="009F7617">
        <w:t>mora biti pristupačan bez obzira na vrstu i proizvođača računarskog hardvera, i vrst</w:t>
      </w:r>
      <w:r>
        <w:t xml:space="preserve">u operativnog sistema hardvera </w:t>
      </w:r>
      <w:r w:rsidRPr="009F7617">
        <w:t>(PC računar, tablet, laptop i sl.)</w:t>
      </w:r>
      <w:r>
        <w:t>.</w:t>
      </w:r>
    </w:p>
    <w:p w:rsidR="00CE1B40" w:rsidRDefault="00CE1B40" w:rsidP="00F20FC4">
      <w:pPr>
        <w:pStyle w:val="ListParagraph"/>
        <w:numPr>
          <w:ilvl w:val="0"/>
          <w:numId w:val="25"/>
        </w:numPr>
        <w:ind w:left="426"/>
        <w:jc w:val="both"/>
      </w:pPr>
      <w:r>
        <w:t>Korisnič</w:t>
      </w:r>
      <w:r w:rsidRPr="009F7617">
        <w:t>ki interfejs sistema treba da podr</w:t>
      </w:r>
      <w:r>
        <w:t>ži</w:t>
      </w:r>
      <w:r w:rsidRPr="009F7617">
        <w:t xml:space="preserve"> minimum 4 vrste najvećih i/ili besplatnih modernih </w:t>
      </w:r>
      <w:r>
        <w:t>pretraživača</w:t>
      </w:r>
      <w:r w:rsidRPr="009F7617">
        <w:t xml:space="preserve"> (npr. Chrome, Firefox, Safar</w:t>
      </w:r>
      <w:r>
        <w:t>i, Opera, IE11+, Edge isl.) sa svim njihovim verzijama</w:t>
      </w:r>
      <w:r w:rsidRPr="009F7617">
        <w:t xml:space="preserve"> od 2013</w:t>
      </w:r>
      <w:r>
        <w:t>.</w:t>
      </w:r>
      <w:r w:rsidRPr="009F7617">
        <w:t>g</w:t>
      </w:r>
      <w:r>
        <w:t>odine</w:t>
      </w:r>
      <w:r w:rsidRPr="009F7617">
        <w:t xml:space="preserve"> do danas, nezavisno od vrste računarskog hardvera i</w:t>
      </w:r>
      <w:r>
        <w:t>li operativnog sistema klijenta</w:t>
      </w:r>
      <w:r w:rsidRPr="009F7617">
        <w:t xml:space="preserve"> (npr.</w:t>
      </w:r>
      <w:r>
        <w:t xml:space="preserve"> </w:t>
      </w:r>
      <w:r w:rsidRPr="009F7617">
        <w:t>Linux, Windows</w:t>
      </w:r>
      <w:r>
        <w:t>, MAC OS, Andr</w:t>
      </w:r>
      <w:r w:rsidRPr="009F7617">
        <w:t>oid i sl.)</w:t>
      </w:r>
      <w:r>
        <w:t>.</w:t>
      </w:r>
    </w:p>
    <w:p w:rsidR="00CE1B40" w:rsidRDefault="00CE1B40" w:rsidP="00F20FC4">
      <w:pPr>
        <w:pStyle w:val="ListParagraph"/>
        <w:numPr>
          <w:ilvl w:val="0"/>
          <w:numId w:val="25"/>
        </w:numPr>
        <w:ind w:left="426"/>
        <w:jc w:val="both"/>
      </w:pPr>
      <w:r>
        <w:t>Korisnički interfejs centralnog aplikativnog</w:t>
      </w:r>
      <w:r w:rsidRPr="009F7617">
        <w:t xml:space="preserve"> sistem</w:t>
      </w:r>
      <w:r>
        <w:t xml:space="preserve">a </w:t>
      </w:r>
      <w:r w:rsidRPr="009F7617">
        <w:t>na klijent računaru ne treba</w:t>
      </w:r>
      <w:r>
        <w:t xml:space="preserve"> da ima bilo kakve dodatne izvršne fajlove (</w:t>
      </w:r>
      <w:r w:rsidRPr="009F7617">
        <w:t>npr</w:t>
      </w:r>
      <w:r>
        <w:t>.</w:t>
      </w:r>
      <w:r w:rsidRPr="009F7617">
        <w:t xml:space="preserve"> ekstenzije *.exe *.ba</w:t>
      </w:r>
      <w:r>
        <w:t>t *.dll i slično</w:t>
      </w:r>
      <w:r w:rsidRPr="009F7617">
        <w:t xml:space="preserve">), a koji su dio sistema i potrebni za funkcionisanje softvera, ili drugu vrstu fajlova na klijent računaru bez kojih sistem ne može da se koristi, izuzev onih koje sistem sam i automatski putem </w:t>
      </w:r>
      <w:r>
        <w:t>pretraživača</w:t>
      </w:r>
      <w:r w:rsidRPr="009F7617">
        <w:t xml:space="preserve"> dostavlja sa servera prilikom koriš</w:t>
      </w:r>
      <w:r>
        <w:t xml:space="preserve">ćenja sistema </w:t>
      </w:r>
      <w:r w:rsidRPr="009F7617">
        <w:t>(</w:t>
      </w:r>
      <w:r w:rsidRPr="008F774D">
        <w:rPr>
          <w:i/>
          <w:iCs/>
        </w:rPr>
        <w:t>temp</w:t>
      </w:r>
      <w:r w:rsidRPr="009F7617">
        <w:t xml:space="preserve"> fajlovi, </w:t>
      </w:r>
      <w:r w:rsidRPr="008F774D">
        <w:rPr>
          <w:i/>
          <w:iCs/>
        </w:rPr>
        <w:t>browser cache</w:t>
      </w:r>
      <w:r w:rsidRPr="009F7617">
        <w:t>)</w:t>
      </w:r>
      <w:r>
        <w:t>.</w:t>
      </w:r>
    </w:p>
    <w:p w:rsidR="00CE1B40" w:rsidRPr="008F774D" w:rsidRDefault="00CE1B40" w:rsidP="00F20FC4">
      <w:pPr>
        <w:pStyle w:val="ListParagraph"/>
        <w:numPr>
          <w:ilvl w:val="0"/>
          <w:numId w:val="25"/>
        </w:numPr>
        <w:ind w:left="426"/>
        <w:jc w:val="both"/>
      </w:pPr>
      <w:r w:rsidRPr="008F774D">
        <w:t>Korisni</w:t>
      </w:r>
      <w:r>
        <w:t>č</w:t>
      </w:r>
      <w:r w:rsidRPr="008F774D">
        <w:t>ki interfejs sistema treba da pruži brz i jednostavan pristup svim opcijama sistema bez obzira na obim mogućih akcija i količinu podataka koja se obrađuje.</w:t>
      </w:r>
    </w:p>
    <w:p w:rsidR="00CE1B40" w:rsidRPr="00E8386B" w:rsidRDefault="00CE1B40" w:rsidP="00F20FC4">
      <w:pPr>
        <w:pStyle w:val="ListParagraph"/>
        <w:widowControl w:val="0"/>
        <w:numPr>
          <w:ilvl w:val="0"/>
          <w:numId w:val="25"/>
        </w:numPr>
        <w:autoSpaceDE w:val="0"/>
        <w:autoSpaceDN w:val="0"/>
        <w:adjustRightInd w:val="0"/>
        <w:ind w:left="357" w:hanging="357"/>
        <w:jc w:val="both"/>
      </w:pPr>
      <w:r w:rsidRPr="00E8386B">
        <w:t>Podsistem</w:t>
      </w:r>
      <w:r>
        <w:t>i</w:t>
      </w:r>
      <w:r w:rsidRPr="00E8386B">
        <w:t xml:space="preserve"> mora</w:t>
      </w:r>
      <w:r>
        <w:t>ju da omoguće</w:t>
      </w:r>
      <w:r w:rsidRPr="00E8386B">
        <w:t xml:space="preserve"> sve funkcionalnosti iz </w:t>
      </w:r>
      <w:r>
        <w:t>sekcije</w:t>
      </w:r>
      <w:r w:rsidRPr="00EB3FDA">
        <w:t>2.3.2.</w:t>
      </w:r>
    </w:p>
    <w:p w:rsidR="00CE1B40" w:rsidRPr="00813D6D" w:rsidRDefault="00CE1B40" w:rsidP="00F20FC4">
      <w:pPr>
        <w:pStyle w:val="ListParagraph"/>
        <w:widowControl w:val="0"/>
        <w:numPr>
          <w:ilvl w:val="0"/>
          <w:numId w:val="25"/>
        </w:numPr>
        <w:autoSpaceDE w:val="0"/>
        <w:autoSpaceDN w:val="0"/>
        <w:adjustRightInd w:val="0"/>
        <w:ind w:left="357" w:hanging="357"/>
        <w:jc w:val="both"/>
      </w:pPr>
      <w:r w:rsidRPr="00E8386B">
        <w:t xml:space="preserve">Sistem će automatski popunjavati sve demografske podatke o pacijentu u trenutku kreiranja dokumenata na otvaranju epizoda liječenja, interne uputnice, te ostalih neophodnih dokumenata u toku epizoda. </w:t>
      </w:r>
    </w:p>
    <w:p w:rsidR="00CE1B40" w:rsidRPr="009F7617" w:rsidRDefault="00CE1B40" w:rsidP="00F20FC4">
      <w:pPr>
        <w:pStyle w:val="ListParagraph"/>
        <w:widowControl w:val="0"/>
        <w:numPr>
          <w:ilvl w:val="0"/>
          <w:numId w:val="25"/>
        </w:numPr>
        <w:autoSpaceDE w:val="0"/>
        <w:autoSpaceDN w:val="0"/>
        <w:adjustRightInd w:val="0"/>
        <w:ind w:left="357" w:hanging="357"/>
        <w:jc w:val="both"/>
        <w:rPr>
          <w:b/>
          <w:bCs/>
        </w:rPr>
      </w:pPr>
      <w:r>
        <w:t>Pristup sistemu putem modula centralnog aplikativnog sistema IZIS-a mora biti zasnovan na Single Sign On pristupu korištenjem SSO portal.</w:t>
      </w:r>
    </w:p>
    <w:p w:rsidR="00CE1B40" w:rsidRPr="009F7617" w:rsidRDefault="00CE1B40" w:rsidP="00F20FC4">
      <w:pPr>
        <w:pStyle w:val="ListParagraph"/>
        <w:widowControl w:val="0"/>
        <w:numPr>
          <w:ilvl w:val="0"/>
          <w:numId w:val="25"/>
        </w:numPr>
        <w:autoSpaceDE w:val="0"/>
        <w:autoSpaceDN w:val="0"/>
        <w:adjustRightInd w:val="0"/>
        <w:ind w:left="357" w:hanging="357"/>
        <w:jc w:val="both"/>
        <w:rPr>
          <w:b/>
          <w:bCs/>
        </w:rPr>
      </w:pPr>
      <w:r>
        <w:t>Logovanje i pristup sistemu putem modula centralnog aplikativnog sistem IZIS-a mora da bude podržan na dva načina:</w:t>
      </w:r>
    </w:p>
    <w:p w:rsidR="00CE1B40" w:rsidRDefault="00CE1B40" w:rsidP="00F20FC4">
      <w:pPr>
        <w:pStyle w:val="ListParagraph"/>
        <w:widowControl w:val="0"/>
        <w:numPr>
          <w:ilvl w:val="0"/>
          <w:numId w:val="254"/>
        </w:numPr>
        <w:autoSpaceDE w:val="0"/>
        <w:autoSpaceDN w:val="0"/>
        <w:adjustRightInd w:val="0"/>
        <w:jc w:val="both"/>
        <w:rPr>
          <w:b/>
          <w:bCs/>
        </w:rPr>
      </w:pPr>
      <w:r>
        <w:t>Koristeći kartice zdravstvenog radnika (primarno)</w:t>
      </w:r>
    </w:p>
    <w:p w:rsidR="00CE1B40" w:rsidRDefault="00CE1B40" w:rsidP="00F20FC4">
      <w:pPr>
        <w:pStyle w:val="ListParagraph"/>
        <w:widowControl w:val="0"/>
        <w:numPr>
          <w:ilvl w:val="0"/>
          <w:numId w:val="254"/>
        </w:numPr>
        <w:autoSpaceDE w:val="0"/>
        <w:autoSpaceDN w:val="0"/>
        <w:adjustRightInd w:val="0"/>
        <w:jc w:val="both"/>
        <w:rPr>
          <w:b/>
          <w:bCs/>
        </w:rPr>
      </w:pPr>
      <w:r>
        <w:t>Koristeći korisničko ime i šifru (opciono)</w:t>
      </w:r>
    </w:p>
    <w:p w:rsidR="00CE1B40" w:rsidRPr="009F7617" w:rsidRDefault="00CE1B40" w:rsidP="00F20FC4">
      <w:pPr>
        <w:pStyle w:val="ListParagraph"/>
        <w:widowControl w:val="0"/>
        <w:numPr>
          <w:ilvl w:val="0"/>
          <w:numId w:val="25"/>
        </w:numPr>
        <w:autoSpaceDE w:val="0"/>
        <w:autoSpaceDN w:val="0"/>
        <w:adjustRightInd w:val="0"/>
        <w:ind w:left="357" w:hanging="357"/>
        <w:jc w:val="both"/>
        <w:rPr>
          <w:b/>
          <w:bCs/>
        </w:rPr>
      </w:pPr>
      <w:r>
        <w:t>Omogućavanje pristupa putem korisničkog imena i šifre mora da bude od strane ovlaštenog administratora nadležnog za rad nad organizacionom jediniciom korisnika.</w:t>
      </w:r>
    </w:p>
    <w:p w:rsidR="00CE1B40" w:rsidRPr="00813D6D" w:rsidRDefault="00CE1B40" w:rsidP="00F20FC4">
      <w:pPr>
        <w:pStyle w:val="ListParagraph"/>
        <w:widowControl w:val="0"/>
        <w:numPr>
          <w:ilvl w:val="0"/>
          <w:numId w:val="25"/>
        </w:numPr>
        <w:autoSpaceDE w:val="0"/>
        <w:autoSpaceDN w:val="0"/>
        <w:adjustRightInd w:val="0"/>
        <w:ind w:left="357" w:hanging="357"/>
        <w:jc w:val="both"/>
        <w:rPr>
          <w:b/>
          <w:bCs/>
        </w:rPr>
      </w:pPr>
      <w:r>
        <w:t>Svi moduli podsistema centralnog aplikativnog sistema IZIS-a moraju omogućiti korištenje i pristup podacima osiguranika putem kartice osiguranika. Za slučaj da osiguranik ne posjeduje karticu, mora biti omogućen pristup podacima osiguranika i koristeći neke od osnovnih podataka osiguranika (Ime, Prezime, JMB).</w:t>
      </w:r>
    </w:p>
    <w:p w:rsidR="00CE1B40" w:rsidRPr="00E8386B" w:rsidRDefault="00CE1B40" w:rsidP="003C4C19">
      <w:pPr>
        <w:pStyle w:val="Heading3"/>
        <w:jc w:val="both"/>
      </w:pPr>
      <w:bookmarkStart w:id="69" w:name="_Toc473537029"/>
      <w:r w:rsidRPr="00E8386B">
        <w:lastRenderedPageBreak/>
        <w:t>Podsistem za pristup medicinskim podacima od strane pacijenta</w:t>
      </w:r>
      <w:bookmarkEnd w:id="69"/>
    </w:p>
    <w:p w:rsidR="00CE1B40" w:rsidRDefault="00CE1B40" w:rsidP="00F20FC4">
      <w:pPr>
        <w:pStyle w:val="ListParagraph"/>
        <w:widowControl w:val="0"/>
        <w:numPr>
          <w:ilvl w:val="0"/>
          <w:numId w:val="246"/>
        </w:numPr>
        <w:autoSpaceDE w:val="0"/>
        <w:autoSpaceDN w:val="0"/>
        <w:adjustRightInd w:val="0"/>
        <w:ind w:left="357" w:hanging="357"/>
        <w:jc w:val="both"/>
      </w:pPr>
      <w:r w:rsidRPr="00E8386B">
        <w:t>Pristup podsistemu mora biti omogućen pacijentima kroz veb-baziran pristup portalu.</w:t>
      </w:r>
    </w:p>
    <w:p w:rsidR="00CE1B40" w:rsidRDefault="00CE1B40" w:rsidP="00F20FC4">
      <w:pPr>
        <w:pStyle w:val="ListParagraph"/>
        <w:widowControl w:val="0"/>
        <w:numPr>
          <w:ilvl w:val="0"/>
          <w:numId w:val="246"/>
        </w:numPr>
        <w:autoSpaceDE w:val="0"/>
        <w:autoSpaceDN w:val="0"/>
        <w:adjustRightInd w:val="0"/>
        <w:ind w:left="357" w:hanging="357"/>
        <w:jc w:val="both"/>
      </w:pPr>
      <w:r w:rsidRPr="00E8386B">
        <w:t>Pristup podsistemu mora biti omogućen pacijentima i kroz mobilnu aplikaciju, pri čemu minimalno mora biti podržana Android aplikacija.</w:t>
      </w:r>
    </w:p>
    <w:p w:rsidR="00CE1B40" w:rsidRDefault="00CE1B40" w:rsidP="00F20FC4">
      <w:pPr>
        <w:pStyle w:val="ListParagraph"/>
        <w:widowControl w:val="0"/>
        <w:numPr>
          <w:ilvl w:val="0"/>
          <w:numId w:val="246"/>
        </w:numPr>
        <w:autoSpaceDE w:val="0"/>
        <w:autoSpaceDN w:val="0"/>
        <w:adjustRightInd w:val="0"/>
        <w:ind w:left="357" w:hanging="357"/>
        <w:jc w:val="both"/>
      </w:pPr>
      <w:r w:rsidRPr="00E8386B">
        <w:t>Podsistem za pristup medicinskim podacima od strane pacijenta</w:t>
      </w:r>
      <w:r>
        <w:t xml:space="preserve"> </w:t>
      </w:r>
      <w:r w:rsidRPr="00E8386B">
        <w:t>(</w:t>
      </w:r>
      <w:r>
        <w:t xml:space="preserve">engl. Personal Health Record - </w:t>
      </w:r>
      <w:r w:rsidRPr="00E8386B">
        <w:t>PHR) mora da omogući sve funkcionalnosti iz sekcije 2.3.8 ovog dokumenta.</w:t>
      </w:r>
    </w:p>
    <w:p w:rsidR="00CE1B40" w:rsidRDefault="00CE1B40" w:rsidP="00F20FC4">
      <w:pPr>
        <w:pStyle w:val="ListParagraph"/>
        <w:widowControl w:val="0"/>
        <w:numPr>
          <w:ilvl w:val="0"/>
          <w:numId w:val="246"/>
        </w:numPr>
        <w:autoSpaceDE w:val="0"/>
        <w:autoSpaceDN w:val="0"/>
        <w:adjustRightInd w:val="0"/>
        <w:ind w:left="357" w:hanging="357"/>
        <w:jc w:val="both"/>
      </w:pPr>
      <w:r w:rsidRPr="00E8386B">
        <w:t>Pacijenti moraju biti u mogućnosti da se pojedinačno povežu na PHR portal i pristupe ličnim zdravstvenim podacima.</w:t>
      </w:r>
    </w:p>
    <w:p w:rsidR="00CE1B40" w:rsidRDefault="00CE1B40" w:rsidP="00F20FC4">
      <w:pPr>
        <w:pStyle w:val="ListParagraph"/>
        <w:widowControl w:val="0"/>
        <w:numPr>
          <w:ilvl w:val="0"/>
          <w:numId w:val="246"/>
        </w:numPr>
        <w:autoSpaceDE w:val="0"/>
        <w:autoSpaceDN w:val="0"/>
        <w:adjustRightInd w:val="0"/>
        <w:ind w:left="357" w:hanging="357"/>
        <w:jc w:val="both"/>
      </w:pPr>
      <w:r w:rsidRPr="00E8386B">
        <w:t>Podsistem mora da obezbijedi pristup svim veb stranama kroz jedinstveno prijavljivanje na sistem (Single Sign</w:t>
      </w:r>
      <w:r>
        <w:t xml:space="preserve"> </w:t>
      </w:r>
      <w:r w:rsidRPr="00E8386B">
        <w:t xml:space="preserve">On). </w:t>
      </w:r>
    </w:p>
    <w:p w:rsidR="00CE1B40" w:rsidRDefault="00CE1B40" w:rsidP="00F20FC4">
      <w:pPr>
        <w:pStyle w:val="ListParagraph"/>
        <w:widowControl w:val="0"/>
        <w:numPr>
          <w:ilvl w:val="0"/>
          <w:numId w:val="246"/>
        </w:numPr>
        <w:autoSpaceDE w:val="0"/>
        <w:autoSpaceDN w:val="0"/>
        <w:adjustRightInd w:val="0"/>
        <w:ind w:left="357" w:hanging="357"/>
        <w:jc w:val="both"/>
      </w:pPr>
      <w:r w:rsidRPr="00E8386B">
        <w:t>Podsistem</w:t>
      </w:r>
      <w:r>
        <w:t xml:space="preserve"> </w:t>
      </w:r>
      <w:r w:rsidRPr="00E8386B">
        <w:t xml:space="preserve">će biti u mogućnosti da šalje informacije osiguranicima putem e-mail poruka. </w:t>
      </w:r>
    </w:p>
    <w:p w:rsidR="00CE1B40" w:rsidRDefault="00CE1B40" w:rsidP="00F20FC4">
      <w:pPr>
        <w:pStyle w:val="ListParagraph"/>
        <w:widowControl w:val="0"/>
        <w:numPr>
          <w:ilvl w:val="0"/>
          <w:numId w:val="246"/>
        </w:numPr>
        <w:autoSpaceDE w:val="0"/>
        <w:autoSpaceDN w:val="0"/>
        <w:adjustRightInd w:val="0"/>
        <w:ind w:left="357" w:hanging="357"/>
        <w:jc w:val="both"/>
      </w:pPr>
      <w:r w:rsidRPr="00E8386B">
        <w:t>Podsistem mora da ima snažan korisnički menadžment. Pravo na čitanje informacija je osnovni nivo pristupa koji se dozvoljava većini korisničkih grupa i omogućava im pretragu i čitanje informacija, te otvaranje dokumenata i direktorijuma. Osim toga, prava na pristup ličnim informacijama, specifičnim zdravstvenim informacijama, listama, bibliotekama dokumenata, direktorijumima i fajlovima se dodjeljuju odvojeno. Ova prava na pristup za čitanje, upisivanje ili izmjene sadržaja se dodjeljuju pojedinačno za svakog korisnika, i moraju biti podržana kroz modul za porodičnu medicinu, odnosno mora postojati mogućnost da porodični ljekar kreira korisničke kredencijale za pristup PHR portal od strane pacijenta.</w:t>
      </w:r>
    </w:p>
    <w:p w:rsidR="00CE1B40" w:rsidRDefault="00CE1B40" w:rsidP="00F20FC4">
      <w:pPr>
        <w:pStyle w:val="ListParagraph"/>
        <w:widowControl w:val="0"/>
        <w:numPr>
          <w:ilvl w:val="0"/>
          <w:numId w:val="246"/>
        </w:numPr>
        <w:autoSpaceDE w:val="0"/>
        <w:autoSpaceDN w:val="0"/>
        <w:adjustRightInd w:val="0"/>
        <w:ind w:left="357" w:hanging="357"/>
        <w:jc w:val="both"/>
      </w:pPr>
      <w:r w:rsidRPr="00E8386B">
        <w:t>Veb bazirani pristup portalu mora da omogući pristup nosiocu osiguranja svojim članovima uže porodice (djeca i supružnici), i omogući pretragu i pregled svih medicinskih podataka za svoje članove porodice.</w:t>
      </w:r>
    </w:p>
    <w:p w:rsidR="00CE1B40" w:rsidRDefault="00CE1B40" w:rsidP="00F20FC4">
      <w:pPr>
        <w:pStyle w:val="ListParagraph"/>
        <w:widowControl w:val="0"/>
        <w:numPr>
          <w:ilvl w:val="0"/>
          <w:numId w:val="246"/>
        </w:numPr>
        <w:autoSpaceDE w:val="0"/>
        <w:autoSpaceDN w:val="0"/>
        <w:adjustRightInd w:val="0"/>
        <w:ind w:left="357" w:hanging="357"/>
        <w:jc w:val="both"/>
      </w:pPr>
      <w:r w:rsidRPr="00E8386B">
        <w:t>Portal mora koristiti veb-bazirani interfejs, kompatibilan sa trenutno najzastupljenijim veb pretraživačima: IE, Google Chrome, Mozilla Firefox i Safari.</w:t>
      </w:r>
    </w:p>
    <w:p w:rsidR="00CE1B40" w:rsidRDefault="00CE1B40" w:rsidP="00F20FC4">
      <w:pPr>
        <w:pStyle w:val="ListParagraph"/>
        <w:widowControl w:val="0"/>
        <w:numPr>
          <w:ilvl w:val="0"/>
          <w:numId w:val="246"/>
        </w:numPr>
        <w:autoSpaceDE w:val="0"/>
        <w:autoSpaceDN w:val="0"/>
        <w:adjustRightInd w:val="0"/>
        <w:ind w:left="357" w:hanging="357"/>
        <w:jc w:val="both"/>
      </w:pPr>
      <w:r w:rsidRPr="00E8386B">
        <w:t>Portal mora da pruži pomoć i validaciju pri unosu podataka.</w:t>
      </w:r>
    </w:p>
    <w:p w:rsidR="00CE1B40" w:rsidRDefault="00CE1B40" w:rsidP="00B34F50">
      <w:pPr>
        <w:widowControl w:val="0"/>
        <w:autoSpaceDE w:val="0"/>
        <w:autoSpaceDN w:val="0"/>
        <w:adjustRightInd w:val="0"/>
      </w:pPr>
    </w:p>
    <w:p w:rsidR="00CE1B40" w:rsidRDefault="00CE1B40" w:rsidP="00B34F50">
      <w:pPr>
        <w:widowControl w:val="0"/>
        <w:autoSpaceDE w:val="0"/>
        <w:autoSpaceDN w:val="0"/>
        <w:adjustRightInd w:val="0"/>
      </w:pPr>
    </w:p>
    <w:p w:rsidR="00CE1B40" w:rsidRDefault="00CE1B40" w:rsidP="00B34F50">
      <w:pPr>
        <w:widowControl w:val="0"/>
        <w:autoSpaceDE w:val="0"/>
        <w:autoSpaceDN w:val="0"/>
        <w:adjustRightInd w:val="0"/>
      </w:pPr>
    </w:p>
    <w:p w:rsidR="00CE1B40" w:rsidRDefault="00CE1B40" w:rsidP="00B34F50">
      <w:pPr>
        <w:widowControl w:val="0"/>
        <w:autoSpaceDE w:val="0"/>
        <w:autoSpaceDN w:val="0"/>
        <w:adjustRightInd w:val="0"/>
      </w:pPr>
    </w:p>
    <w:p w:rsidR="00CE1B40" w:rsidRDefault="00CE1B40" w:rsidP="00B34F50">
      <w:pPr>
        <w:widowControl w:val="0"/>
        <w:autoSpaceDE w:val="0"/>
        <w:autoSpaceDN w:val="0"/>
        <w:adjustRightInd w:val="0"/>
      </w:pPr>
    </w:p>
    <w:p w:rsidR="00CE1B40" w:rsidRPr="00E8386B" w:rsidRDefault="00CE1B40" w:rsidP="00683BF6">
      <w:pPr>
        <w:pStyle w:val="Heading2"/>
        <w:jc w:val="both"/>
      </w:pPr>
      <w:bookmarkStart w:id="70" w:name="_Toc473537030"/>
      <w:r w:rsidRPr="00E8386B">
        <w:t>Bezbjednost IZIS sistema</w:t>
      </w:r>
      <w:bookmarkEnd w:id="70"/>
    </w:p>
    <w:p w:rsidR="00CE1B40" w:rsidRPr="00E8386B" w:rsidRDefault="00CE1B40" w:rsidP="0046776E">
      <w:pPr>
        <w:pStyle w:val="Heading3"/>
      </w:pPr>
      <w:bookmarkStart w:id="71" w:name="_Toc473537031"/>
      <w:r w:rsidRPr="00E8386B">
        <w:t>Opšta</w:t>
      </w:r>
      <w:r w:rsidRPr="00E8386B">
        <w:rPr>
          <w:rFonts w:ascii="Calibri" w:hAnsi="Calibri" w:cs="Calibri"/>
        </w:rPr>
        <w:t xml:space="preserve"> b</w:t>
      </w:r>
      <w:r w:rsidRPr="00E8386B">
        <w:t>ezbjednost</w:t>
      </w:r>
      <w:bookmarkEnd w:id="71"/>
    </w:p>
    <w:p w:rsidR="00CE1B40" w:rsidRPr="00E8386B" w:rsidRDefault="00CE1B40" w:rsidP="00F20FC4">
      <w:pPr>
        <w:numPr>
          <w:ilvl w:val="0"/>
          <w:numId w:val="7"/>
        </w:numPr>
        <w:suppressAutoHyphens w:val="0"/>
        <w:spacing w:after="0" w:line="276" w:lineRule="auto"/>
        <w:ind w:left="425" w:hanging="425"/>
      </w:pPr>
      <w:r w:rsidRPr="00E8386B">
        <w:t>Sistem će obezbijediti da nijedna informacija niti podatak kojima se upravlja neće biti dostupan neovlaštenim stranama.</w:t>
      </w:r>
    </w:p>
    <w:p w:rsidR="00CE1B40" w:rsidRPr="00E8386B" w:rsidRDefault="00CE1B40" w:rsidP="00F20FC4">
      <w:pPr>
        <w:numPr>
          <w:ilvl w:val="0"/>
          <w:numId w:val="7"/>
        </w:numPr>
        <w:suppressAutoHyphens w:val="0"/>
        <w:spacing w:after="0" w:line="276" w:lineRule="auto"/>
        <w:ind w:left="425" w:hanging="425"/>
      </w:pPr>
      <w:r w:rsidRPr="00E8386B">
        <w:t>Vrijeme čuvanja logova pristupa sistemu mora biti konfigurabilno.</w:t>
      </w:r>
    </w:p>
    <w:p w:rsidR="00CE1B40" w:rsidRPr="00E8386B" w:rsidRDefault="00CE1B40" w:rsidP="00F20FC4">
      <w:pPr>
        <w:numPr>
          <w:ilvl w:val="0"/>
          <w:numId w:val="7"/>
        </w:numPr>
        <w:suppressAutoHyphens w:val="0"/>
        <w:spacing w:after="0" w:line="276" w:lineRule="auto"/>
        <w:ind w:left="425" w:hanging="425"/>
      </w:pPr>
      <w:r w:rsidRPr="00E8386B">
        <w:t>Bezbjednost baze podataka</w:t>
      </w:r>
    </w:p>
    <w:p w:rsidR="00CE1B40" w:rsidRPr="00E8386B" w:rsidRDefault="00CE1B40" w:rsidP="00F20FC4">
      <w:pPr>
        <w:numPr>
          <w:ilvl w:val="0"/>
          <w:numId w:val="101"/>
        </w:numPr>
        <w:tabs>
          <w:tab w:val="clear" w:pos="425"/>
        </w:tabs>
        <w:suppressAutoHyphens w:val="0"/>
        <w:spacing w:after="0" w:line="276" w:lineRule="auto"/>
        <w:ind w:left="788" w:hanging="431"/>
      </w:pPr>
      <w:r w:rsidRPr="00E8386B">
        <w:lastRenderedPageBreak/>
        <w:t>Bazi podataka mogu pristupiti samo ovlaštene osobe – administratori baza podataka.</w:t>
      </w:r>
    </w:p>
    <w:p w:rsidR="00CE1B40" w:rsidRPr="00E8386B" w:rsidRDefault="00CE1B40" w:rsidP="00F20FC4">
      <w:pPr>
        <w:numPr>
          <w:ilvl w:val="0"/>
          <w:numId w:val="101"/>
        </w:numPr>
        <w:tabs>
          <w:tab w:val="clear" w:pos="425"/>
        </w:tabs>
        <w:suppressAutoHyphens w:val="0"/>
        <w:spacing w:after="0" w:line="276" w:lineRule="auto"/>
        <w:ind w:left="788" w:hanging="431"/>
      </w:pPr>
      <w:r w:rsidRPr="00E8386B">
        <w:t>Krajnji korisnici ne mogu pristupiti bazi podataka direktno, jedino je moguće indirektno, putem aplikativnih modula.</w:t>
      </w:r>
    </w:p>
    <w:p w:rsidR="00CE1B40" w:rsidRPr="00E8386B" w:rsidRDefault="00CE1B40" w:rsidP="00F20FC4">
      <w:pPr>
        <w:numPr>
          <w:ilvl w:val="0"/>
          <w:numId w:val="101"/>
        </w:numPr>
        <w:tabs>
          <w:tab w:val="clear" w:pos="425"/>
        </w:tabs>
        <w:suppressAutoHyphens w:val="0"/>
        <w:spacing w:after="0" w:line="276" w:lineRule="auto"/>
        <w:ind w:left="788" w:hanging="431"/>
      </w:pPr>
      <w:r w:rsidRPr="00E8386B">
        <w:t>Brisanje podataka u bazi ne sm</w:t>
      </w:r>
      <w:r>
        <w:t>ij</w:t>
      </w:r>
      <w:r w:rsidRPr="00E8386B">
        <w:t>e da bude fizičko, nego se radi proglašavanjem odgovarajućeg sloga ”neaktivnim”. Slog koji je proglašen nekativnim ne može da bude ponovo aktiviran, nego se u slučaju potrebe kreira novi slog..</w:t>
      </w:r>
    </w:p>
    <w:p w:rsidR="00CE1B40" w:rsidRPr="00E8386B" w:rsidRDefault="00CE1B40" w:rsidP="00F20FC4">
      <w:pPr>
        <w:numPr>
          <w:ilvl w:val="0"/>
          <w:numId w:val="101"/>
        </w:numPr>
        <w:tabs>
          <w:tab w:val="clear" w:pos="425"/>
        </w:tabs>
        <w:suppressAutoHyphens w:val="0"/>
        <w:spacing w:after="0" w:line="276" w:lineRule="auto"/>
        <w:ind w:left="788" w:hanging="431"/>
      </w:pPr>
      <w:r w:rsidRPr="00E8386B">
        <w:t>Ako se podaci u bazi podataka mijenjaju u procesu, tada slogovi podataka moraju imati statuse, kako bi se pratila istorija izmjena.</w:t>
      </w:r>
    </w:p>
    <w:p w:rsidR="00CE1B40" w:rsidRPr="00E8386B" w:rsidRDefault="00CE1B40" w:rsidP="00F20FC4">
      <w:pPr>
        <w:numPr>
          <w:ilvl w:val="0"/>
          <w:numId w:val="101"/>
        </w:numPr>
        <w:tabs>
          <w:tab w:val="clear" w:pos="425"/>
        </w:tabs>
        <w:suppressAutoHyphens w:val="0"/>
        <w:spacing w:after="0" w:line="276" w:lineRule="auto"/>
        <w:ind w:left="788" w:hanging="431"/>
      </w:pPr>
      <w:r w:rsidRPr="00E8386B">
        <w:t>Tabele baza podataka moraju da posjeduju osnovne audit informacije:</w:t>
      </w:r>
    </w:p>
    <w:p w:rsidR="00CE1B40" w:rsidRDefault="00CE1B40" w:rsidP="00F20FC4">
      <w:pPr>
        <w:numPr>
          <w:ilvl w:val="2"/>
          <w:numId w:val="172"/>
        </w:numPr>
        <w:tabs>
          <w:tab w:val="left" w:pos="840"/>
        </w:tabs>
        <w:suppressAutoHyphens w:val="0"/>
        <w:spacing w:after="0" w:line="276" w:lineRule="auto"/>
      </w:pPr>
      <w:r w:rsidRPr="00E8386B">
        <w:t>Korisnik (aplikativni ili administrator sistema koji je unio podatak – slog u tabeli) i vrijeme unosa</w:t>
      </w:r>
    </w:p>
    <w:p w:rsidR="00CE1B40" w:rsidRDefault="00CE1B40" w:rsidP="00F20FC4">
      <w:pPr>
        <w:numPr>
          <w:ilvl w:val="2"/>
          <w:numId w:val="172"/>
        </w:numPr>
        <w:tabs>
          <w:tab w:val="left" w:pos="840"/>
        </w:tabs>
        <w:suppressAutoHyphens w:val="0"/>
        <w:spacing w:after="0" w:line="276" w:lineRule="auto"/>
      </w:pPr>
      <w:r w:rsidRPr="00E8386B">
        <w:t>Korisnik (aplikativni ili administrator sistema koji je izvršio izmjenu podatka – sloga u tabeli) i vrijeme izmjene</w:t>
      </w:r>
    </w:p>
    <w:p w:rsidR="00CE1B40" w:rsidRDefault="00CE1B40" w:rsidP="00F20FC4">
      <w:pPr>
        <w:numPr>
          <w:ilvl w:val="2"/>
          <w:numId w:val="172"/>
        </w:numPr>
        <w:tabs>
          <w:tab w:val="left" w:pos="840"/>
        </w:tabs>
        <w:suppressAutoHyphens w:val="0"/>
        <w:spacing w:after="0" w:line="276" w:lineRule="auto"/>
      </w:pPr>
      <w:r w:rsidRPr="00E8386B">
        <w:t xml:space="preserve">Pojedine tabele koje sadrže osjetljive informacije ili čiji podaci se mijenjaju procesno, moraju da posjeduju odgovarajuće </w:t>
      </w:r>
      <w:r w:rsidRPr="00E8386B">
        <w:rPr>
          <w:i/>
          <w:iCs/>
        </w:rPr>
        <w:t xml:space="preserve">history </w:t>
      </w:r>
      <w:r w:rsidRPr="00E8386B">
        <w:t>tabele koje bilježe sve izmjene nad podacima.</w:t>
      </w:r>
    </w:p>
    <w:p w:rsidR="00CE1B40" w:rsidRPr="00E8386B" w:rsidRDefault="00CE1B40" w:rsidP="00F20FC4">
      <w:pPr>
        <w:numPr>
          <w:ilvl w:val="0"/>
          <w:numId w:val="7"/>
        </w:numPr>
        <w:tabs>
          <w:tab w:val="clear" w:pos="720"/>
        </w:tabs>
        <w:suppressAutoHyphens w:val="0"/>
        <w:spacing w:after="0" w:line="276" w:lineRule="auto"/>
        <w:ind w:left="357" w:hanging="357"/>
      </w:pPr>
      <w:r w:rsidRPr="00E8386B">
        <w:t>Bezbjednost na aplikativnom nivou</w:t>
      </w:r>
    </w:p>
    <w:p w:rsidR="00CE1B40" w:rsidRPr="00E8386B" w:rsidRDefault="00CE1B40" w:rsidP="00F20FC4">
      <w:pPr>
        <w:numPr>
          <w:ilvl w:val="0"/>
          <w:numId w:val="42"/>
        </w:numPr>
        <w:tabs>
          <w:tab w:val="clear" w:pos="1440"/>
        </w:tabs>
        <w:suppressAutoHyphens w:val="0"/>
        <w:spacing w:after="0" w:line="276" w:lineRule="auto"/>
        <w:ind w:left="788" w:hanging="431"/>
      </w:pPr>
      <w:r w:rsidRPr="00E8386B">
        <w:t>Aplikacija mora da radi u skladu sa zakonskim i bezbjednosnim standardima.</w:t>
      </w:r>
    </w:p>
    <w:p w:rsidR="00CE1B40" w:rsidRPr="00E8386B" w:rsidRDefault="00CE1B40" w:rsidP="00F20FC4">
      <w:pPr>
        <w:numPr>
          <w:ilvl w:val="0"/>
          <w:numId w:val="42"/>
        </w:numPr>
        <w:tabs>
          <w:tab w:val="clear" w:pos="1440"/>
        </w:tabs>
        <w:suppressAutoHyphens w:val="0"/>
        <w:spacing w:after="0" w:line="276" w:lineRule="auto"/>
        <w:ind w:left="788" w:hanging="431"/>
      </w:pPr>
      <w:r w:rsidRPr="00E8386B">
        <w:t>Sistem mora kontrolisati pristup sistemu na više nivoa (npr. na nivou korisnika, na nivou korisničke uloge) kroz konzistentan mehanizam identifikacije i autentikacije korisnika.</w:t>
      </w:r>
    </w:p>
    <w:p w:rsidR="00CE1B40" w:rsidRPr="00E8386B" w:rsidRDefault="00CE1B40" w:rsidP="00F20FC4">
      <w:pPr>
        <w:numPr>
          <w:ilvl w:val="0"/>
          <w:numId w:val="42"/>
        </w:numPr>
        <w:tabs>
          <w:tab w:val="clear" w:pos="1440"/>
        </w:tabs>
        <w:suppressAutoHyphens w:val="0"/>
        <w:spacing w:after="0" w:line="276" w:lineRule="auto"/>
        <w:ind w:left="788" w:hanging="431"/>
      </w:pPr>
      <w:r w:rsidRPr="00E8386B">
        <w:t>Mora postojati trag o svakoj bezbjednosnoj operaciji.</w:t>
      </w:r>
    </w:p>
    <w:p w:rsidR="00CE1B40" w:rsidRPr="00E8386B" w:rsidRDefault="00CE1B40" w:rsidP="00F20FC4">
      <w:pPr>
        <w:numPr>
          <w:ilvl w:val="0"/>
          <w:numId w:val="42"/>
        </w:numPr>
        <w:tabs>
          <w:tab w:val="clear" w:pos="1440"/>
        </w:tabs>
        <w:suppressAutoHyphens w:val="0"/>
        <w:spacing w:after="0" w:line="276" w:lineRule="auto"/>
        <w:ind w:left="788" w:hanging="431"/>
      </w:pPr>
      <w:r w:rsidRPr="00E8386B">
        <w:t>Sistem će logovati svaki pristup informacijama, uključujući i pregled ili čitanje podataka o pacijentima.</w:t>
      </w:r>
    </w:p>
    <w:p w:rsidR="00CE1B40" w:rsidRPr="00E8386B" w:rsidRDefault="00CE1B40" w:rsidP="00F20FC4">
      <w:pPr>
        <w:numPr>
          <w:ilvl w:val="0"/>
          <w:numId w:val="42"/>
        </w:numPr>
        <w:tabs>
          <w:tab w:val="clear" w:pos="1440"/>
        </w:tabs>
        <w:suppressAutoHyphens w:val="0"/>
        <w:spacing w:after="0" w:line="276" w:lineRule="auto"/>
        <w:ind w:left="788" w:hanging="431"/>
      </w:pPr>
      <w:r w:rsidRPr="00E8386B">
        <w:rPr>
          <w:rStyle w:val="CommentReference"/>
          <w:sz w:val="24"/>
          <w:szCs w:val="24"/>
        </w:rPr>
        <w:t>Ako je to moguće, koristiti eksterni sistem praćenja pristupa podacima.</w:t>
      </w:r>
    </w:p>
    <w:p w:rsidR="00CE1B40" w:rsidRPr="00E8386B" w:rsidRDefault="00CE1B40" w:rsidP="00F20FC4">
      <w:pPr>
        <w:numPr>
          <w:ilvl w:val="0"/>
          <w:numId w:val="42"/>
        </w:numPr>
        <w:tabs>
          <w:tab w:val="clear" w:pos="1440"/>
        </w:tabs>
        <w:suppressAutoHyphens w:val="0"/>
        <w:spacing w:after="0" w:line="276" w:lineRule="auto"/>
        <w:ind w:left="788" w:hanging="431"/>
      </w:pPr>
      <w:r w:rsidRPr="00E8386B">
        <w:t>Sistem će podatke o odnosu ljekar/pacijent čuvati kao povjerljive.</w:t>
      </w:r>
    </w:p>
    <w:p w:rsidR="00CE1B40" w:rsidRPr="00E8386B" w:rsidRDefault="00CE1B40" w:rsidP="00F20FC4">
      <w:pPr>
        <w:numPr>
          <w:ilvl w:val="0"/>
          <w:numId w:val="42"/>
        </w:numPr>
        <w:tabs>
          <w:tab w:val="clear" w:pos="1440"/>
        </w:tabs>
        <w:suppressAutoHyphens w:val="0"/>
        <w:spacing w:after="0" w:line="276" w:lineRule="auto"/>
        <w:ind w:left="788" w:hanging="431"/>
      </w:pPr>
      <w:r w:rsidRPr="00E8386B">
        <w:t>Sistem mora da obezbijedi da podaci ne mogu biti obrisani niti izmijenjeni osim unutar tekuće sesije i od strane ovlaštenog korisnika.</w:t>
      </w:r>
    </w:p>
    <w:p w:rsidR="00CE1B40" w:rsidRPr="00E8386B" w:rsidRDefault="00CE1B40" w:rsidP="00F20FC4">
      <w:pPr>
        <w:numPr>
          <w:ilvl w:val="0"/>
          <w:numId w:val="7"/>
        </w:numPr>
        <w:tabs>
          <w:tab w:val="clear" w:pos="720"/>
        </w:tabs>
        <w:suppressAutoHyphens w:val="0"/>
        <w:spacing w:line="276" w:lineRule="auto"/>
        <w:ind w:left="357" w:hanging="357"/>
      </w:pPr>
      <w:r w:rsidRPr="00E8386B">
        <w:t>Bezbjednost na infrastrukturnom nivou</w:t>
      </w:r>
    </w:p>
    <w:p w:rsidR="00CE1B40" w:rsidRPr="00E8386B" w:rsidRDefault="00CE1B40" w:rsidP="00F20FC4">
      <w:pPr>
        <w:numPr>
          <w:ilvl w:val="0"/>
          <w:numId w:val="43"/>
        </w:numPr>
        <w:suppressAutoHyphens w:val="0"/>
        <w:spacing w:after="200" w:line="276" w:lineRule="auto"/>
        <w:ind w:left="788" w:hanging="431"/>
      </w:pPr>
      <w:r w:rsidRPr="00E8386B">
        <w:t>Moraju biti implementirana preventivna rješenja za detekciju i prevenciju opasnosti kao što su virusi, neovlašteni upadi i sl.</w:t>
      </w:r>
    </w:p>
    <w:p w:rsidR="00CE1B40" w:rsidRPr="00E8386B" w:rsidRDefault="00CE1B40" w:rsidP="00F20FC4">
      <w:pPr>
        <w:numPr>
          <w:ilvl w:val="0"/>
          <w:numId w:val="43"/>
        </w:numPr>
        <w:suppressAutoHyphens w:val="0"/>
        <w:spacing w:after="200" w:line="276" w:lineRule="auto"/>
        <w:ind w:left="788" w:hanging="431"/>
      </w:pPr>
      <w:r w:rsidRPr="00E8386B">
        <w:t>Moraju se uspostaviti, održavati i efikasno provoditi planovi za hitne intervencije, sigurnosne operacije i post-oporavak od katastrofe kako bi se osigurala dostupnost kritičnih informacionih resursa i kontinuitet poslovanja u izvanrednim situacijama</w:t>
      </w:r>
      <w:r>
        <w:t>.</w:t>
      </w:r>
      <w:r w:rsidRPr="00E8386B">
        <w:t xml:space="preserve"> </w:t>
      </w:r>
      <w:r>
        <w:t>M</w:t>
      </w:r>
      <w:r w:rsidRPr="00E8386B">
        <w:t>oraju biti uspostavljena dva nezavisna data centra (geografski distribuirana).</w:t>
      </w:r>
    </w:p>
    <w:p w:rsidR="00CE1B40" w:rsidRPr="00E8386B" w:rsidRDefault="00CE1B40" w:rsidP="00F20FC4">
      <w:pPr>
        <w:numPr>
          <w:ilvl w:val="0"/>
          <w:numId w:val="43"/>
        </w:numPr>
        <w:suppressAutoHyphens w:val="0"/>
        <w:spacing w:after="200" w:line="276" w:lineRule="auto"/>
        <w:ind w:left="788" w:hanging="431"/>
      </w:pPr>
      <w:r w:rsidRPr="00E8386B">
        <w:t>Svi podaci koji se čuvaju u centralnoj bazi podataka moraju biti zaštićeni i dostupni samo ovlaštenom osoblju. Takođe, mora se obezbijediti funkcionalnost automatskog pravljenja rezervnih kopija baze podataka kao i mogućnost vraćanja izgubljenih podataka (backup-restore).</w:t>
      </w:r>
    </w:p>
    <w:p w:rsidR="00CE1B40" w:rsidRPr="00E8386B" w:rsidRDefault="00CE1B40" w:rsidP="00F20FC4">
      <w:pPr>
        <w:numPr>
          <w:ilvl w:val="0"/>
          <w:numId w:val="7"/>
        </w:numPr>
        <w:tabs>
          <w:tab w:val="clear" w:pos="720"/>
        </w:tabs>
        <w:suppressAutoHyphens w:val="0"/>
        <w:spacing w:line="276" w:lineRule="auto"/>
        <w:ind w:left="357" w:hanging="357"/>
      </w:pPr>
      <w:r w:rsidRPr="00E8386B">
        <w:t>Otpornost na kvarove – redundantnost sistema</w:t>
      </w:r>
    </w:p>
    <w:p w:rsidR="00CE1B40" w:rsidRPr="00E8386B" w:rsidRDefault="00CE1B40" w:rsidP="00F20FC4">
      <w:pPr>
        <w:pStyle w:val="ListParagraph1"/>
        <w:numPr>
          <w:ilvl w:val="0"/>
          <w:numId w:val="72"/>
        </w:numPr>
        <w:suppressAutoHyphens w:val="0"/>
        <w:ind w:left="788" w:hanging="431"/>
        <w:jc w:val="both"/>
        <w:rPr>
          <w:rFonts w:ascii="Times New Roman" w:hAnsi="Times New Roman" w:cs="Times New Roman"/>
          <w:sz w:val="24"/>
          <w:szCs w:val="24"/>
        </w:rPr>
      </w:pPr>
      <w:r w:rsidRPr="00E8386B">
        <w:rPr>
          <w:rFonts w:ascii="Times New Roman" w:hAnsi="Times New Roman" w:cs="Times New Roman"/>
          <w:sz w:val="24"/>
          <w:szCs w:val="24"/>
        </w:rPr>
        <w:lastRenderedPageBreak/>
        <w:t xml:space="preserve">Sistem treba da bude sposoban da izdrži nepredviđene situacije pri kojima ne smije da dođe do prekida rada sistema ili nekontrolisanog ponašanja. </w:t>
      </w:r>
    </w:p>
    <w:p w:rsidR="00CE1B40" w:rsidRPr="00E8386B" w:rsidRDefault="00CE1B40" w:rsidP="00F20FC4">
      <w:pPr>
        <w:pStyle w:val="ListParagraph1"/>
        <w:numPr>
          <w:ilvl w:val="0"/>
          <w:numId w:val="72"/>
        </w:numPr>
        <w:suppressAutoHyphens w:val="0"/>
        <w:ind w:left="788" w:hanging="431"/>
        <w:jc w:val="both"/>
        <w:rPr>
          <w:rFonts w:ascii="Times New Roman" w:hAnsi="Times New Roman" w:cs="Times New Roman"/>
          <w:b/>
          <w:bCs/>
          <w:sz w:val="24"/>
          <w:szCs w:val="24"/>
        </w:rPr>
      </w:pPr>
      <w:r w:rsidRPr="00E8386B">
        <w:rPr>
          <w:rFonts w:ascii="Times New Roman" w:hAnsi="Times New Roman" w:cs="Times New Roman"/>
          <w:sz w:val="24"/>
          <w:szCs w:val="24"/>
        </w:rPr>
        <w:t>Dobavljač mora da koristi rješenja za zaštitu od nepredviđenih situacija kao što su hardverska redundantnost, zaštita od nestanka električnog napajanja, periodično obnavljanje bezbjednosnog i antivirusnog softvera i nadzor serverskih aktivnosti.</w:t>
      </w:r>
    </w:p>
    <w:p w:rsidR="00CE1B40" w:rsidRPr="00E8386B" w:rsidRDefault="00CE1B40" w:rsidP="00683BF6">
      <w:pPr>
        <w:pStyle w:val="Heading3"/>
      </w:pPr>
      <w:bookmarkStart w:id="72" w:name="_Toc473537032"/>
      <w:r w:rsidRPr="00E8386B">
        <w:t>PKI infrastruktura</w:t>
      </w:r>
      <w:bookmarkEnd w:id="72"/>
    </w:p>
    <w:p w:rsidR="00CE1B40" w:rsidRPr="00E8386B" w:rsidRDefault="00CE1B40" w:rsidP="00683BF6">
      <w:pPr>
        <w:rPr>
          <w:rFonts w:eastAsia="Droid Sans Fallback"/>
        </w:rPr>
      </w:pPr>
      <w:r w:rsidRPr="00E8386B">
        <w:rPr>
          <w:rFonts w:eastAsia="Droid Sans Fallback"/>
        </w:rPr>
        <w:t>Da bi se osigurala sigurnost informacionog sistema, neophodno je obezbjediti standardne sigurnosne alate za zaštitu baza podataka i aplikacija protiv neovlaštenog pristupa informacijama IZIS sistema.</w:t>
      </w:r>
      <w:r>
        <w:rPr>
          <w:rFonts w:eastAsia="Droid Sans Fallback"/>
        </w:rPr>
        <w:t xml:space="preserve"> </w:t>
      </w:r>
      <w:r w:rsidRPr="00E8386B">
        <w:rPr>
          <w:rFonts w:eastAsia="Droid Sans Fallback"/>
        </w:rPr>
        <w:t xml:space="preserve">FZO je napravio procjenu sigurnosnih rizika, i zaključio da standardna sredstva, koja se trenutno koriste u okviru aplikativnih rješenja unutar zdravstvenih ustanova, nisu </w:t>
      </w:r>
      <w:r w:rsidRPr="00E8386B">
        <w:t>odgovorajaća uzimajući u obzir značaj informacionog sistema</w:t>
      </w:r>
      <w:r w:rsidRPr="00E8386B">
        <w:rPr>
          <w:rFonts w:eastAsia="Droid Sans Fallback"/>
        </w:rPr>
        <w:t xml:space="preserve"> da bi se osigurao odgovarajući nivo sigurnosti informacionih sistema i pristup zdravstvenim informacijama.</w:t>
      </w:r>
    </w:p>
    <w:p w:rsidR="00CE1B40" w:rsidRPr="00E8386B" w:rsidRDefault="00CE1B40" w:rsidP="00683BF6">
      <w:pPr>
        <w:rPr>
          <w:rFonts w:eastAsia="Droid Sans Fallback"/>
        </w:rPr>
      </w:pPr>
      <w:r w:rsidRPr="00E8386B">
        <w:rPr>
          <w:rFonts w:eastAsia="Droid Sans Fallback"/>
        </w:rPr>
        <w:t xml:space="preserve">Uz buduću akumulaciju sve većeg broja aplikacija/baza podataka, te velikog broja korisnika na IZIS sistemu koji često obavljaju različite funkcije, ovaj rizik će se samo dodatno povećati. Osim toga, zbog inkrementalnog rasta IZIS sistema, </w:t>
      </w:r>
      <w:r w:rsidRPr="00E8386B">
        <w:rPr>
          <w:rFonts w:eastAsia="Droid Sans Fallback"/>
          <w:i/>
          <w:iCs/>
        </w:rPr>
        <w:t>ad hoc</w:t>
      </w:r>
      <w:r w:rsidRPr="00E8386B">
        <w:rPr>
          <w:rFonts w:eastAsia="Droid Sans Fallback"/>
        </w:rPr>
        <w:t xml:space="preserve"> mjere sigurnosti mogu samo djelomično ublažiti ove rizike. Stoga je neophodno obezbjediti uvođenje sistemskog rješenja, kao što je uvođenje PKI tehnologije. Kroz sistemsko uvođenje PKI tehnologije u IZIS sistem, pristup ličnim i zdravstvenim podacima osiguranika RS će biti bolje kanalisan i organizovan.</w:t>
      </w:r>
    </w:p>
    <w:p w:rsidR="00CE1B40" w:rsidRPr="00E8386B" w:rsidRDefault="00CE1B40" w:rsidP="00683BF6">
      <w:pPr>
        <w:rPr>
          <w:rFonts w:eastAsia="Droid Sans Fallback"/>
        </w:rPr>
      </w:pPr>
      <w:r w:rsidRPr="00E8386B">
        <w:rPr>
          <w:rFonts w:eastAsia="Droid Sans Fallback"/>
        </w:rPr>
        <w:t>Kroz implementaciju PKI tehnologije za sve svoje informacione sisteme, FZO će biti u mogućnosti da poboljša nivo sigurnosti baze podataka, aplikacija, te osigura odgovarajući nivo sigurnosti za informacione sisteme koji će se razvijati u budućnosti kao i podigne kvalitet sigurnosti u razmjeni podataka između informacionih sistema.</w:t>
      </w:r>
    </w:p>
    <w:p w:rsidR="00CE1B40" w:rsidRPr="00E8386B" w:rsidRDefault="00CE1B40" w:rsidP="00683BF6">
      <w:pPr>
        <w:rPr>
          <w:rFonts w:eastAsia="Droid Sans Fallback"/>
        </w:rPr>
      </w:pPr>
      <w:r w:rsidRPr="00E8386B">
        <w:rPr>
          <w:rFonts w:eastAsia="Droid Sans Fallback"/>
        </w:rPr>
        <w:t>Kvalifikovani elektronski sertifikati (uz pripadajući privatni ključ) su standardni X.509 v3 sertifikati koji mogu da se koriste za kreiranje i verifikaciju kvalifikovanog elektronskog potpisa. Kvalifikovani elektronski potpis ima isto pravno dejstvo kao svojeručni potpis, u skladu sa Zakonom o elektronskom potpisu ("Službeni glasnik Republike Srpske", br. 59/08) i Evropskom Direktivom 1999/93/EC o elektronskom potpisu (Directive 1999/93/EC of the European Parliament and of the Council of 13 December 1999 on a Community framework for electronic signatures).</w:t>
      </w:r>
    </w:p>
    <w:p w:rsidR="00CE1B40" w:rsidRPr="00E8386B" w:rsidRDefault="00CE1B40" w:rsidP="00683BF6">
      <w:r w:rsidRPr="00E8386B">
        <w:t xml:space="preserve">Sistem mora da obezbijedi neophodne kontrole i administrativne procedure, kao i sigurnosne funkcije i mehanizme.Sistem mora da uključuje infrastrukturu javnog ključa (eng. </w:t>
      </w:r>
      <w:r w:rsidRPr="00E8386B">
        <w:rPr>
          <w:i/>
          <w:iCs/>
        </w:rPr>
        <w:t>Public Key Infrastructure</w:t>
      </w:r>
      <w:r w:rsidRPr="00E8386B">
        <w:t xml:space="preserve"> – PKI) potrebnu za izdavanje kvalifikovanih digitalnih sertifikata korisnicima sistema. Ponuđač mora da ponudi pametne kartice koje će služiti za sigurno logovanje (digitalno predstavljanje) na sistem, kao i za digitalno potpisivanje nalaza, recepata, uputnica,..., drugim riječima digitalnih poda</w:t>
      </w:r>
      <w:r>
        <w:t>ta</w:t>
      </w:r>
      <w:r w:rsidRPr="00E8386B">
        <w:t>ka ili skupovi digitalnih podataka, te njihovo pohranjivanje u IZIS.</w:t>
      </w:r>
    </w:p>
    <w:p w:rsidR="00CE1B40" w:rsidRPr="00E8386B" w:rsidRDefault="00CE1B40" w:rsidP="00DC2A20">
      <w:pPr>
        <w:pStyle w:val="Heading4"/>
        <w:rPr>
          <w:color w:val="auto"/>
        </w:rPr>
      </w:pPr>
      <w:r w:rsidRPr="00E8386B">
        <w:rPr>
          <w:color w:val="auto"/>
        </w:rPr>
        <w:t>Podsistem sertifikacionih tijela (PKI)</w:t>
      </w:r>
    </w:p>
    <w:p w:rsidR="00CE1B40" w:rsidRPr="00E8386B" w:rsidRDefault="00CE1B40" w:rsidP="00F20FC4">
      <w:pPr>
        <w:pStyle w:val="ListParagraph1"/>
        <w:numPr>
          <w:ilvl w:val="1"/>
          <w:numId w:val="41"/>
        </w:numPr>
        <w:ind w:left="357" w:hanging="357"/>
        <w:jc w:val="both"/>
        <w:rPr>
          <w:rFonts w:ascii="Times New Roman" w:hAnsi="Times New Roman" w:cs="Times New Roman"/>
          <w:sz w:val="24"/>
          <w:szCs w:val="24"/>
        </w:rPr>
      </w:pPr>
      <w:r w:rsidRPr="00E8386B">
        <w:rPr>
          <w:rFonts w:ascii="Times New Roman" w:hAnsi="Times New Roman" w:cs="Times New Roman"/>
          <w:sz w:val="24"/>
          <w:szCs w:val="24"/>
        </w:rPr>
        <w:t>Sertifikaciona tijela unutar ovog sistema moraju biti organizovana u dvoslojnoj hijerarhiji. Na vrhu te hijerarhije mora da se nalazi korjeno (root CA) sertifikaciono tijelo, a na drugom nivou moraju postojati minimalno dva izdavačka sertifikaciona tijela, jedno za izdavanje sertifikata poslovnim korisnicima, a drugo za izdava</w:t>
      </w:r>
      <w:r>
        <w:rPr>
          <w:rFonts w:ascii="Times New Roman" w:hAnsi="Times New Roman" w:cs="Times New Roman"/>
          <w:sz w:val="24"/>
          <w:szCs w:val="24"/>
        </w:rPr>
        <w:t xml:space="preserve">nje sertifikata fizičkim licima. </w:t>
      </w:r>
      <w:r w:rsidRPr="00E8386B">
        <w:rPr>
          <w:rFonts w:ascii="Times New Roman" w:hAnsi="Times New Roman" w:cs="Times New Roman"/>
          <w:sz w:val="24"/>
          <w:szCs w:val="24"/>
        </w:rPr>
        <w:t xml:space="preserve">Korjeno sertifikaciono tijelo treba biti samopotpisano </w:t>
      </w:r>
      <w:r w:rsidRPr="00E8386B">
        <w:rPr>
          <w:rFonts w:ascii="Times New Roman" w:hAnsi="Times New Roman" w:cs="Times New Roman"/>
          <w:sz w:val="24"/>
          <w:szCs w:val="24"/>
        </w:rPr>
        <w:lastRenderedPageBreak/>
        <w:t>(izdati sertifikat samo sebi), a sertifikaciona tijela drugog nivoa trebaju biti potpisana od strane korjenog sertifikacionog tijela.</w:t>
      </w:r>
    </w:p>
    <w:p w:rsidR="00CE1B40" w:rsidRPr="00E8386B" w:rsidRDefault="00CE1B40" w:rsidP="00156366">
      <w:pPr>
        <w:pStyle w:val="ListParagraph1"/>
        <w:ind w:left="357"/>
        <w:jc w:val="both"/>
        <w:rPr>
          <w:rFonts w:ascii="Times New Roman" w:hAnsi="Times New Roman" w:cs="Times New Roman"/>
          <w:sz w:val="24"/>
          <w:szCs w:val="24"/>
        </w:rPr>
      </w:pPr>
    </w:p>
    <w:p w:rsidR="00CE1B40" w:rsidRPr="00E8386B" w:rsidRDefault="00CE1B40" w:rsidP="00156366">
      <w:pPr>
        <w:pStyle w:val="ListParagraph1"/>
        <w:ind w:left="357"/>
        <w:jc w:val="both"/>
        <w:rPr>
          <w:rFonts w:ascii="Times New Roman" w:hAnsi="Times New Roman" w:cs="Times New Roman"/>
          <w:sz w:val="24"/>
          <w:szCs w:val="24"/>
        </w:rPr>
      </w:pPr>
      <w:r w:rsidRPr="00E8386B">
        <w:rPr>
          <w:rFonts w:ascii="Times New Roman" w:hAnsi="Times New Roman" w:cs="Times New Roman"/>
          <w:sz w:val="24"/>
          <w:szCs w:val="24"/>
        </w:rPr>
        <w:t>Ponuđeni sistem sertifikacionih tijela treba da se sastoji od sljedećih zona:</w:t>
      </w:r>
    </w:p>
    <w:p w:rsidR="00CE1B40" w:rsidRPr="00E8386B" w:rsidRDefault="00CE1B40" w:rsidP="00683BF6">
      <w:pPr>
        <w:pStyle w:val="ListParagraph1"/>
        <w:ind w:left="0"/>
        <w:jc w:val="both"/>
        <w:rPr>
          <w:rFonts w:ascii="Times New Roman" w:hAnsi="Times New Roman" w:cs="Times New Roman"/>
          <w:sz w:val="24"/>
          <w:szCs w:val="24"/>
        </w:rPr>
      </w:pPr>
    </w:p>
    <w:p w:rsidR="00CE1B40" w:rsidRPr="00E8386B" w:rsidRDefault="00CE1B40" w:rsidP="00F20FC4">
      <w:pPr>
        <w:pStyle w:val="ListParagraph1"/>
        <w:numPr>
          <w:ilvl w:val="0"/>
          <w:numId w:val="97"/>
        </w:numPr>
        <w:jc w:val="both"/>
        <w:rPr>
          <w:rFonts w:ascii="Times New Roman" w:hAnsi="Times New Roman" w:cs="Times New Roman"/>
          <w:sz w:val="24"/>
          <w:szCs w:val="24"/>
        </w:rPr>
      </w:pPr>
      <w:r w:rsidRPr="00E8386B">
        <w:rPr>
          <w:rFonts w:ascii="Times New Roman" w:hAnsi="Times New Roman" w:cs="Times New Roman"/>
          <w:sz w:val="24"/>
          <w:szCs w:val="24"/>
        </w:rPr>
        <w:t>Zona sertifikacionih tijela</w:t>
      </w:r>
    </w:p>
    <w:p w:rsidR="00CE1B40" w:rsidRPr="00E8386B" w:rsidRDefault="00CE1B40" w:rsidP="00F20FC4">
      <w:pPr>
        <w:pStyle w:val="ListParagraph1"/>
        <w:numPr>
          <w:ilvl w:val="0"/>
          <w:numId w:val="97"/>
        </w:numPr>
        <w:jc w:val="both"/>
        <w:rPr>
          <w:rFonts w:ascii="Times New Roman" w:hAnsi="Times New Roman" w:cs="Times New Roman"/>
          <w:sz w:val="24"/>
          <w:szCs w:val="24"/>
        </w:rPr>
      </w:pPr>
      <w:r w:rsidRPr="00E8386B">
        <w:rPr>
          <w:rFonts w:ascii="Times New Roman" w:hAnsi="Times New Roman" w:cs="Times New Roman"/>
          <w:sz w:val="24"/>
          <w:szCs w:val="24"/>
        </w:rPr>
        <w:t>Administrativna zona</w:t>
      </w:r>
      <w:r w:rsidRPr="00E8386B">
        <w:rPr>
          <w:rFonts w:ascii="Times New Roman" w:hAnsi="Times New Roman" w:cs="Times New Roman"/>
          <w:sz w:val="24"/>
          <w:szCs w:val="24"/>
        </w:rPr>
        <w:tab/>
      </w:r>
    </w:p>
    <w:p w:rsidR="00CE1B40" w:rsidRPr="00381666" w:rsidRDefault="00CE1B40" w:rsidP="00F20FC4">
      <w:pPr>
        <w:pStyle w:val="Heading4"/>
        <w:numPr>
          <w:ilvl w:val="1"/>
          <w:numId w:val="41"/>
        </w:numPr>
        <w:ind w:left="357" w:hanging="357"/>
        <w:rPr>
          <w:color w:val="auto"/>
        </w:rPr>
      </w:pPr>
      <w:r w:rsidRPr="00381666">
        <w:rPr>
          <w:color w:val="auto"/>
        </w:rPr>
        <w:t>Zona sertifikacionih tijela</w:t>
      </w:r>
    </w:p>
    <w:p w:rsidR="00CE1B40" w:rsidRPr="00E8386B" w:rsidRDefault="00CE1B40" w:rsidP="00683BF6">
      <w:pPr>
        <w:pStyle w:val="ListParagraph1"/>
        <w:ind w:left="0"/>
        <w:jc w:val="both"/>
        <w:rPr>
          <w:rFonts w:ascii="Times New Roman" w:hAnsi="Times New Roman" w:cs="Times New Roman"/>
          <w:sz w:val="24"/>
          <w:szCs w:val="24"/>
        </w:rPr>
      </w:pPr>
      <w:r w:rsidRPr="00E8386B">
        <w:rPr>
          <w:rFonts w:ascii="Times New Roman" w:hAnsi="Times New Roman" w:cs="Times New Roman"/>
          <w:sz w:val="24"/>
          <w:szCs w:val="24"/>
        </w:rPr>
        <w:t>Zona sertifikacionih tijela mora da se sastoji od serverske aplikacije sertifikacionog tijela koju zovemo korjeno sertifikaciono tijelo i dvije serverske aplikacije sertifikacionog tijela koje zovemo izdavačka sertifikaciona tijela.</w:t>
      </w:r>
    </w:p>
    <w:p w:rsidR="00CE1B40" w:rsidRPr="00E8386B" w:rsidRDefault="00CE1B40" w:rsidP="00683BF6">
      <w:pPr>
        <w:pStyle w:val="ListParagraph1"/>
        <w:ind w:left="0"/>
        <w:jc w:val="both"/>
        <w:rPr>
          <w:rFonts w:ascii="Times New Roman" w:hAnsi="Times New Roman" w:cs="Times New Roman"/>
          <w:sz w:val="24"/>
          <w:szCs w:val="24"/>
        </w:rPr>
      </w:pPr>
      <w:r w:rsidRPr="00E8386B">
        <w:rPr>
          <w:rFonts w:ascii="Times New Roman" w:hAnsi="Times New Roman" w:cs="Times New Roman"/>
          <w:sz w:val="24"/>
          <w:szCs w:val="24"/>
        </w:rPr>
        <w:t>Korjeno sertifikaciono tijelo je osnovna tačka povjerenja cijelog sistema sertifikacionih tijela.</w:t>
      </w:r>
      <w:r>
        <w:rPr>
          <w:rFonts w:ascii="Times New Roman" w:hAnsi="Times New Roman" w:cs="Times New Roman"/>
          <w:sz w:val="24"/>
          <w:szCs w:val="24"/>
        </w:rPr>
        <w:t xml:space="preserve"> </w:t>
      </w:r>
      <w:r w:rsidRPr="00E8386B">
        <w:rPr>
          <w:rFonts w:ascii="Times New Roman" w:hAnsi="Times New Roman" w:cs="Times New Roman"/>
          <w:sz w:val="24"/>
          <w:szCs w:val="24"/>
        </w:rPr>
        <w:t>Korjeno sertifikaciono tijelo je samo potpisalo sopstveni elektronski sertifikat.</w:t>
      </w:r>
      <w:r>
        <w:rPr>
          <w:rFonts w:ascii="Times New Roman" w:hAnsi="Times New Roman" w:cs="Times New Roman"/>
          <w:sz w:val="24"/>
          <w:szCs w:val="24"/>
        </w:rPr>
        <w:t xml:space="preserve"> </w:t>
      </w:r>
      <w:r w:rsidRPr="00E8386B">
        <w:rPr>
          <w:rFonts w:ascii="Times New Roman" w:hAnsi="Times New Roman" w:cs="Times New Roman"/>
          <w:sz w:val="24"/>
          <w:szCs w:val="24"/>
        </w:rPr>
        <w:t xml:space="preserve">Njegova uloga je da izdaje sertifikate sertifikacionim tijelima drugog nivoa, kao i da u određenim vremenskim intervalima izdaje liste opozvanih sertifikata. Korjeno sertifikaciono tijelo se nalazi na izdvojenoj i sigurnoj lokaciji, van mreže. Pristup korjenom sertifikacionom tijelu treba da imaju administratori sistema </w:t>
      </w:r>
    </w:p>
    <w:p w:rsidR="00CE1B40" w:rsidRPr="00E8386B" w:rsidRDefault="00CE1B40" w:rsidP="00683BF6">
      <w:pPr>
        <w:pStyle w:val="ListParagraph1"/>
        <w:ind w:left="0"/>
        <w:jc w:val="both"/>
        <w:rPr>
          <w:rFonts w:ascii="Times New Roman" w:hAnsi="Times New Roman" w:cs="Times New Roman"/>
          <w:sz w:val="24"/>
          <w:szCs w:val="24"/>
        </w:rPr>
      </w:pPr>
      <w:r w:rsidRPr="00E8386B">
        <w:rPr>
          <w:rFonts w:ascii="Times New Roman" w:hAnsi="Times New Roman" w:cs="Times New Roman"/>
          <w:sz w:val="24"/>
          <w:szCs w:val="24"/>
        </w:rPr>
        <w:t xml:space="preserve">Izdavačka sertifikaciona tijela služe za izdavanje sertifikata krajnjim korisnicima sistema – jedno za izdavanje sertifikata pravnim licima subjektima koji obavljaju poslovnu djelatnost, a drugo za izdavanje sertifikata fizičkim licima (pacijentima i korisnicima sistema). Elektronski sertifikati izdavačkih sertifikacionih tijela su potpisani od strane korjenog sertifikacionog tijela. Pristup izdavačkim sertifikacionim tijelima imaju administratori sistema uz obaveznu N od M kontrolu pristupa. </w:t>
      </w:r>
    </w:p>
    <w:p w:rsidR="00CE1B40" w:rsidRPr="00E8386B" w:rsidRDefault="00CE1B40" w:rsidP="00F20FC4">
      <w:pPr>
        <w:pStyle w:val="Heading4"/>
        <w:numPr>
          <w:ilvl w:val="1"/>
          <w:numId w:val="41"/>
        </w:numPr>
        <w:ind w:left="357" w:hanging="357"/>
        <w:rPr>
          <w:color w:val="auto"/>
        </w:rPr>
      </w:pPr>
      <w:r w:rsidRPr="00E8386B">
        <w:rPr>
          <w:color w:val="auto"/>
        </w:rPr>
        <w:t>Administrativna zona</w:t>
      </w:r>
    </w:p>
    <w:p w:rsidR="00CE1B40" w:rsidRPr="00E8386B" w:rsidRDefault="00CE1B40" w:rsidP="00683BF6">
      <w:pPr>
        <w:pStyle w:val="ListParagraph1"/>
        <w:ind w:left="0"/>
        <w:jc w:val="both"/>
        <w:rPr>
          <w:rFonts w:ascii="Times New Roman" w:hAnsi="Times New Roman" w:cs="Times New Roman"/>
          <w:sz w:val="24"/>
          <w:szCs w:val="24"/>
        </w:rPr>
      </w:pPr>
      <w:r w:rsidRPr="00E8386B">
        <w:rPr>
          <w:rFonts w:ascii="Times New Roman" w:hAnsi="Times New Roman" w:cs="Times New Roman"/>
          <w:sz w:val="24"/>
          <w:szCs w:val="24"/>
        </w:rPr>
        <w:t>Administrativna zona mora da se sastoji od LDAP servera, veb servera za izdavanje sertifikata i veb servera za objavljivanje lista opozvanih sertifikata.</w:t>
      </w:r>
    </w:p>
    <w:p w:rsidR="00CE1B40" w:rsidRPr="00E8386B" w:rsidRDefault="00CE1B40" w:rsidP="00683BF6">
      <w:pPr>
        <w:pStyle w:val="ListParagraph1"/>
        <w:ind w:left="0"/>
        <w:jc w:val="both"/>
        <w:rPr>
          <w:rFonts w:ascii="Times New Roman" w:hAnsi="Times New Roman" w:cs="Times New Roman"/>
          <w:sz w:val="24"/>
          <w:szCs w:val="24"/>
        </w:rPr>
      </w:pPr>
      <w:r w:rsidRPr="00E8386B">
        <w:rPr>
          <w:rFonts w:ascii="Times New Roman" w:hAnsi="Times New Roman" w:cs="Times New Roman"/>
          <w:sz w:val="24"/>
          <w:szCs w:val="24"/>
        </w:rPr>
        <w:t>Sistem mora osigurati sinhronizaciju promjena certifikata za korisnike nad CA tijelom i stanja u LDAP serveru.</w:t>
      </w:r>
    </w:p>
    <w:p w:rsidR="00CE1B40" w:rsidRPr="00E8386B" w:rsidRDefault="00CE1B40" w:rsidP="00683BF6">
      <w:pPr>
        <w:pStyle w:val="ListParagraph1"/>
        <w:ind w:left="0"/>
        <w:jc w:val="both"/>
        <w:rPr>
          <w:rFonts w:ascii="Times New Roman" w:hAnsi="Times New Roman" w:cs="Times New Roman"/>
          <w:sz w:val="24"/>
          <w:szCs w:val="24"/>
        </w:rPr>
      </w:pPr>
      <w:r w:rsidRPr="00E8386B">
        <w:rPr>
          <w:rFonts w:ascii="Times New Roman" w:hAnsi="Times New Roman" w:cs="Times New Roman"/>
          <w:sz w:val="24"/>
          <w:szCs w:val="24"/>
        </w:rPr>
        <w:t>Veb server za izdavanje sertifikata treba da sadrži veb aplikaciju kojoj se pristupa veb pretraživačem i koja na klijentski zahtjev preko veb pretraživača kontaktira izdavačko sertifikaciono tijelo koje potpisuje sertifikate. Veb server za izdavanje sertifikata treba da služi i kao pomoćno sistemsko rješenje za izdavanje nekih vrsta nekvalifikovanih sertifikata.</w:t>
      </w:r>
    </w:p>
    <w:p w:rsidR="00CE1B40" w:rsidRPr="00E8386B" w:rsidRDefault="00CE1B40" w:rsidP="00683BF6">
      <w:pPr>
        <w:pStyle w:val="ListParagraph1"/>
        <w:ind w:left="0"/>
        <w:jc w:val="both"/>
        <w:rPr>
          <w:rFonts w:ascii="Times New Roman" w:hAnsi="Times New Roman" w:cs="Times New Roman"/>
          <w:sz w:val="24"/>
          <w:szCs w:val="24"/>
        </w:rPr>
      </w:pPr>
      <w:r w:rsidRPr="00E8386B">
        <w:rPr>
          <w:rFonts w:ascii="Times New Roman" w:hAnsi="Times New Roman" w:cs="Times New Roman"/>
          <w:sz w:val="24"/>
          <w:szCs w:val="24"/>
        </w:rPr>
        <w:t>Veb server za objavu lista opozvanih sertifikata je interni CDP server (engl. certificate distribution point – CDP) koji služi da objavljuje liste opozvanih sertifikata (engl. certificate revocation list – CRL) samo za potrebe aplikacija sertifikacionih tijela i veb servera za izdavanje sertifikata. CRL liste sa ovog servera treba da se redovno propagiraju na eksterni CRL server, koji služi da objavljuje liste opozvanih sertifikata ka svim korisnicima sistema. Način propagacije lista opozvanih sertifikata mora biti u skladu sa dokumentima o politikama sertifikacije Sistema.</w:t>
      </w:r>
    </w:p>
    <w:p w:rsidR="00CE1B40" w:rsidRPr="00E8386B" w:rsidRDefault="00CE1B40" w:rsidP="00683BF6">
      <w:pPr>
        <w:pStyle w:val="Heading3"/>
      </w:pPr>
      <w:bookmarkStart w:id="73" w:name="_Toc473537033"/>
      <w:r w:rsidRPr="00E8386B">
        <w:t>SSO portal</w:t>
      </w:r>
      <w:bookmarkEnd w:id="73"/>
    </w:p>
    <w:p w:rsidR="00CE1B40" w:rsidRPr="00E8386B" w:rsidRDefault="00CE1B40" w:rsidP="00683BF6">
      <w:r w:rsidRPr="00E8386B">
        <w:lastRenderedPageBreak/>
        <w:t>Kvalitetna, tačna i pravovremena informacija je od presudnog značaja za uspješno funkcionisanje IZIS-a. Informaciju, u većini slučajeva, pružaju krajnji korisnici koji, korišćenjem aplikacija IZIS-a, unose ili modifikuju podatke u EMR-u pacijenta.</w:t>
      </w:r>
    </w:p>
    <w:p w:rsidR="00CE1B40" w:rsidRPr="00E8386B" w:rsidRDefault="00CE1B40" w:rsidP="00F20FC4">
      <w:pPr>
        <w:pStyle w:val="ListParagraph"/>
        <w:numPr>
          <w:ilvl w:val="1"/>
          <w:numId w:val="42"/>
        </w:numPr>
        <w:tabs>
          <w:tab w:val="clear" w:pos="2160"/>
        </w:tabs>
        <w:ind w:left="357" w:hanging="357"/>
        <w:jc w:val="both"/>
      </w:pPr>
      <w:r w:rsidRPr="00E8386B">
        <w:t>Sistem mora da obezbijedi naprednu zaštitu na svim nivoima budući da korisnici obavljaju različite uloge u IZIS-u, u zavisnosti od funkcije koju obavljaju, kao i od njihovog radnog mjesta.</w:t>
      </w:r>
    </w:p>
    <w:p w:rsidR="00CE1B40" w:rsidRPr="00E8386B" w:rsidRDefault="00CE1B40" w:rsidP="00F20FC4">
      <w:pPr>
        <w:pStyle w:val="ListParagraph"/>
        <w:numPr>
          <w:ilvl w:val="1"/>
          <w:numId w:val="42"/>
        </w:numPr>
        <w:tabs>
          <w:tab w:val="clear" w:pos="2160"/>
        </w:tabs>
        <w:ind w:left="357" w:hanging="357"/>
        <w:jc w:val="both"/>
      </w:pPr>
      <w:r w:rsidRPr="00E8386B">
        <w:t>Prava pristupa podacima, kao i privilegije korisnika IZIS-a moraju biti precizno definisane, jer svaka zloupotreba može da ima nesagledive posljedice.</w:t>
      </w:r>
    </w:p>
    <w:p w:rsidR="00CE1B40" w:rsidRPr="00E8386B" w:rsidRDefault="00CE1B40" w:rsidP="00F20FC4">
      <w:pPr>
        <w:pStyle w:val="ListParagraph"/>
        <w:numPr>
          <w:ilvl w:val="1"/>
          <w:numId w:val="42"/>
        </w:numPr>
        <w:tabs>
          <w:tab w:val="clear" w:pos="2160"/>
        </w:tabs>
        <w:ind w:left="357" w:hanging="357"/>
        <w:jc w:val="both"/>
      </w:pPr>
      <w:r w:rsidRPr="00E8386B">
        <w:t>U skladu sa savremenim trendovima, Ponuđač je obavezan ponuditi centralizovano upravljanje pravima i privilegijama korisnika, bazirano na otvorenim standardima.</w:t>
      </w:r>
    </w:p>
    <w:p w:rsidR="00CE1B40" w:rsidRPr="00E8386B" w:rsidRDefault="00CE1B40" w:rsidP="00F20FC4">
      <w:pPr>
        <w:pStyle w:val="ListParagraph"/>
        <w:numPr>
          <w:ilvl w:val="1"/>
          <w:numId w:val="42"/>
        </w:numPr>
        <w:tabs>
          <w:tab w:val="clear" w:pos="2160"/>
        </w:tabs>
        <w:ind w:left="357" w:hanging="357"/>
        <w:jc w:val="both"/>
      </w:pPr>
      <w:r w:rsidRPr="00E8386B">
        <w:t>Centralizovano upravljanje korisnicima mora obuhvatiti korišćenje LDAP servera kao centralnog direktorijuma u kome bi bili upisani:</w:t>
      </w:r>
    </w:p>
    <w:p w:rsidR="00CE1B40" w:rsidRDefault="00CE1B40" w:rsidP="00F20FC4">
      <w:pPr>
        <w:numPr>
          <w:ilvl w:val="0"/>
          <w:numId w:val="173"/>
        </w:numPr>
      </w:pPr>
      <w:r w:rsidRPr="00E8386B">
        <w:t>Lični podaci korisnika</w:t>
      </w:r>
    </w:p>
    <w:p w:rsidR="00CE1B40" w:rsidRDefault="00CE1B40" w:rsidP="00F20FC4">
      <w:pPr>
        <w:numPr>
          <w:ilvl w:val="0"/>
          <w:numId w:val="173"/>
        </w:numPr>
      </w:pPr>
      <w:r w:rsidRPr="00E8386B">
        <w:t>Podaci vezani za autentifikaciju korisnika</w:t>
      </w:r>
    </w:p>
    <w:p w:rsidR="00CE1B40" w:rsidRDefault="00CE1B40" w:rsidP="00F20FC4">
      <w:pPr>
        <w:numPr>
          <w:ilvl w:val="0"/>
          <w:numId w:val="173"/>
        </w:numPr>
      </w:pPr>
      <w:r w:rsidRPr="00E8386B">
        <w:t>Prava i privilegije korisnika</w:t>
      </w:r>
    </w:p>
    <w:p w:rsidR="00CE1B40" w:rsidRDefault="00CE1B40" w:rsidP="00F20FC4">
      <w:pPr>
        <w:numPr>
          <w:ilvl w:val="0"/>
          <w:numId w:val="173"/>
        </w:numPr>
      </w:pPr>
      <w:r w:rsidRPr="00E8386B">
        <w:t>Aplikacije kojima korisnik ima pravo pristupa</w:t>
      </w:r>
    </w:p>
    <w:p w:rsidR="00CE1B40" w:rsidRDefault="00CE1B40" w:rsidP="00F20FC4">
      <w:pPr>
        <w:numPr>
          <w:ilvl w:val="0"/>
          <w:numId w:val="173"/>
        </w:numPr>
        <w:spacing w:after="240"/>
        <w:ind w:left="714" w:hanging="357"/>
      </w:pPr>
      <w:r w:rsidRPr="00E8386B">
        <w:t>Radno mjesto korisnika</w:t>
      </w:r>
    </w:p>
    <w:p w:rsidR="00CE1B40" w:rsidRPr="00E8386B" w:rsidRDefault="00CE1B40" w:rsidP="00F20FC4">
      <w:pPr>
        <w:pStyle w:val="ListParagraph"/>
        <w:numPr>
          <w:ilvl w:val="1"/>
          <w:numId w:val="42"/>
        </w:numPr>
        <w:tabs>
          <w:tab w:val="clear" w:pos="2160"/>
        </w:tabs>
        <w:ind w:left="357" w:hanging="357"/>
        <w:jc w:val="both"/>
      </w:pPr>
      <w:r w:rsidRPr="00E8386B">
        <w:t xml:space="preserve">Upravljanje sadržajem LDAP direktrijuma mora biti realizovano aplikativno, pomoću odgovarajućeg aplikativnog modula IZIS-a. </w:t>
      </w:r>
    </w:p>
    <w:p w:rsidR="00CE1B40" w:rsidRPr="00E8386B" w:rsidRDefault="00CE1B40" w:rsidP="00F20FC4">
      <w:pPr>
        <w:pStyle w:val="ListParagraph"/>
        <w:numPr>
          <w:ilvl w:val="1"/>
          <w:numId w:val="42"/>
        </w:numPr>
        <w:tabs>
          <w:tab w:val="clear" w:pos="2160"/>
        </w:tabs>
        <w:ind w:left="357" w:hanging="357"/>
        <w:jc w:val="both"/>
      </w:pPr>
      <w:r w:rsidRPr="00E8386B">
        <w:t>Minimalni funkcionalno-tehnički zahtjevi aplikativnog modula su:</w:t>
      </w:r>
    </w:p>
    <w:p w:rsidR="00CE1B40" w:rsidRDefault="00CE1B40" w:rsidP="00F20FC4">
      <w:pPr>
        <w:pStyle w:val="ListParagraph"/>
        <w:numPr>
          <w:ilvl w:val="0"/>
          <w:numId w:val="174"/>
        </w:numPr>
        <w:suppressAutoHyphens/>
        <w:spacing w:after="120" w:line="240" w:lineRule="auto"/>
        <w:ind w:left="709"/>
        <w:jc w:val="both"/>
      </w:pPr>
      <w:r w:rsidRPr="00E8386B">
        <w:t>Administracija korisnika:</w:t>
      </w:r>
    </w:p>
    <w:p w:rsidR="00CE1B40" w:rsidRDefault="00CE1B40" w:rsidP="00F20FC4">
      <w:pPr>
        <w:pStyle w:val="ListParagraph"/>
        <w:numPr>
          <w:ilvl w:val="0"/>
          <w:numId w:val="175"/>
        </w:numPr>
        <w:suppressAutoHyphens/>
        <w:spacing w:after="120" w:line="240" w:lineRule="auto"/>
        <w:ind w:left="993"/>
        <w:jc w:val="both"/>
      </w:pPr>
      <w:r w:rsidRPr="00E8386B">
        <w:t>Kreiranje korisnika</w:t>
      </w:r>
    </w:p>
    <w:p w:rsidR="00CE1B40" w:rsidRDefault="00CE1B40" w:rsidP="00F20FC4">
      <w:pPr>
        <w:pStyle w:val="ListParagraph"/>
        <w:numPr>
          <w:ilvl w:val="0"/>
          <w:numId w:val="175"/>
        </w:numPr>
        <w:suppressAutoHyphens/>
        <w:spacing w:after="120" w:line="240" w:lineRule="auto"/>
        <w:ind w:left="993"/>
        <w:jc w:val="both"/>
      </w:pPr>
      <w:r w:rsidRPr="00E8386B">
        <w:t>Izmjena podataka o korisniku</w:t>
      </w:r>
    </w:p>
    <w:p w:rsidR="00CE1B40" w:rsidRDefault="00CE1B40" w:rsidP="00F20FC4">
      <w:pPr>
        <w:pStyle w:val="ListParagraph"/>
        <w:numPr>
          <w:ilvl w:val="0"/>
          <w:numId w:val="175"/>
        </w:numPr>
        <w:suppressAutoHyphens/>
        <w:spacing w:after="120" w:line="240" w:lineRule="auto"/>
        <w:ind w:left="993"/>
        <w:jc w:val="both"/>
      </w:pPr>
      <w:r w:rsidRPr="00E8386B">
        <w:t>Brisanje (onemogućenje) korisnika</w:t>
      </w:r>
    </w:p>
    <w:p w:rsidR="00CE1B40" w:rsidRDefault="00CE1B40" w:rsidP="00F20FC4">
      <w:pPr>
        <w:pStyle w:val="ListParagraph"/>
        <w:numPr>
          <w:ilvl w:val="0"/>
          <w:numId w:val="176"/>
        </w:numPr>
        <w:tabs>
          <w:tab w:val="left" w:pos="420"/>
        </w:tabs>
        <w:suppressAutoHyphens/>
        <w:spacing w:after="0" w:line="240" w:lineRule="auto"/>
        <w:jc w:val="both"/>
      </w:pPr>
      <w:r w:rsidRPr="00E8386B">
        <w:t>Raspoređivanje korisnika na radno mjesto</w:t>
      </w:r>
    </w:p>
    <w:p w:rsidR="00CE1B40" w:rsidRDefault="00CE1B40" w:rsidP="00F20FC4">
      <w:pPr>
        <w:pStyle w:val="ListParagraph"/>
        <w:numPr>
          <w:ilvl w:val="0"/>
          <w:numId w:val="176"/>
        </w:numPr>
        <w:tabs>
          <w:tab w:val="left" w:pos="420"/>
        </w:tabs>
        <w:suppressAutoHyphens/>
        <w:spacing w:after="0" w:line="240" w:lineRule="auto"/>
        <w:jc w:val="both"/>
      </w:pPr>
      <w:r w:rsidRPr="00E8386B">
        <w:t>Dodjeljivanje aplikativnih modula korisniku – aplikacije dostupne na SSO portalu</w:t>
      </w:r>
    </w:p>
    <w:p w:rsidR="00CE1B40" w:rsidRDefault="00CE1B40" w:rsidP="00F20FC4">
      <w:pPr>
        <w:pStyle w:val="ListParagraph"/>
        <w:numPr>
          <w:ilvl w:val="0"/>
          <w:numId w:val="176"/>
        </w:numPr>
        <w:tabs>
          <w:tab w:val="left" w:pos="420"/>
        </w:tabs>
        <w:suppressAutoHyphens/>
        <w:spacing w:after="0" w:line="240" w:lineRule="auto"/>
        <w:jc w:val="both"/>
      </w:pPr>
      <w:r w:rsidRPr="00E8386B">
        <w:t>Kreiranje i administracija zahtjeva za karticu zdravstvenog radnika –sekcija 3.5.4.2</w:t>
      </w:r>
    </w:p>
    <w:p w:rsidR="00CE1B40" w:rsidRPr="00E8386B" w:rsidRDefault="00CE1B40" w:rsidP="00683BF6">
      <w:pPr>
        <w:spacing w:after="0"/>
      </w:pPr>
    </w:p>
    <w:p w:rsidR="00CE1B40" w:rsidRPr="00E8386B" w:rsidRDefault="00CE1B40" w:rsidP="00F20FC4">
      <w:pPr>
        <w:pStyle w:val="ListParagraph"/>
        <w:numPr>
          <w:ilvl w:val="1"/>
          <w:numId w:val="42"/>
        </w:numPr>
        <w:tabs>
          <w:tab w:val="clear" w:pos="2160"/>
        </w:tabs>
        <w:ind w:left="357" w:hanging="357"/>
        <w:jc w:val="both"/>
      </w:pPr>
      <w:r w:rsidRPr="00E8386B">
        <w:t>S obzirom na složenu strukturu zdravstvenog sistema, mora biti omogućeno delegiranje administratorske funkcije na ovlaštene osobe (administratore) organizacionih cjelina (bolnice, domovi zdravlja i sl.), koji u skladu sa hijerarhijskom organizacionom struktrurom vrše administraciju korisnika kojima su nadređeni.</w:t>
      </w:r>
    </w:p>
    <w:p w:rsidR="00CE1B40" w:rsidRPr="00E8386B" w:rsidRDefault="00CE1B40" w:rsidP="00F20FC4">
      <w:pPr>
        <w:pStyle w:val="ListParagraph"/>
        <w:numPr>
          <w:ilvl w:val="1"/>
          <w:numId w:val="42"/>
        </w:numPr>
        <w:tabs>
          <w:tab w:val="clear" w:pos="2160"/>
        </w:tabs>
        <w:ind w:left="357" w:hanging="357"/>
        <w:jc w:val="both"/>
      </w:pPr>
      <w:r w:rsidRPr="00E8386B">
        <w:t>Takođe, u skladu sa hijerarhijskom organizacionom strukturom, potrebno je predvidjeti postojanje tzv. “super administratora” koji bi imao pristup svim korisnicima.</w:t>
      </w:r>
    </w:p>
    <w:p w:rsidR="00CE1B40" w:rsidRPr="00E8386B" w:rsidRDefault="00CE1B40" w:rsidP="00F20FC4">
      <w:pPr>
        <w:pStyle w:val="ListParagraph"/>
        <w:numPr>
          <w:ilvl w:val="1"/>
          <w:numId w:val="42"/>
        </w:numPr>
        <w:tabs>
          <w:tab w:val="clear" w:pos="2160"/>
        </w:tabs>
        <w:ind w:left="357" w:hanging="357"/>
        <w:jc w:val="both"/>
      </w:pPr>
      <w:r w:rsidRPr="00E8386B">
        <w:t>S obzirom na traženo funkcionalno rješenje aplikativnih modula (veb tehologija), Ponuđač je dužan ponuditi centralni portal koji predstavlja početnu tačku pristupa korisnika IZIS-a, aplikativnim modulima.</w:t>
      </w:r>
    </w:p>
    <w:p w:rsidR="00CE1B40" w:rsidRPr="00E8386B" w:rsidRDefault="00CE1B40" w:rsidP="00F20FC4">
      <w:pPr>
        <w:pStyle w:val="ListParagraph"/>
        <w:numPr>
          <w:ilvl w:val="1"/>
          <w:numId w:val="42"/>
        </w:numPr>
        <w:tabs>
          <w:tab w:val="clear" w:pos="2160"/>
        </w:tabs>
        <w:spacing w:after="120"/>
        <w:ind w:left="357" w:hanging="357"/>
        <w:contextualSpacing w:val="0"/>
        <w:jc w:val="both"/>
      </w:pPr>
      <w:r w:rsidRPr="00E8386B">
        <w:t>Minimalni funkcionalno-tehnički zahtjevi centralnog portala su:</w:t>
      </w:r>
    </w:p>
    <w:p w:rsidR="00CE1B40" w:rsidRDefault="00CE1B40" w:rsidP="00F20FC4">
      <w:pPr>
        <w:numPr>
          <w:ilvl w:val="0"/>
          <w:numId w:val="177"/>
        </w:numPr>
      </w:pPr>
      <w:r w:rsidRPr="00E8386B">
        <w:t>Single Sign On (SSO) pristup korisnika portalu</w:t>
      </w:r>
    </w:p>
    <w:p w:rsidR="00CE1B40" w:rsidRDefault="00CE1B40" w:rsidP="00F20FC4">
      <w:pPr>
        <w:numPr>
          <w:ilvl w:val="0"/>
          <w:numId w:val="177"/>
        </w:numPr>
      </w:pPr>
      <w:r w:rsidRPr="00E8386B">
        <w:lastRenderedPageBreak/>
        <w:t>Sprega centralnog portala sa LDAP-om</w:t>
      </w:r>
    </w:p>
    <w:p w:rsidR="00CE1B40" w:rsidRDefault="00CE1B40" w:rsidP="00F20FC4">
      <w:pPr>
        <w:numPr>
          <w:ilvl w:val="0"/>
          <w:numId w:val="177"/>
        </w:numPr>
      </w:pPr>
      <w:r w:rsidRPr="00E8386B">
        <w:t>Prikaz aplikacija kojima autentifikovani korisnik ima pravo pristupa</w:t>
      </w:r>
    </w:p>
    <w:p w:rsidR="00CE1B40" w:rsidRDefault="00CE1B40" w:rsidP="00F20FC4">
      <w:pPr>
        <w:numPr>
          <w:ilvl w:val="0"/>
          <w:numId w:val="177"/>
        </w:numPr>
      </w:pPr>
      <w:r w:rsidRPr="00E8386B">
        <w:t>Podržane metode autentifikacije:</w:t>
      </w:r>
    </w:p>
    <w:p w:rsidR="00CE1B40" w:rsidRDefault="00CE1B40" w:rsidP="00F20FC4">
      <w:pPr>
        <w:numPr>
          <w:ilvl w:val="0"/>
          <w:numId w:val="178"/>
        </w:numPr>
      </w:pPr>
      <w:r w:rsidRPr="00E8386B">
        <w:t>Osnovni: korisničko ime i lozinka</w:t>
      </w:r>
    </w:p>
    <w:p w:rsidR="00CE1B40" w:rsidRDefault="00CE1B40" w:rsidP="00F20FC4">
      <w:pPr>
        <w:numPr>
          <w:ilvl w:val="0"/>
          <w:numId w:val="178"/>
        </w:numPr>
      </w:pPr>
      <w:r w:rsidRPr="00E8386B">
        <w:t>Napredni: korišćenje kartice zdravstvenog radnika – sekcija 3.5.4.1</w:t>
      </w:r>
    </w:p>
    <w:p w:rsidR="00CE1B40" w:rsidRPr="00E8386B" w:rsidRDefault="00CE1B40" w:rsidP="00F20FC4">
      <w:pPr>
        <w:numPr>
          <w:ilvl w:val="0"/>
          <w:numId w:val="102"/>
        </w:numPr>
        <w:tabs>
          <w:tab w:val="left" w:pos="420"/>
        </w:tabs>
      </w:pPr>
      <w:r w:rsidRPr="00E8386B">
        <w:t>Osnovna administracija kredencijala korisnika (npr. promjena lozinke)</w:t>
      </w:r>
    </w:p>
    <w:p w:rsidR="00CE1B40" w:rsidRPr="00E8386B" w:rsidRDefault="00CE1B40" w:rsidP="00BF69E3">
      <w:pPr>
        <w:pStyle w:val="Heading2"/>
        <w:jc w:val="both"/>
      </w:pPr>
      <w:bookmarkStart w:id="74" w:name="_Toc473537034"/>
      <w:r w:rsidRPr="00E8386B">
        <w:t>Hardverske komponente sistema</w:t>
      </w:r>
      <w:bookmarkEnd w:id="74"/>
    </w:p>
    <w:p w:rsidR="00CE1B40" w:rsidRPr="00E8386B" w:rsidRDefault="00CE1B40" w:rsidP="00C54084">
      <w:pPr>
        <w:pStyle w:val="Heading3"/>
      </w:pPr>
      <w:bookmarkStart w:id="75" w:name="_Toc473537035"/>
      <w:r w:rsidRPr="00E8386B">
        <w:t>Mrežni dio sistema</w:t>
      </w:r>
      <w:bookmarkEnd w:id="75"/>
    </w:p>
    <w:p w:rsidR="00CE1B40" w:rsidRPr="00E8386B" w:rsidRDefault="00CE1B40" w:rsidP="00C54084">
      <w:r w:rsidRPr="00E8386B">
        <w:t>IT mreža IZIS-a sa infrastrukturalnog aspekta treba da bude dizajnirana tako da može da ispuni sledeća četiri zahtjeva:</w:t>
      </w:r>
    </w:p>
    <w:p w:rsidR="00CE1B40" w:rsidRDefault="00CE1B40" w:rsidP="00F20FC4">
      <w:pPr>
        <w:pStyle w:val="ListParagraph"/>
        <w:numPr>
          <w:ilvl w:val="0"/>
          <w:numId w:val="179"/>
        </w:numPr>
        <w:ind w:left="782" w:hanging="357"/>
      </w:pPr>
      <w:r w:rsidRPr="00E8386B">
        <w:t>visoku dostupnost servisa i pouzdanost sistema</w:t>
      </w:r>
    </w:p>
    <w:p w:rsidR="00CE1B40" w:rsidRDefault="00CE1B40" w:rsidP="00F20FC4">
      <w:pPr>
        <w:pStyle w:val="ListParagraph"/>
        <w:numPr>
          <w:ilvl w:val="0"/>
          <w:numId w:val="179"/>
        </w:numPr>
        <w:ind w:left="782" w:hanging="357"/>
      </w:pPr>
      <w:r w:rsidRPr="00E8386B">
        <w:t>bezbjedan pristup podacima i visok stepen mrežne bezbjednosti</w:t>
      </w:r>
    </w:p>
    <w:p w:rsidR="00CE1B40" w:rsidRDefault="00CE1B40" w:rsidP="00F20FC4">
      <w:pPr>
        <w:pStyle w:val="ListParagraph"/>
        <w:numPr>
          <w:ilvl w:val="0"/>
          <w:numId w:val="179"/>
        </w:numPr>
        <w:ind w:left="782" w:hanging="357"/>
      </w:pPr>
      <w:r w:rsidRPr="00E8386B">
        <w:t>modularnost i laka proširivost infrastrukture</w:t>
      </w:r>
    </w:p>
    <w:p w:rsidR="00CE1B40" w:rsidRDefault="00CE1B40" w:rsidP="00F20FC4">
      <w:pPr>
        <w:pStyle w:val="ListParagraph"/>
        <w:numPr>
          <w:ilvl w:val="0"/>
          <w:numId w:val="179"/>
        </w:numPr>
        <w:ind w:left="782" w:hanging="357"/>
      </w:pPr>
      <w:r w:rsidRPr="00E8386B">
        <w:t>veoma brz odgovor informacionog sistema</w:t>
      </w:r>
    </w:p>
    <w:p w:rsidR="00CE1B40" w:rsidRPr="00E8386B" w:rsidRDefault="00CE1B40" w:rsidP="00C54084">
      <w:r w:rsidRPr="00E8386B">
        <w:t>Na sljedećoj strani se nalazi slika integralnog infrastukturalnog rješenja.</w:t>
      </w:r>
    </w:p>
    <w:p w:rsidR="00CE1B40" w:rsidRPr="00E8386B" w:rsidRDefault="00CE1B40" w:rsidP="00C54084">
      <w:r w:rsidRPr="00E8386B">
        <w:t>Pojednostavljeno, rješenje koje predstavlja podršku za sistem za upravljene bazom podataka se može podijeliti u 2 bloka: front-end (FE) koji je virtualizovan i koji se sastoji od 2 fizička sistema (hosta za virtualizaciju) i back-end (BE) bloka koji obuhvata klaster servera baze podataka. Svi serveri su povezani na gigabitnu mrežu data centra. Da bi se obezbjedio brz pristup podacima, potrebno je da serveri baze podataka budu povezani preko 10</w:t>
      </w:r>
      <w:r>
        <w:t xml:space="preserve"> </w:t>
      </w:r>
      <w:r w:rsidRPr="00E8386B">
        <w:t>Gbps linkova na ethernet segment i preko 16</w:t>
      </w:r>
      <w:r>
        <w:t xml:space="preserve"> </w:t>
      </w:r>
      <w:r w:rsidRPr="00E8386B">
        <w:t>Gbps linkova na storage sistem. Takođe, potrebno je obezbjediti i da virtuelne mašine koje se nalaze na virtuelnim hostovima imaju pristup slikama operativnih sistema na storage sistemu preko 16</w:t>
      </w:r>
      <w:r>
        <w:t xml:space="preserve"> </w:t>
      </w:r>
      <w:r w:rsidRPr="00E8386B">
        <w:t xml:space="preserve">Gbps linkova. Na ovaj način se stvara početni preduslov za brz pristup podacima koji su smješteni na storage sistemu ili lokalnim diskovima. Da bi se omogućila visoka dostupnot servisa i pouzdanosti kompletnog sistema potrebno je da sve komponente sistema budu redundante (ruteri na perimetru mreže, firewall uređaji, core/distrubutivni switch-evi, fiberchannel switch-evi, serveri baze podataka i serveri koji imaju ulogu virtualizacijskih hostova). Prilikom dizajna i praktične realizacije ovoga segmenta informacionog sistema treba posvetiti posebu pažnju implemetaciji odgovarajućih L3/L2 mrežnih protokola, kao i najboljih praksi za podešavanje Storage Area Network (SAN) mreže. Osnovu mrežne bezbjednosti treba da predstavlja firewall uređaj sa minimalno tri zone bezbjednosti. Bezbjedan pristup podacima u bazi preko javno dostupnih veb servera, kao i od strane zaposlenih, treba dodatno obezbjediti pomoću sistema koji ima mogućnost detaljnog skeniranja HTTP/HTTPS saobraćaja, dekriptovanja SSL saobraćaja, antivirus i antimalware provjere dolaznih HTTP/HTTPS zahtjeva. U skladu sa zahtjevom za skalabilnošču sistema, neophodno je planirati i rješenje/uređaj koji će moći ostvariti bezbjedne konekcije ka udaljenim lokacija kroz različita pristupna rješenja različitih pružalaca telekomunikacionih usluga (npr. MPLS, direktan pristup Internetu i sl.). </w:t>
      </w:r>
    </w:p>
    <w:p w:rsidR="00CE1B40" w:rsidRPr="00E8386B" w:rsidRDefault="00CE1B40" w:rsidP="00C54084">
      <w:r w:rsidRPr="00E8386B">
        <w:t>U nastavku dokumenta se nalazi kratak funkcionalni opis i detaljna tehnička specifikacija zahtjeva koje bi trebala da is</w:t>
      </w:r>
      <w:r>
        <w:t>puni svaka komponente sistema.</w:t>
      </w:r>
    </w:p>
    <w:p w:rsidR="00CE1B40" w:rsidRPr="00E8386B" w:rsidRDefault="00CE1B40" w:rsidP="009B6BB8">
      <w:pPr>
        <w:pStyle w:val="Heading4"/>
        <w:rPr>
          <w:color w:val="auto"/>
        </w:rPr>
      </w:pPr>
      <w:r w:rsidRPr="00E8386B">
        <w:rPr>
          <w:color w:val="auto"/>
        </w:rPr>
        <w:lastRenderedPageBreak/>
        <w:t>Opšti zahtjevi mrežnog dijela sistema</w:t>
      </w:r>
    </w:p>
    <w:p w:rsidR="00CE1B40" w:rsidRPr="00E8386B" w:rsidRDefault="00CE1B40" w:rsidP="00827981">
      <w:r w:rsidRPr="00E8386B">
        <w:t>Predmet nabavke je mrežna platforma koja mora biti bazira na sljedećim sistemima:</w:t>
      </w:r>
    </w:p>
    <w:p w:rsidR="00CE1B40" w:rsidRPr="00E8386B" w:rsidRDefault="00CE1B40" w:rsidP="00F20FC4">
      <w:pPr>
        <w:pStyle w:val="ListParagraph"/>
        <w:numPr>
          <w:ilvl w:val="0"/>
          <w:numId w:val="77"/>
        </w:numPr>
        <w:jc w:val="both"/>
      </w:pPr>
      <w:r w:rsidRPr="00E8386B">
        <w:t>3 (tri) ruter uređaja</w:t>
      </w:r>
      <w:r>
        <w:t xml:space="preserve"> </w:t>
      </w:r>
      <w:r w:rsidRPr="00E8386B">
        <w:t xml:space="preserve">na perimetru data centra koji će služiti za ostvarivanje Border Gateway Protocol (u nastavku teksta BGP) konekcije sa odgovarajućim uređajima u mreži Internet Service Provider-a (u nastavku teksta ISP). </w:t>
      </w:r>
    </w:p>
    <w:p w:rsidR="00CE1B40" w:rsidRPr="00E8386B" w:rsidRDefault="00CE1B40" w:rsidP="00F20FC4">
      <w:pPr>
        <w:pStyle w:val="ListParagraph"/>
        <w:numPr>
          <w:ilvl w:val="0"/>
          <w:numId w:val="77"/>
        </w:numPr>
        <w:jc w:val="both"/>
      </w:pPr>
      <w:r w:rsidRPr="00E8386B">
        <w:t xml:space="preserve">3 (tri) ruter uređaja na obodu Internet Protocol Multi Laber Switching Protocol (u nastavku teksta IP MPLS) mreže ISP-a koji će služiti za ostvarivanje konekcija udaljenih lokacija i korisnika ka resursima u data centru. Ovi ruteri treba da imaju mogućnost kreiranja konekcija korištenjem razlicitih VPN tehnologija (GET VPN, DMVPN, IPSec, Static/Dynamic VTI, GREoIPSec). </w:t>
      </w:r>
    </w:p>
    <w:p w:rsidR="00CE1B40" w:rsidRPr="00E8386B" w:rsidRDefault="00CE1B40" w:rsidP="00F20FC4">
      <w:pPr>
        <w:pStyle w:val="ListParagraph"/>
        <w:numPr>
          <w:ilvl w:val="0"/>
          <w:numId w:val="77"/>
        </w:numPr>
        <w:jc w:val="both"/>
      </w:pPr>
      <w:r w:rsidRPr="00E8386B">
        <w:t xml:space="preserve">3 (tri) firewall uređaja koji će imati ulogu tradicionalnih statefull firewall uređaja, VPN koncentratora, kao i funkcionalnosti Next Generation Firewall-a (u nastavku teksta NGF). </w:t>
      </w:r>
    </w:p>
    <w:p w:rsidR="00CE1B40" w:rsidRPr="00E8386B" w:rsidRDefault="00CE1B40" w:rsidP="00F20FC4">
      <w:pPr>
        <w:pStyle w:val="ListParagraph"/>
        <w:numPr>
          <w:ilvl w:val="0"/>
          <w:numId w:val="77"/>
        </w:numPr>
        <w:jc w:val="both"/>
      </w:pPr>
      <w:r w:rsidRPr="00E8386B">
        <w:t>3 (tri) veb application firewall uređaja za kontrolu dolaz</w:t>
      </w:r>
      <w:r>
        <w:t>nog HTTP/HTTPS saobraćaja koji ć</w:t>
      </w:r>
      <w:r w:rsidRPr="00E8386B">
        <w:t>e obavljati ulogu reverse proxy-a.</w:t>
      </w:r>
    </w:p>
    <w:p w:rsidR="00CE1B40" w:rsidRPr="00E8386B" w:rsidRDefault="00CE1B40" w:rsidP="00F20FC4">
      <w:pPr>
        <w:pStyle w:val="ListParagraph"/>
        <w:numPr>
          <w:ilvl w:val="0"/>
          <w:numId w:val="77"/>
        </w:numPr>
        <w:jc w:val="both"/>
      </w:pPr>
      <w:r w:rsidRPr="00E8386B">
        <w:t>3 (tri) switch uređaja koji će služiti za povezivanje gore navednih mrežnih uređa</w:t>
      </w:r>
      <w:r>
        <w:t>ja</w:t>
      </w:r>
      <w:r w:rsidRPr="00E8386B">
        <w:t xml:space="preserve"> sa sistemom za baze podataka i vitualizacijskim okruženjem. </w:t>
      </w:r>
    </w:p>
    <w:p w:rsidR="00CE1B40" w:rsidRPr="00E8386B" w:rsidRDefault="00CE1B40" w:rsidP="00C54084">
      <w:r w:rsidRPr="00E8386B">
        <w:t>Arhitektura rješenja se može predstaviti sljedećom mrežnom topologijom:</w:t>
      </w:r>
    </w:p>
    <w:p w:rsidR="00CE1B40" w:rsidRPr="00E8386B" w:rsidRDefault="00CE1B40" w:rsidP="00C54084">
      <w:r w:rsidRPr="00E8386B">
        <w:lastRenderedPageBreak/>
        <w:t> </w:t>
      </w:r>
      <w:r w:rsidRPr="00E8386B">
        <w:t xml:space="preserve"> </w:t>
      </w:r>
      <w:r w:rsidRPr="00E8386B">
        <w:t> </w:t>
      </w:r>
      <w:r w:rsidR="00924784">
        <w:rPr>
          <w:noProof/>
        </w:rPr>
        <w:drawing>
          <wp:inline distT="0" distB="0" distL="0" distR="0">
            <wp:extent cx="4800600" cy="62103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0600" cy="6210300"/>
                    </a:xfrm>
                    <a:prstGeom prst="rect">
                      <a:avLst/>
                    </a:prstGeom>
                    <a:noFill/>
                    <a:ln>
                      <a:noFill/>
                    </a:ln>
                  </pic:spPr>
                </pic:pic>
              </a:graphicData>
            </a:graphic>
          </wp:inline>
        </w:drawing>
      </w:r>
    </w:p>
    <w:p w:rsidR="00CE1B40" w:rsidRPr="00E8386B" w:rsidRDefault="00CE1B40" w:rsidP="00C54084"/>
    <w:p w:rsidR="00CE1B40" w:rsidRPr="00E8386B" w:rsidRDefault="00CE1B40" w:rsidP="00C54084">
      <w:r w:rsidRPr="00E8386B">
        <w:t xml:space="preserve">Detaljan opis sistema, tehničkih i funkcionalnih karakteristika dat je u nastavku ovog dokumenta. Ponuđač je dužan ponuditi rješenje na dvije lokacije na način opisan u nastavku dokumenta. </w:t>
      </w:r>
    </w:p>
    <w:p w:rsidR="00CE1B40" w:rsidRPr="00E8386B" w:rsidRDefault="00CE1B40" w:rsidP="00465474">
      <w:pPr>
        <w:pStyle w:val="Heading4"/>
        <w:rPr>
          <w:color w:val="auto"/>
        </w:rPr>
      </w:pPr>
      <w:r w:rsidRPr="00E8386B">
        <w:rPr>
          <w:color w:val="auto"/>
        </w:rPr>
        <w:t>Internet ruteri</w:t>
      </w:r>
    </w:p>
    <w:p w:rsidR="00CE1B40" w:rsidRPr="00E8386B" w:rsidRDefault="00CE1B40" w:rsidP="00C54084">
      <w:r w:rsidRPr="00E8386B">
        <w:t xml:space="preserve">Zbog izuzetne važnosti velikog broja servisa koje sistem treba da pruži preko Interneta svojim korisnicima i potrebe da oni budu non stop dostupni, potrebno je preporučiti rješenje u kome su IZIS-ovi primarni i sekundarni data centri povezani na dva različita Internet provajdera. S obzirom na veličinu BGP tabele, potrebno je da ruteri imaju dovoljno MB radne memorije. Takođe, ruteri moraju biti sa dovoljno brzim procesorom da bi mogli odgovoriti zahtjevima za procesorskim vremenom u trenucima nestabilnosti na Internetu kada dolazi do čestih proračunavanja ruta. BGP će se koristi prema svim provajderima i od njih će se dobijati druge rute sa Interneta (u trenutku pisanja ovog </w:t>
      </w:r>
      <w:r w:rsidRPr="00E8386B">
        <w:lastRenderedPageBreak/>
        <w:t>dokumenta na Internetu egzistira preko 550.000 ruta), a njima će se prosleđivati rute za svoj adresni prostor.</w:t>
      </w:r>
    </w:p>
    <w:p w:rsidR="00CE1B40" w:rsidRPr="00E8386B" w:rsidRDefault="00CE1B40" w:rsidP="00C54084">
      <w:r w:rsidRPr="00E8386B">
        <w:t xml:space="preserve">Potrebno je ponuditi rješenje koje će se sastojati od 2 rutera na primarnoj lokaciji koji će biti konfigurisani za rad u </w:t>
      </w:r>
      <w:r w:rsidRPr="00E8386B">
        <w:rPr>
          <w:i/>
          <w:iCs/>
        </w:rPr>
        <w:t>active/standby</w:t>
      </w:r>
      <w:r w:rsidRPr="00E8386B">
        <w:t xml:space="preserve"> modu, kao i jednog rutera na sekundarnoj lokaciji. Imajući u vidu najbolje prakse u realizaciji pristupa Internetu, DC treba da omogući stalnu dostupnost mreži infomacionog sistema i javnim servisima. Da bi se ovo postigno potrebno je obezjediti </w:t>
      </w:r>
      <w:r w:rsidRPr="00E8386B">
        <w:rPr>
          <w:i/>
          <w:iCs/>
        </w:rPr>
        <w:t>dual-homed</w:t>
      </w:r>
      <w:r w:rsidRPr="00E8386B">
        <w:t xml:space="preserve"> povezivanje na mreže Internet servis provajdera, što podrazumijeva pristup preko 2 različita servis provajder. Neophodno je razmotriti potrebu (i mogućnost) registracije javnog AS-ili dodjeljivanje pool-a javnih IP adresa od strane nekog od servis provajdera. Prilikom povezivanja na mrežu servis provajdera, BGP konekciju treba realizovati tako da adresnim opsezima koji su u administrativnom vlasništvu odgovarajućeg ISP-a se pristupa preko Internet linka koji se nalazi na njima. Takođe, neophodno je podesiti rutere tako da se spriječi pojava tranzitnog AS-a u data centrima IZIS-a. Za potrebe razmjene prefix-a između rutera u dva data centra neophodno je planirati povezivanje preko interior BGP (iBGP) konekcije između 2 data centra, kao i zakup iznajmljenog voda za te potrebe. Pomenuti ruteri treba da imaju mogućnost prihvata kompletne BGP tabele (preko 550.000 Network Layer Reachability Information – NLRI prefix-a u trenutku pisanja dokumenta), partial BGP tabele ili default rute od strane IPS BGP peer rutera.</w:t>
      </w:r>
    </w:p>
    <w:p w:rsidR="00CE1B40" w:rsidRPr="00E8386B" w:rsidRDefault="00CE1B40" w:rsidP="00C54084">
      <w:r w:rsidRPr="00E8386B">
        <w:t>U nastavku su opisane tehničke karakteristike koje moraju da ispune ponuđeni ruteri:</w:t>
      </w:r>
    </w:p>
    <w:p w:rsidR="00CE1B40" w:rsidRPr="00E8386B" w:rsidRDefault="00CE1B40" w:rsidP="00F20FC4">
      <w:pPr>
        <w:pStyle w:val="ListParagraph"/>
        <w:numPr>
          <w:ilvl w:val="0"/>
          <w:numId w:val="78"/>
        </w:numPr>
        <w:spacing w:after="120"/>
        <w:ind w:left="357" w:hanging="357"/>
        <w:contextualSpacing w:val="0"/>
        <w:jc w:val="both"/>
      </w:pPr>
      <w:r w:rsidRPr="00E8386B">
        <w:t>Ponuđeni ruter mora da ima minimalno 3 Gigabit</w:t>
      </w:r>
      <w:r>
        <w:t xml:space="preserve"> </w:t>
      </w:r>
      <w:r w:rsidRPr="00E8386B">
        <w:t>Ethernet porta koja su integrisana na ploču. Pored toga treba ima mogućnost proširenja broja i tipa portova dodavanjem minimalno 3 Network Interface Modula (NEM).</w:t>
      </w:r>
      <w:r w:rsidRPr="00E8386B">
        <w:tab/>
      </w:r>
    </w:p>
    <w:p w:rsidR="00CE1B40" w:rsidRPr="00E8386B" w:rsidRDefault="00CE1B40" w:rsidP="00F20FC4">
      <w:pPr>
        <w:pStyle w:val="ListParagraph"/>
        <w:numPr>
          <w:ilvl w:val="0"/>
          <w:numId w:val="78"/>
        </w:numPr>
        <w:jc w:val="both"/>
      </w:pPr>
      <w:r w:rsidRPr="00E8386B">
        <w:t>Ponuđeni ruter mora da ima minimalan kapacitet 200</w:t>
      </w:r>
      <w:r>
        <w:t xml:space="preserve"> </w:t>
      </w:r>
      <w:r w:rsidRPr="00E8386B">
        <w:t>Mbps sa mogućnoš</w:t>
      </w:r>
      <w:r>
        <w:t>ć</w:t>
      </w:r>
      <w:r w:rsidRPr="00E8386B">
        <w:t>u proširenja do 400</w:t>
      </w:r>
      <w:r>
        <w:t xml:space="preserve"> </w:t>
      </w:r>
      <w:r w:rsidRPr="00E8386B">
        <w:t>Mbps. Ako se istovremeno koriste različiti servisi (IP forwarding, firewall, NAT, QoS i IPSec), efektivan kapacitet treba da bude minimalno 180 Mbps (za kapacitet od 200 Mbps) ili 280 Mbps (za kapacitet od 400 Mbps).</w:t>
      </w:r>
      <w:r w:rsidRPr="00E8386B">
        <w:tab/>
      </w:r>
    </w:p>
    <w:p w:rsidR="00CE1B40" w:rsidRPr="00E8386B" w:rsidRDefault="00CE1B40" w:rsidP="00F20FC4">
      <w:pPr>
        <w:pStyle w:val="ListParagraph"/>
        <w:numPr>
          <w:ilvl w:val="0"/>
          <w:numId w:val="78"/>
        </w:numPr>
        <w:jc w:val="both"/>
        <w:rPr>
          <w:b/>
          <w:bCs/>
        </w:rPr>
      </w:pPr>
      <w:r w:rsidRPr="00E8386B">
        <w:rPr>
          <w:b/>
          <w:bCs/>
        </w:rPr>
        <w:t>IPv4 ruting protokoli</w:t>
      </w:r>
      <w:r w:rsidRPr="00E8386B">
        <w:rPr>
          <w:b/>
          <w:bCs/>
        </w:rPr>
        <w:tab/>
      </w:r>
    </w:p>
    <w:p w:rsidR="00CE1B40" w:rsidRPr="00E8386B" w:rsidRDefault="00CE1B40" w:rsidP="0013592B">
      <w:r w:rsidRPr="00E8386B">
        <w:t xml:space="preserve">Ponuđeni ruter mora da ima podršku za sledeće IPv4 ruting protokole: </w:t>
      </w:r>
    </w:p>
    <w:p w:rsidR="00CE1B40" w:rsidRPr="00E8386B" w:rsidRDefault="00CE1B40" w:rsidP="00C54084">
      <w:r w:rsidRPr="00E8386B">
        <w:t>Routing Information Protocol Versions 1 and 2 (RIP and RIPv2), Open Shortest Path First (OSPF), Enhanced IGRP (EIGRP), Border Gateway Protocol (BGP), BGP Router Reflector, Intermediate System-to-Intermediate System (IS-IS)</w:t>
      </w:r>
      <w:r w:rsidRPr="00E8386B">
        <w:tab/>
      </w:r>
    </w:p>
    <w:p w:rsidR="00CE1B40" w:rsidRPr="00E8386B" w:rsidRDefault="00CE1B40" w:rsidP="00F20FC4">
      <w:pPr>
        <w:pStyle w:val="ListParagraph"/>
        <w:numPr>
          <w:ilvl w:val="0"/>
          <w:numId w:val="78"/>
        </w:numPr>
        <w:rPr>
          <w:b/>
          <w:bCs/>
        </w:rPr>
      </w:pPr>
      <w:r w:rsidRPr="00E8386B">
        <w:rPr>
          <w:b/>
          <w:bCs/>
        </w:rPr>
        <w:t>Multikast protokoli</w:t>
      </w:r>
      <w:r w:rsidRPr="00E8386B">
        <w:rPr>
          <w:b/>
          <w:bCs/>
        </w:rPr>
        <w:tab/>
      </w:r>
    </w:p>
    <w:p w:rsidR="00CE1B40" w:rsidRPr="00E8386B" w:rsidRDefault="00CE1B40" w:rsidP="00C54084">
      <w:r w:rsidRPr="00E8386B">
        <w:t>Ponuđeni ruter mora da ima podršku sa slede</w:t>
      </w:r>
      <w:r>
        <w:t>ć</w:t>
      </w:r>
      <w:r w:rsidRPr="00E8386B">
        <w:t>e multikast protokole: Multicast Internet Group Management Protocol Version 3 (IGMPv3), Protocol Independent Multicast sparse mode (PIM SM), PIM Source Specific Multicast (SSM), Distance Vector Multicast Routing Protocol (DVMRP).</w:t>
      </w:r>
      <w:r w:rsidRPr="00E8386B">
        <w:tab/>
      </w:r>
    </w:p>
    <w:p w:rsidR="00CE1B40" w:rsidRPr="00E8386B" w:rsidRDefault="00CE1B40" w:rsidP="00F20FC4">
      <w:pPr>
        <w:pStyle w:val="ListParagraph"/>
        <w:numPr>
          <w:ilvl w:val="0"/>
          <w:numId w:val="78"/>
        </w:numPr>
        <w:rPr>
          <w:b/>
          <w:bCs/>
        </w:rPr>
      </w:pPr>
      <w:r w:rsidRPr="00E8386B">
        <w:rPr>
          <w:b/>
          <w:bCs/>
        </w:rPr>
        <w:t>IPv6 ruting protokoli</w:t>
      </w:r>
      <w:r w:rsidRPr="00E8386B">
        <w:rPr>
          <w:b/>
          <w:bCs/>
        </w:rPr>
        <w:tab/>
      </w:r>
    </w:p>
    <w:p w:rsidR="00CE1B40" w:rsidRDefault="00CE1B40" w:rsidP="00C54084">
      <w:r w:rsidRPr="00E8386B">
        <w:t>Ponuđeni ruter mora da ima podršku za sledeće IPv6 ruting protokole: Routing Information Protocol Versions (RIP), Open Shortest Path First version 3 (OSPF v3), Enhanced IGRP (EIGRP), Border Gateway Protocol (BGP), Intermediate System-to-Intermediate System (IS-IS).</w:t>
      </w:r>
      <w:r w:rsidRPr="00E8386B">
        <w:tab/>
      </w:r>
    </w:p>
    <w:p w:rsidR="00CE1B40" w:rsidRPr="00E8386B" w:rsidRDefault="00CE1B40" w:rsidP="00C54084"/>
    <w:p w:rsidR="00CE1B40" w:rsidRPr="00E8386B" w:rsidRDefault="00CE1B40" w:rsidP="00F20FC4">
      <w:pPr>
        <w:pStyle w:val="ListParagraph"/>
        <w:numPr>
          <w:ilvl w:val="0"/>
          <w:numId w:val="78"/>
        </w:numPr>
        <w:rPr>
          <w:b/>
          <w:bCs/>
        </w:rPr>
      </w:pPr>
      <w:r w:rsidRPr="00E8386B">
        <w:rPr>
          <w:b/>
          <w:bCs/>
        </w:rPr>
        <w:t>Kriptografski algoritmi</w:t>
      </w:r>
      <w:r w:rsidRPr="00E8386B">
        <w:rPr>
          <w:b/>
          <w:bCs/>
        </w:rPr>
        <w:tab/>
      </w:r>
    </w:p>
    <w:p w:rsidR="00CE1B40" w:rsidRPr="00E8386B" w:rsidRDefault="00CE1B40" w:rsidP="00C54084">
      <w:r w:rsidRPr="00E8386B">
        <w:lastRenderedPageBreak/>
        <w:t xml:space="preserve">Ponuđeni ruter mora da ima podršku za sledeće kriptografske algoritme: </w:t>
      </w:r>
    </w:p>
    <w:p w:rsidR="00CE1B40" w:rsidRPr="00E8386B" w:rsidRDefault="00CE1B40" w:rsidP="00F20FC4">
      <w:pPr>
        <w:pStyle w:val="ListParagraph"/>
        <w:numPr>
          <w:ilvl w:val="0"/>
          <w:numId w:val="85"/>
        </w:numPr>
      </w:pPr>
      <w:r w:rsidRPr="00E8386B">
        <w:t xml:space="preserve">Enkripcijski algoritmi: DES, 3DES, AES-128, AES-256 </w:t>
      </w:r>
    </w:p>
    <w:p w:rsidR="00CE1B40" w:rsidRPr="00E8386B" w:rsidRDefault="00CE1B40" w:rsidP="00F20FC4">
      <w:pPr>
        <w:pStyle w:val="ListParagraph"/>
        <w:numPr>
          <w:ilvl w:val="0"/>
          <w:numId w:val="85"/>
        </w:numPr>
      </w:pPr>
      <w:r w:rsidRPr="00E8386B">
        <w:t xml:space="preserve">Autentikacijski algoritmi: RSA (748/1024/2048 bit), </w:t>
      </w:r>
    </w:p>
    <w:p w:rsidR="00CE1B40" w:rsidRPr="00E8386B" w:rsidRDefault="00CE1B40" w:rsidP="00F20FC4">
      <w:pPr>
        <w:pStyle w:val="ListParagraph"/>
        <w:numPr>
          <w:ilvl w:val="0"/>
          <w:numId w:val="85"/>
        </w:numPr>
        <w:contextualSpacing w:val="0"/>
      </w:pPr>
      <w:r w:rsidRPr="00E8386B">
        <w:t>Algoritmi za integritet podataka: MD5, SHA, SHA-256, SHA-384, SHA-5</w:t>
      </w:r>
      <w:r w:rsidRPr="00E8386B">
        <w:tab/>
      </w:r>
    </w:p>
    <w:p w:rsidR="00CE1B40" w:rsidRPr="00E8386B" w:rsidRDefault="00CE1B40" w:rsidP="00F20FC4">
      <w:pPr>
        <w:pStyle w:val="ListParagraph"/>
        <w:numPr>
          <w:ilvl w:val="0"/>
          <w:numId w:val="78"/>
        </w:numPr>
        <w:rPr>
          <w:b/>
          <w:bCs/>
        </w:rPr>
      </w:pPr>
      <w:r w:rsidRPr="00E8386B">
        <w:rPr>
          <w:b/>
          <w:bCs/>
        </w:rPr>
        <w:t>Klasifikacija i upravljanje saobraćajem u mreži</w:t>
      </w:r>
      <w:r w:rsidRPr="00E8386B">
        <w:rPr>
          <w:b/>
          <w:bCs/>
        </w:rPr>
        <w:tab/>
      </w:r>
    </w:p>
    <w:p w:rsidR="00CE1B40" w:rsidRPr="00E8386B" w:rsidRDefault="00CE1B40" w:rsidP="00C54084">
      <w:r w:rsidRPr="00E8386B">
        <w:t>Ponuđeni ruter mora podržavati sledeće mehanizme i protokole za klasifikaciju i upravljanje saobraćajem u mreži:</w:t>
      </w:r>
    </w:p>
    <w:p w:rsidR="00CE1B40" w:rsidRPr="00E8386B" w:rsidRDefault="00CE1B40" w:rsidP="00C54084">
      <w:r w:rsidRPr="00E8386B">
        <w:t>QoS, Class-Based Weighted Fair Queuing (CBWFQ), Weighted Random Early Detection (WRED), Hierarchical QoS, Policy-Based Routing (PBR), Network-Based Advanced Routing v2 (NBARv2).</w:t>
      </w:r>
    </w:p>
    <w:p w:rsidR="00CE1B40" w:rsidRPr="00E8386B" w:rsidRDefault="00CE1B40" w:rsidP="00F20FC4">
      <w:pPr>
        <w:pStyle w:val="ListParagraph"/>
        <w:numPr>
          <w:ilvl w:val="0"/>
          <w:numId w:val="78"/>
        </w:numPr>
        <w:spacing w:before="240"/>
        <w:rPr>
          <w:b/>
          <w:bCs/>
        </w:rPr>
      </w:pPr>
      <w:r w:rsidRPr="00E8386B">
        <w:rPr>
          <w:b/>
          <w:bCs/>
        </w:rPr>
        <w:t>Enkapsupacijski protokoli</w:t>
      </w:r>
      <w:r w:rsidRPr="00E8386B">
        <w:rPr>
          <w:b/>
          <w:bCs/>
        </w:rPr>
        <w:tab/>
      </w:r>
    </w:p>
    <w:p w:rsidR="00CE1B40" w:rsidRPr="00E8386B" w:rsidRDefault="00CE1B40" w:rsidP="00C54084">
      <w:r w:rsidRPr="00E8386B">
        <w:t>Ponuđeni ruter mora imati podršku za sledeće enkapsulacijske protokole:</w:t>
      </w:r>
    </w:p>
    <w:p w:rsidR="00CE1B40" w:rsidRPr="00E8386B" w:rsidRDefault="00CE1B40" w:rsidP="00C54084">
      <w:r w:rsidRPr="00E8386B">
        <w:t xml:space="preserve">Generic routing encapsulation (GRE), Ethernet, 802.1q VLAN, Point-to-Point Protocol (PPP), Multilink Point-to-Point Protocol (MLPPP), Frame Relay, Multilink Frame Relay (MLFR), High-Level Data Link Control </w:t>
      </w:r>
    </w:p>
    <w:p w:rsidR="00CE1B40" w:rsidRPr="00E8386B" w:rsidRDefault="00CE1B40" w:rsidP="00C54084">
      <w:r w:rsidRPr="00E8386B">
        <w:t>(HDLC), PPP over Ethernet (PPPoE)</w:t>
      </w:r>
      <w:r w:rsidRPr="00E8386B">
        <w:tab/>
      </w:r>
    </w:p>
    <w:p w:rsidR="00CE1B40" w:rsidRPr="00E8386B" w:rsidRDefault="00CE1B40" w:rsidP="00F20FC4">
      <w:pPr>
        <w:pStyle w:val="ListParagraph"/>
        <w:numPr>
          <w:ilvl w:val="0"/>
          <w:numId w:val="78"/>
        </w:numPr>
        <w:rPr>
          <w:b/>
          <w:bCs/>
        </w:rPr>
      </w:pPr>
      <w:r w:rsidRPr="00E8386B">
        <w:rPr>
          <w:b/>
          <w:bCs/>
        </w:rPr>
        <w:t>Osnovni mrežni servisi i protokoli</w:t>
      </w:r>
      <w:r w:rsidRPr="00E8386B">
        <w:rPr>
          <w:b/>
          <w:bCs/>
        </w:rPr>
        <w:tab/>
      </w:r>
    </w:p>
    <w:p w:rsidR="00CE1B40" w:rsidRPr="00E8386B" w:rsidRDefault="00CE1B40" w:rsidP="00C54084">
      <w:r w:rsidRPr="00E8386B">
        <w:t>Ponuđeni ruter mora imati podršku za osnovne mrežne servise i protokole, kao i protokole za optimizaciju u mreži:</w:t>
      </w:r>
    </w:p>
    <w:p w:rsidR="00CE1B40" w:rsidRPr="00E8386B" w:rsidRDefault="00CE1B40" w:rsidP="00C54084">
      <w:r w:rsidRPr="00E8386B">
        <w:t>DHCP, DNS, NTP, HSRP, VRRP, GLBP, NAT, ACL, AAA, RADIUS, TACACS, SNMP, Telnet, SSH v1/2, Embeded Event Manager (EEM), IP</w:t>
      </w:r>
      <w:r>
        <w:t xml:space="preserve"> SLA, Netflow v5/v9.</w:t>
      </w:r>
    </w:p>
    <w:p w:rsidR="00CE1B40" w:rsidRPr="00E8386B" w:rsidRDefault="00CE1B40" w:rsidP="00465474">
      <w:pPr>
        <w:pStyle w:val="Heading4"/>
        <w:rPr>
          <w:color w:val="auto"/>
        </w:rPr>
      </w:pPr>
      <w:r w:rsidRPr="00E8386B">
        <w:rPr>
          <w:color w:val="auto"/>
        </w:rPr>
        <w:t>WAN ruteri</w:t>
      </w:r>
    </w:p>
    <w:p w:rsidR="00CE1B40" w:rsidRPr="00E8386B" w:rsidRDefault="00CE1B40" w:rsidP="00C54084">
      <w:r w:rsidRPr="00E8386B">
        <w:t xml:space="preserve">Zadatak WAN rutera u data centru na primarnoj lokaciji je da omoguće povezivanje udaljenih lokacija i korisnika do centralne lokacije preko svih potrebnih i raspoloživih komunikacionih medijuma i koncentriše veze prema udaljenim lokacijama na redundantne veze prema centralnim layer-3 svičevima. Sa obzirom na postojanje različitih mrežnih uređaja i pristupnih tehnologija (načina na koji će udaljene lokacije i interni korisnici pristupati resursima DC-a ) u mreži IZIS-a, potrebno je ponuditi rješenje koje omogućava povezivanje na MPLS L2/L3 VPN i Internet mrežu korištenjem različitih tipova VPN veza (IPSec, GREoIPSec, dynamic/static VTI, DMVPN, GET VPN). </w:t>
      </w:r>
    </w:p>
    <w:p w:rsidR="00CE1B40" w:rsidRPr="00E8386B" w:rsidRDefault="00CE1B40" w:rsidP="00C54084">
      <w:r w:rsidRPr="00E8386B">
        <w:t xml:space="preserve">WAN segment u DC-u na primarnoj lokaciji treba da se sastoji od dva rutera većih performansi, koji raspolažu različitim modulima i interfejsima za povezivanje. Takođe, ovi WAN ruteri treba da omoguće kreiranje interkonenekcije između primarnog i DR data centra za potrebe migracije virtualnih mašina između njih. Za te potrebe neophodno je planirati rješenje na mrežnom nivou koje to omogućava. </w:t>
      </w:r>
    </w:p>
    <w:p w:rsidR="00CE1B40" w:rsidRPr="00E8386B" w:rsidRDefault="00CE1B40" w:rsidP="00C54084">
      <w:r w:rsidRPr="00E8386B">
        <w:t>U nastavku se opisane tehničke karakteristike koje treba da ispune ponuđeni ruteri:</w:t>
      </w:r>
    </w:p>
    <w:p w:rsidR="00CE1B40" w:rsidRPr="00E8386B" w:rsidRDefault="00CE1B40" w:rsidP="00F20FC4">
      <w:pPr>
        <w:pStyle w:val="ListParagraph"/>
        <w:numPr>
          <w:ilvl w:val="0"/>
          <w:numId w:val="79"/>
        </w:numPr>
        <w:ind w:left="357" w:hanging="357"/>
        <w:contextualSpacing w:val="0"/>
        <w:jc w:val="both"/>
      </w:pPr>
      <w:r w:rsidRPr="00E8386B">
        <w:t>Ponuđeni ruter treba da ima minimalno 4 Gigabit</w:t>
      </w:r>
      <w:r>
        <w:t xml:space="preserve"> </w:t>
      </w:r>
      <w:r w:rsidRPr="00E8386B">
        <w:t>Ethernet porta koja su integrisana na ploču. Pored toga treba ima mogucnost prosirenja broja i tipa portova dodavanjem Network Interface Modula (NEM).</w:t>
      </w:r>
      <w:r w:rsidRPr="00E8386B">
        <w:tab/>
      </w:r>
    </w:p>
    <w:p w:rsidR="00CE1B40" w:rsidRPr="00E8386B" w:rsidRDefault="00CE1B40" w:rsidP="00F20FC4">
      <w:pPr>
        <w:pStyle w:val="ListParagraph"/>
        <w:numPr>
          <w:ilvl w:val="0"/>
          <w:numId w:val="79"/>
        </w:numPr>
        <w:ind w:left="357" w:hanging="357"/>
        <w:contextualSpacing w:val="0"/>
        <w:jc w:val="both"/>
      </w:pPr>
      <w:r w:rsidRPr="00E8386B">
        <w:lastRenderedPageBreak/>
        <w:t xml:space="preserve">Ponuđeni ruter treba da ima mogućnost fizickog razdavajanja data, control i service plane slotova/soketa, pri </w:t>
      </w:r>
      <w:r>
        <w:t>č</w:t>
      </w:r>
      <w:r w:rsidRPr="00E8386B">
        <w:t>emu za data plane treba ponuditi CPU sa minimalno 6, dok za controle/service plane treba ponuditi CPU sa minimalno 4 jezgra.</w:t>
      </w:r>
    </w:p>
    <w:p w:rsidR="00CE1B40" w:rsidRPr="00E8386B" w:rsidRDefault="00CE1B40" w:rsidP="00F20FC4">
      <w:pPr>
        <w:pStyle w:val="ListParagraph"/>
        <w:numPr>
          <w:ilvl w:val="0"/>
          <w:numId w:val="79"/>
        </w:numPr>
        <w:ind w:left="357" w:hanging="357"/>
        <w:contextualSpacing w:val="0"/>
        <w:jc w:val="both"/>
      </w:pPr>
      <w:r w:rsidRPr="00E8386B">
        <w:t>Ponuđeni ruter treba da ima minimalan kapacitet 500Mbps sa mogućnoš</w:t>
      </w:r>
      <w:r>
        <w:t>ć</w:t>
      </w:r>
      <w:r w:rsidRPr="00E8386B">
        <w:t>u proširenja do 1</w:t>
      </w:r>
      <w:r>
        <w:t xml:space="preserve"> </w:t>
      </w:r>
      <w:r w:rsidRPr="00E8386B">
        <w:t>Gbps. Ako se istovremeno koriste različiti servisi (IP forwarding, firewall, NAT, QoS i IPSec), efektivan kapacitet treba da bude minimalno 330</w:t>
      </w:r>
      <w:r>
        <w:t xml:space="preserve"> </w:t>
      </w:r>
      <w:r w:rsidRPr="00E8386B">
        <w:t>Mbps (za kapacitet od 500 Mbps) ili 560 Mbps (za kapacitet od 1Gbps).</w:t>
      </w:r>
      <w:r w:rsidRPr="00E8386B">
        <w:tab/>
      </w:r>
    </w:p>
    <w:p w:rsidR="00CE1B40" w:rsidRPr="00E8386B" w:rsidRDefault="00CE1B40" w:rsidP="00F20FC4">
      <w:pPr>
        <w:pStyle w:val="ListParagraph"/>
        <w:numPr>
          <w:ilvl w:val="0"/>
          <w:numId w:val="79"/>
        </w:numPr>
        <w:rPr>
          <w:b/>
          <w:bCs/>
        </w:rPr>
      </w:pPr>
      <w:r w:rsidRPr="00E8386B">
        <w:rPr>
          <w:b/>
          <w:bCs/>
        </w:rPr>
        <w:t>IPv4 ruting protokoli</w:t>
      </w:r>
      <w:r w:rsidRPr="00E8386B">
        <w:rPr>
          <w:b/>
          <w:bCs/>
        </w:rPr>
        <w:tab/>
      </w:r>
    </w:p>
    <w:p w:rsidR="00CE1B40" w:rsidRPr="00E8386B" w:rsidRDefault="00CE1B40" w:rsidP="00C54084">
      <w:r w:rsidRPr="00E8386B">
        <w:t xml:space="preserve">Ponuđeni ruter treba da ima podršku za sledeće IPv4 ruting protokole: </w:t>
      </w:r>
    </w:p>
    <w:p w:rsidR="00CE1B40" w:rsidRPr="00E8386B" w:rsidRDefault="00CE1B40" w:rsidP="00C54084">
      <w:r w:rsidRPr="00E8386B">
        <w:t>Routing Information Protocol Versions 1 and 2 (RIP and RIPv2), Open Shortest Path First (OSPF), Enhanced IGRP (EIGRP), Border Gateway Protocol (BGP), BGP Router Reflector, Intermediate System-to-Intermediate System (IS-IS)</w:t>
      </w:r>
      <w:r w:rsidRPr="00E8386B">
        <w:tab/>
      </w:r>
    </w:p>
    <w:p w:rsidR="00CE1B40" w:rsidRPr="00E8386B" w:rsidRDefault="00CE1B40" w:rsidP="00F20FC4">
      <w:pPr>
        <w:pStyle w:val="ListParagraph"/>
        <w:numPr>
          <w:ilvl w:val="0"/>
          <w:numId w:val="79"/>
        </w:numPr>
        <w:rPr>
          <w:b/>
          <w:bCs/>
        </w:rPr>
      </w:pPr>
      <w:r w:rsidRPr="00E8386B">
        <w:rPr>
          <w:b/>
          <w:bCs/>
        </w:rPr>
        <w:t>Multikast protokoli</w:t>
      </w:r>
      <w:r w:rsidRPr="00E8386B">
        <w:rPr>
          <w:b/>
          <w:bCs/>
        </w:rPr>
        <w:tab/>
      </w:r>
    </w:p>
    <w:p w:rsidR="00CE1B40" w:rsidRPr="00E8386B" w:rsidRDefault="00CE1B40" w:rsidP="00C54084">
      <w:r w:rsidRPr="00E8386B">
        <w:t>Ponuđeni ruter treba da ima podršku sa sledece multikast protokole: Multicast Internet Group Management Protocol Version 3 (IGMPv3), Protocol Independent Multicast sparse mode (PIM SM), PIM Source Specific Multicast (SSM), Distance Vector Multicast Routing Protocol (DVMRP).</w:t>
      </w:r>
      <w:r w:rsidRPr="00E8386B">
        <w:tab/>
      </w:r>
    </w:p>
    <w:p w:rsidR="00CE1B40" w:rsidRPr="00E8386B" w:rsidRDefault="00CE1B40" w:rsidP="00F20FC4">
      <w:pPr>
        <w:pStyle w:val="ListParagraph"/>
        <w:numPr>
          <w:ilvl w:val="0"/>
          <w:numId w:val="79"/>
        </w:numPr>
        <w:rPr>
          <w:b/>
          <w:bCs/>
        </w:rPr>
      </w:pPr>
      <w:r w:rsidRPr="00E8386B">
        <w:rPr>
          <w:b/>
          <w:bCs/>
        </w:rPr>
        <w:t>IPv6 ruting protokoli</w:t>
      </w:r>
      <w:r w:rsidRPr="00E8386B">
        <w:rPr>
          <w:b/>
          <w:bCs/>
        </w:rPr>
        <w:tab/>
      </w:r>
    </w:p>
    <w:p w:rsidR="00CE1B40" w:rsidRPr="00E8386B" w:rsidRDefault="00CE1B40" w:rsidP="00C54084">
      <w:r w:rsidRPr="00E8386B">
        <w:t>Ponuđeni ruter treba da ima podršku za sledeće IPv6 ruting protokole: Routing Information Protocol Versions (RIP), Open Shortest Path First version 3 (OSPF v3), Enhanced IGRP (EIGRP), Border Gateway Protocol (BGP), Intermediate System-to-Intermediate System (IS-IS).</w:t>
      </w:r>
      <w:r w:rsidRPr="00E8386B">
        <w:tab/>
      </w:r>
    </w:p>
    <w:p w:rsidR="00CE1B40" w:rsidRPr="00E8386B" w:rsidRDefault="00CE1B40" w:rsidP="00F20FC4">
      <w:pPr>
        <w:pStyle w:val="ListParagraph"/>
        <w:numPr>
          <w:ilvl w:val="0"/>
          <w:numId w:val="79"/>
        </w:numPr>
        <w:rPr>
          <w:b/>
          <w:bCs/>
        </w:rPr>
      </w:pPr>
      <w:r w:rsidRPr="00E8386B">
        <w:rPr>
          <w:b/>
          <w:bCs/>
        </w:rPr>
        <w:t>Kriptografski algoritmi</w:t>
      </w:r>
      <w:r w:rsidRPr="00E8386B">
        <w:rPr>
          <w:b/>
          <w:bCs/>
        </w:rPr>
        <w:tab/>
      </w:r>
    </w:p>
    <w:p w:rsidR="00CE1B40" w:rsidRPr="00E8386B" w:rsidRDefault="00CE1B40" w:rsidP="00C54084">
      <w:r w:rsidRPr="00E8386B">
        <w:t xml:space="preserve">Ponuđeni ruter treba da ima podršku za sledeće kriptografske algoritme: </w:t>
      </w:r>
    </w:p>
    <w:p w:rsidR="00CE1B40" w:rsidRPr="00E8386B" w:rsidRDefault="00CE1B40" w:rsidP="00F20FC4">
      <w:pPr>
        <w:pStyle w:val="ListParagraph"/>
        <w:numPr>
          <w:ilvl w:val="0"/>
          <w:numId w:val="83"/>
        </w:numPr>
      </w:pPr>
      <w:r w:rsidRPr="00E8386B">
        <w:t xml:space="preserve">Enkripcijski algoritmi: DES, 3DES, AES-128, AES-256 </w:t>
      </w:r>
    </w:p>
    <w:p w:rsidR="00CE1B40" w:rsidRPr="00E8386B" w:rsidRDefault="00CE1B40" w:rsidP="00F20FC4">
      <w:pPr>
        <w:pStyle w:val="ListParagraph"/>
        <w:numPr>
          <w:ilvl w:val="0"/>
          <w:numId w:val="83"/>
        </w:numPr>
      </w:pPr>
      <w:r w:rsidRPr="00E8386B">
        <w:t xml:space="preserve">Autentikacijski algoritmi: RSA (748/1024/2048 bit), </w:t>
      </w:r>
    </w:p>
    <w:p w:rsidR="00CE1B40" w:rsidRPr="00E8386B" w:rsidRDefault="00CE1B40" w:rsidP="00F20FC4">
      <w:pPr>
        <w:pStyle w:val="ListParagraph"/>
        <w:numPr>
          <w:ilvl w:val="0"/>
          <w:numId w:val="83"/>
        </w:numPr>
      </w:pPr>
      <w:r w:rsidRPr="00E8386B">
        <w:t>Algoritmi za integritet podataka: MD5, SHA, SHA-256, SHA-384, SHA-512</w:t>
      </w:r>
      <w:r w:rsidRPr="00E8386B">
        <w:tab/>
      </w:r>
    </w:p>
    <w:p w:rsidR="00CE1B40" w:rsidRPr="00E8386B" w:rsidRDefault="00CE1B40" w:rsidP="00F20FC4">
      <w:pPr>
        <w:pStyle w:val="ListParagraph"/>
        <w:numPr>
          <w:ilvl w:val="0"/>
          <w:numId w:val="79"/>
        </w:numPr>
        <w:rPr>
          <w:b/>
          <w:bCs/>
        </w:rPr>
      </w:pPr>
      <w:r w:rsidRPr="00E8386B">
        <w:rPr>
          <w:b/>
          <w:bCs/>
        </w:rPr>
        <w:t>IPSec VPN servisi</w:t>
      </w:r>
      <w:r w:rsidRPr="00E8386B">
        <w:rPr>
          <w:b/>
          <w:bCs/>
        </w:rPr>
        <w:tab/>
      </w:r>
    </w:p>
    <w:p w:rsidR="00CE1B40" w:rsidRPr="00E8386B" w:rsidRDefault="00CE1B40" w:rsidP="00C54084">
      <w:r w:rsidRPr="00E8386B">
        <w:t>Ponuđeni ruter treba da ima podršku za sledeće IPSec VPN servise:</w:t>
      </w:r>
    </w:p>
    <w:p w:rsidR="00CE1B40" w:rsidRPr="00E8386B" w:rsidRDefault="00CE1B40" w:rsidP="00F20FC4">
      <w:pPr>
        <w:pStyle w:val="ListParagraph"/>
        <w:numPr>
          <w:ilvl w:val="0"/>
          <w:numId w:val="84"/>
        </w:numPr>
      </w:pPr>
      <w:r w:rsidRPr="00E8386B">
        <w:t>Internet Key Exchange v1/2 (IKE v1/2), Easy VPN remote server, Enhanced Easy VPN, Dynamic Multipoint VPN (DMVPN), Group Encrypted Transport VPN (GET VPN),FlexVPN.</w:t>
      </w:r>
    </w:p>
    <w:p w:rsidR="00CE1B40" w:rsidRDefault="00CE1B40" w:rsidP="00F20FC4">
      <w:pPr>
        <w:pStyle w:val="ListParagraph"/>
        <w:numPr>
          <w:ilvl w:val="0"/>
          <w:numId w:val="84"/>
        </w:numPr>
      </w:pPr>
      <w:r w:rsidRPr="00E8386B">
        <w:t>Takođe, potrebno je da ima mogućnost kreiranja minimalno 2000 IPSec VPN tunela.</w:t>
      </w:r>
      <w:r w:rsidRPr="00E8386B">
        <w:tab/>
      </w:r>
    </w:p>
    <w:p w:rsidR="00CE1B40" w:rsidRPr="00E8386B" w:rsidRDefault="00CE1B40" w:rsidP="00B34F50">
      <w:pPr>
        <w:pStyle w:val="ListParagraph"/>
        <w:ind w:left="720"/>
      </w:pPr>
    </w:p>
    <w:p w:rsidR="00CE1B40" w:rsidRPr="00E8386B" w:rsidRDefault="00CE1B40" w:rsidP="00F20FC4">
      <w:pPr>
        <w:pStyle w:val="ListParagraph"/>
        <w:numPr>
          <w:ilvl w:val="0"/>
          <w:numId w:val="79"/>
        </w:numPr>
        <w:rPr>
          <w:b/>
          <w:bCs/>
        </w:rPr>
      </w:pPr>
      <w:r w:rsidRPr="00E8386B">
        <w:rPr>
          <w:b/>
          <w:bCs/>
        </w:rPr>
        <w:t>Klasifikacija i upravljanje saobraćajem u mreži</w:t>
      </w:r>
      <w:r w:rsidRPr="00E8386B">
        <w:rPr>
          <w:b/>
          <w:bCs/>
        </w:rPr>
        <w:tab/>
      </w:r>
    </w:p>
    <w:p w:rsidR="00CE1B40" w:rsidRPr="00E8386B" w:rsidRDefault="00CE1B40" w:rsidP="00C54084">
      <w:r w:rsidRPr="00E8386B">
        <w:t>Ponuđeni ruter mora podržavati sledeće mehanizme i protokole za klasifikaciju i upravljanje saobračajem u mreži:</w:t>
      </w:r>
    </w:p>
    <w:p w:rsidR="00CE1B40" w:rsidRPr="00E8386B" w:rsidRDefault="00CE1B40" w:rsidP="00C54084">
      <w:r w:rsidRPr="00E8386B">
        <w:lastRenderedPageBreak/>
        <w:t>QoS, Class-Based Weighted Fair Queuing (CBWFQ), Weighted Random Early Detection (WRED), Hierarchical QoS, Policy-Based Routing (PBR), Performance Routing (PfR), Network-Based Advanced Routing v2 (NBARv2).</w:t>
      </w:r>
      <w:r w:rsidRPr="00E8386B">
        <w:tab/>
      </w:r>
    </w:p>
    <w:p w:rsidR="00CE1B40" w:rsidRPr="00E8386B" w:rsidRDefault="00CE1B40" w:rsidP="00F20FC4">
      <w:pPr>
        <w:pStyle w:val="ListParagraph"/>
        <w:numPr>
          <w:ilvl w:val="0"/>
          <w:numId w:val="79"/>
        </w:numPr>
        <w:rPr>
          <w:b/>
          <w:bCs/>
        </w:rPr>
      </w:pPr>
      <w:r w:rsidRPr="00E8386B">
        <w:rPr>
          <w:b/>
          <w:bCs/>
        </w:rPr>
        <w:t>Napredni mrežni protokoli</w:t>
      </w:r>
      <w:r w:rsidRPr="00E8386B">
        <w:rPr>
          <w:b/>
          <w:bCs/>
        </w:rPr>
        <w:tab/>
      </w:r>
    </w:p>
    <w:p w:rsidR="00CE1B40" w:rsidRPr="00E8386B" w:rsidRDefault="00CE1B40" w:rsidP="00C54084">
      <w:r w:rsidRPr="00E8386B">
        <w:t xml:space="preserve">Ponuđeni ruter mora imati podršku za sledeće napredne mrežne protokole: </w:t>
      </w:r>
    </w:p>
    <w:p w:rsidR="00CE1B40" w:rsidRPr="00E8386B" w:rsidRDefault="00CE1B40" w:rsidP="00C54084">
      <w:r w:rsidRPr="00E8386B">
        <w:t xml:space="preserve">Layer 2 Tunneling Protocol Version 3 (L2TPv3), MPLS (Layer 2 and Layer 3 VPN), Virtual Routing and Forwarding (VRF), Bidirectional Forwarding Detection (BFD), Virtual Extensible LAN (VXLAN) </w:t>
      </w:r>
      <w:r w:rsidRPr="00E8386B">
        <w:tab/>
      </w:r>
    </w:p>
    <w:p w:rsidR="00CE1B40" w:rsidRPr="00E8386B" w:rsidRDefault="00CE1B40" w:rsidP="00F20FC4">
      <w:pPr>
        <w:pStyle w:val="ListParagraph"/>
        <w:numPr>
          <w:ilvl w:val="0"/>
          <w:numId w:val="79"/>
        </w:numPr>
        <w:rPr>
          <w:b/>
          <w:bCs/>
        </w:rPr>
      </w:pPr>
      <w:r w:rsidRPr="00E8386B">
        <w:rPr>
          <w:b/>
          <w:bCs/>
        </w:rPr>
        <w:t>Protokoli koji omogućavaju interkonkciju sa drugim privatnim i javnim data centrima</w:t>
      </w:r>
      <w:r w:rsidRPr="00E8386B">
        <w:rPr>
          <w:b/>
          <w:bCs/>
        </w:rPr>
        <w:tab/>
      </w:r>
    </w:p>
    <w:p w:rsidR="00CE1B40" w:rsidRPr="00E8386B" w:rsidRDefault="00CE1B40" w:rsidP="00500B85">
      <w:r w:rsidRPr="00E8386B">
        <w:t xml:space="preserve">Ponuđeni ruter mora imati podršku za sledeće protokole: </w:t>
      </w:r>
    </w:p>
    <w:p w:rsidR="00CE1B40" w:rsidRPr="00E8386B" w:rsidRDefault="00CE1B40" w:rsidP="00C54084">
      <w:r w:rsidRPr="00E8386B">
        <w:t>Locator/ID Separation Protocol (LISP), Overlay Transport Virtualization (OTV), Virtual Private LAN Service (VPLS), Ethernet over MPLS (EoMPLS)</w:t>
      </w:r>
      <w:r w:rsidRPr="00E8386B">
        <w:tab/>
      </w:r>
    </w:p>
    <w:p w:rsidR="00CE1B40" w:rsidRPr="00E8386B" w:rsidRDefault="00CE1B40" w:rsidP="00F20FC4">
      <w:pPr>
        <w:pStyle w:val="ListParagraph"/>
        <w:numPr>
          <w:ilvl w:val="0"/>
          <w:numId w:val="79"/>
        </w:numPr>
        <w:rPr>
          <w:b/>
          <w:bCs/>
        </w:rPr>
      </w:pPr>
      <w:r w:rsidRPr="00E8386B">
        <w:rPr>
          <w:b/>
          <w:bCs/>
        </w:rPr>
        <w:t>Enkapsupacijski protokoli</w:t>
      </w:r>
      <w:r w:rsidRPr="00E8386B">
        <w:rPr>
          <w:b/>
          <w:bCs/>
        </w:rPr>
        <w:tab/>
      </w:r>
    </w:p>
    <w:p w:rsidR="00CE1B40" w:rsidRPr="00E8386B" w:rsidRDefault="00CE1B40" w:rsidP="00500B85">
      <w:r w:rsidRPr="00E8386B">
        <w:t>Ponuđeni ruter treba imati podršku za sledeće enkapsulacijske protokole:</w:t>
      </w:r>
    </w:p>
    <w:p w:rsidR="00CE1B40" w:rsidRPr="00E8386B" w:rsidRDefault="00CE1B40" w:rsidP="00C54084">
      <w:r w:rsidRPr="00E8386B">
        <w:t xml:space="preserve">Generic routing encapsulation (GRE), Ethernet, 802.1q VLAN, Point-to-Point Protocol (PPP), Multilink Point-to-Point Protocol (MLPPP), Frame Relay, Multilink Frame Relay (MLFR), High-Level Data Link Control </w:t>
      </w:r>
    </w:p>
    <w:p w:rsidR="00CE1B40" w:rsidRPr="00E8386B" w:rsidRDefault="00CE1B40" w:rsidP="00C54084">
      <w:r w:rsidRPr="00E8386B">
        <w:t>(HDLC), PPP over Ethernet (PPPoE)</w:t>
      </w:r>
      <w:r w:rsidRPr="00E8386B">
        <w:tab/>
      </w:r>
    </w:p>
    <w:p w:rsidR="00CE1B40" w:rsidRPr="00E8386B" w:rsidRDefault="00CE1B40" w:rsidP="00F20FC4">
      <w:pPr>
        <w:pStyle w:val="ListParagraph"/>
        <w:numPr>
          <w:ilvl w:val="0"/>
          <w:numId w:val="79"/>
        </w:numPr>
        <w:rPr>
          <w:b/>
          <w:bCs/>
        </w:rPr>
      </w:pPr>
      <w:r w:rsidRPr="00E8386B">
        <w:rPr>
          <w:b/>
          <w:bCs/>
        </w:rPr>
        <w:t>Osnovni mrežni servisi i protokoli</w:t>
      </w:r>
      <w:r w:rsidRPr="00E8386B">
        <w:rPr>
          <w:b/>
          <w:bCs/>
        </w:rPr>
        <w:tab/>
      </w:r>
    </w:p>
    <w:p w:rsidR="00CE1B40" w:rsidRPr="00E8386B" w:rsidRDefault="00CE1B40" w:rsidP="00500B85">
      <w:r w:rsidRPr="00E8386B">
        <w:t>Ponuđeni ruter treba imati podršku za osnovne mrežne servise i protokole, kao i protokole za optimizaciju u mrezi:</w:t>
      </w:r>
    </w:p>
    <w:p w:rsidR="00CE1B40" w:rsidRPr="00E8386B" w:rsidRDefault="00CE1B40" w:rsidP="00C54084">
      <w:r w:rsidRPr="00E8386B">
        <w:t>DHCP, DNS, NTP, HSRP, VRRP, GLBP, NAT, ACL, AAA, RADIUS, TACACS, SNMP, Telnet, SSH v1/2, Embeded Event Manager (EEM), IP SLA, Netflow v5/v9.</w:t>
      </w:r>
      <w:r w:rsidRPr="00E8386B">
        <w:tab/>
      </w:r>
    </w:p>
    <w:p w:rsidR="00CE1B40" w:rsidRPr="00E8386B" w:rsidRDefault="00CE1B40" w:rsidP="009B6BB8">
      <w:pPr>
        <w:pStyle w:val="Heading4"/>
        <w:rPr>
          <w:color w:val="auto"/>
        </w:rPr>
      </w:pPr>
      <w:r w:rsidRPr="00E8386B">
        <w:rPr>
          <w:color w:val="auto"/>
        </w:rPr>
        <w:t>Firewall uređaji</w:t>
      </w:r>
    </w:p>
    <w:p w:rsidR="00CE1B40" w:rsidRPr="00E8386B" w:rsidRDefault="00CE1B40" w:rsidP="00C54084">
      <w:r w:rsidRPr="00E8386B">
        <w:t xml:space="preserve">U savremenim data centar okruženjim, firewall predstavlja centralno mjesto za prihvat svih konekcija ka/od Interneta i eksternih partnera. Predloženo rješenje treba da omogući funkcionalnosti tradicionalnih firewall i VPN uređaja kao što su: kreiranje različitih bezbjednosnih zona, statefull firewalling, pravila za kontrolu pristupa/kontrolne liste, NAT (statički, dinamički, port-forwarding, policy i identity NAT), rutiranje (statičko i dinamičko), kreiranje različitog tipa VPN konekcija (site-to-site IPSec, SSL i IPSec udaljenih VPN konekcija). Pored toga, predloženi firewall uređaj mora da omogući i napredne funkcionalnosti kao što su: </w:t>
      </w:r>
    </w:p>
    <w:p w:rsidR="00CE1B40" w:rsidRPr="00E8386B" w:rsidRDefault="00CE1B40" w:rsidP="00F20FC4">
      <w:pPr>
        <w:pStyle w:val="ListParagraph"/>
        <w:numPr>
          <w:ilvl w:val="0"/>
          <w:numId w:val="80"/>
        </w:numPr>
        <w:jc w:val="both"/>
      </w:pPr>
      <w:r w:rsidRPr="00E8386B">
        <w:t xml:space="preserve">prepoznavanje i kontrola različitog tipa aplikacija, </w:t>
      </w:r>
    </w:p>
    <w:p w:rsidR="00CE1B40" w:rsidRPr="00E8386B" w:rsidRDefault="00CE1B40" w:rsidP="00F20FC4">
      <w:pPr>
        <w:pStyle w:val="ListParagraph"/>
        <w:numPr>
          <w:ilvl w:val="0"/>
          <w:numId w:val="80"/>
        </w:numPr>
        <w:jc w:val="both"/>
      </w:pPr>
      <w:r w:rsidRPr="00E8386B">
        <w:t xml:space="preserve">otkrivanje fajlova koji su zaraženi malware sofverom i sprečavanje njihovog širenja u mreži, </w:t>
      </w:r>
    </w:p>
    <w:p w:rsidR="00CE1B40" w:rsidRPr="00E8386B" w:rsidRDefault="00CE1B40" w:rsidP="00F20FC4">
      <w:pPr>
        <w:pStyle w:val="ListParagraph"/>
        <w:numPr>
          <w:ilvl w:val="0"/>
          <w:numId w:val="80"/>
        </w:numPr>
        <w:jc w:val="both"/>
      </w:pPr>
      <w:r w:rsidRPr="00E8386B">
        <w:t xml:space="preserve">funkcionalnosti sistema za sprečavanje napada (Intrusion Prevention System) koje bi se koristile za praćenje kompleksnih tokova saobraćaja, traženja potpisa potencijalnih napada, njihovu neutralizaciju, izvještavanje i upozoravanje administratora sistema, </w:t>
      </w:r>
    </w:p>
    <w:p w:rsidR="00CE1B40" w:rsidRPr="00E8386B" w:rsidRDefault="00CE1B40" w:rsidP="00F20FC4">
      <w:pPr>
        <w:pStyle w:val="ListParagraph"/>
        <w:numPr>
          <w:ilvl w:val="0"/>
          <w:numId w:val="80"/>
        </w:numPr>
        <w:jc w:val="both"/>
      </w:pPr>
      <w:r w:rsidRPr="00E8386B">
        <w:lastRenderedPageBreak/>
        <w:t>kontrolu pristup određenim veb sadržajima na Internetu na osnovu njihove reputacije i kategorija kojima pripadaju ,</w:t>
      </w:r>
    </w:p>
    <w:p w:rsidR="00CE1B40" w:rsidRPr="00E8386B" w:rsidRDefault="00CE1B40" w:rsidP="00F20FC4">
      <w:pPr>
        <w:pStyle w:val="ListParagraph"/>
        <w:numPr>
          <w:ilvl w:val="0"/>
          <w:numId w:val="80"/>
        </w:numPr>
        <w:jc w:val="both"/>
      </w:pPr>
      <w:r w:rsidRPr="00E8386B">
        <w:t xml:space="preserve">SSL dekripcije dolaznog saobraćaja za različite protokole aplikativnog nivoa. </w:t>
      </w:r>
    </w:p>
    <w:p w:rsidR="00CE1B40" w:rsidRPr="00E8386B" w:rsidRDefault="00CE1B40" w:rsidP="00C54084">
      <w:r w:rsidRPr="00E8386B">
        <w:t>Predloženo rješenje treba da ima mogućnost relativno jednostavnog kreiranja politika za kontrolu saobraćaja aplikativnog nivoa. Imajući u vidu složenost administracije i monitoringa predloženog rješenja, potrebno je predviditi i alat koji će predstavljati centralizovanu konzol</w:t>
      </w:r>
      <w:r>
        <w:t>u</w:t>
      </w:r>
      <w:r w:rsidRPr="00E8386B">
        <w:t xml:space="preserve"> za distribuiranu primjenu definisanih politika, kao i nadgledanje skeniranog saobraćaja u oba data centra. U skladu sa početnim predpostavkama, potrebno je predložiti ovakva dva sistema u primarnom data centu i jedan ovakav sistem u sekundarnom data centru. </w:t>
      </w:r>
    </w:p>
    <w:p w:rsidR="00CE1B40" w:rsidRPr="00E8386B" w:rsidRDefault="00CE1B40" w:rsidP="00C54084">
      <w:r w:rsidRPr="00E8386B">
        <w:t>U nastavku se opisane tehničke karakteristike koje treba da ispune ponuđeni fierewall uređaji:</w:t>
      </w:r>
    </w:p>
    <w:p w:rsidR="00CE1B40" w:rsidRPr="00E8386B" w:rsidRDefault="00CE1B40" w:rsidP="00F20FC4">
      <w:pPr>
        <w:pStyle w:val="ListParagraph"/>
        <w:numPr>
          <w:ilvl w:val="0"/>
          <w:numId w:val="81"/>
        </w:numPr>
        <w:ind w:left="357" w:hanging="357"/>
        <w:contextualSpacing w:val="0"/>
      </w:pPr>
      <w:r w:rsidRPr="00E8386B">
        <w:t>Ponuđeni fierewall treba da ima minimalno 8 Gigabit</w:t>
      </w:r>
      <w:r>
        <w:t xml:space="preserve"> </w:t>
      </w:r>
      <w:r w:rsidRPr="00E8386B">
        <w:t>Ethernet portova koji su integrisani na ploču. Pored toga treba da ima mogućnost i proširenja broja portova (minimalno šest) instalacijom dodatnog modula.</w:t>
      </w:r>
      <w:r w:rsidRPr="00E8386B">
        <w:tab/>
      </w:r>
    </w:p>
    <w:p w:rsidR="00CE1B40" w:rsidRPr="00E8386B" w:rsidRDefault="00CE1B40" w:rsidP="00F20FC4">
      <w:pPr>
        <w:pStyle w:val="ListParagraph"/>
        <w:numPr>
          <w:ilvl w:val="0"/>
          <w:numId w:val="81"/>
        </w:numPr>
        <w:rPr>
          <w:b/>
          <w:bCs/>
        </w:rPr>
      </w:pPr>
      <w:r w:rsidRPr="00E8386B">
        <w:rPr>
          <w:b/>
          <w:bCs/>
        </w:rPr>
        <w:t>IPv4 ruting protokoli</w:t>
      </w:r>
      <w:r w:rsidRPr="00E8386B">
        <w:rPr>
          <w:b/>
          <w:bCs/>
        </w:rPr>
        <w:tab/>
      </w:r>
    </w:p>
    <w:p w:rsidR="00CE1B40" w:rsidRPr="00E8386B" w:rsidRDefault="00CE1B40" w:rsidP="00A86CED">
      <w:r w:rsidRPr="00E8386B">
        <w:t xml:space="preserve">Ponuđeni firewall treba da ima podršku za sledeće IPv4 ruting protokole: </w:t>
      </w:r>
    </w:p>
    <w:p w:rsidR="00CE1B40" w:rsidRPr="00E8386B" w:rsidRDefault="00CE1B40" w:rsidP="00C54084">
      <w:r w:rsidRPr="00E8386B">
        <w:t xml:space="preserve">Routing Information Protocol Versions 1 and 2 (RIP and RIPv2), Open Shortest Path First (OSPF), Enhanced IGRP (EIGRP), Border Gateway Protocol (BGP). </w:t>
      </w:r>
      <w:r w:rsidRPr="00E8386B">
        <w:tab/>
      </w:r>
    </w:p>
    <w:p w:rsidR="00CE1B40" w:rsidRPr="00E8386B" w:rsidRDefault="00CE1B40" w:rsidP="00F20FC4">
      <w:pPr>
        <w:pStyle w:val="ListParagraph"/>
        <w:numPr>
          <w:ilvl w:val="0"/>
          <w:numId w:val="81"/>
        </w:numPr>
        <w:rPr>
          <w:b/>
          <w:bCs/>
        </w:rPr>
      </w:pPr>
      <w:r w:rsidRPr="00E8386B">
        <w:rPr>
          <w:b/>
          <w:bCs/>
        </w:rPr>
        <w:t>Propusnost firewall-a</w:t>
      </w:r>
      <w:r w:rsidRPr="00E8386B">
        <w:rPr>
          <w:b/>
          <w:bCs/>
        </w:rPr>
        <w:tab/>
      </w:r>
    </w:p>
    <w:p w:rsidR="00CE1B40" w:rsidRPr="00E8386B" w:rsidRDefault="00CE1B40" w:rsidP="00C54084">
      <w:r w:rsidRPr="00E8386B">
        <w:t>Ponuđeni firewall treba da omogući sledeće vrijednosti za propusnost kontrolisanog saobraćaja:</w:t>
      </w:r>
    </w:p>
    <w:p w:rsidR="00CE1B40" w:rsidRPr="00E8386B" w:rsidRDefault="00CE1B40" w:rsidP="00F20FC4">
      <w:pPr>
        <w:pStyle w:val="ListParagraph"/>
        <w:numPr>
          <w:ilvl w:val="0"/>
          <w:numId w:val="82"/>
        </w:numPr>
      </w:pPr>
      <w:r w:rsidRPr="00E8386B">
        <w:t>Propusnost prilikom samo stateful inspekcije saobraćaja treba da iznosi minimalno 2 Gbps.</w:t>
      </w:r>
    </w:p>
    <w:p w:rsidR="00CE1B40" w:rsidRPr="00E8386B" w:rsidRDefault="00CE1B40" w:rsidP="00F20FC4">
      <w:pPr>
        <w:pStyle w:val="ListParagraph"/>
        <w:numPr>
          <w:ilvl w:val="0"/>
          <w:numId w:val="82"/>
        </w:numPr>
      </w:pPr>
      <w:r w:rsidRPr="00E8386B">
        <w:t>Propusnost prilikom multiprotokolske stateful inspekcije saobraćaja treba da iznosi minimalno 1 Gbps.</w:t>
      </w:r>
    </w:p>
    <w:p w:rsidR="00CE1B40" w:rsidRPr="00E8386B" w:rsidRDefault="00CE1B40" w:rsidP="00F20FC4">
      <w:pPr>
        <w:pStyle w:val="ListParagraph"/>
        <w:numPr>
          <w:ilvl w:val="0"/>
          <w:numId w:val="82"/>
        </w:numPr>
      </w:pPr>
      <w:r w:rsidRPr="00E8386B">
        <w:t>Propusnost prilikom korištenja Triple Data Encryption Standard/Advanced Encryption Standard (3DES/AES) VPN protokola treba da iznosi minimalno 300 Mbps.</w:t>
      </w:r>
    </w:p>
    <w:p w:rsidR="00CE1B40" w:rsidRPr="00E8386B" w:rsidRDefault="00CE1B40" w:rsidP="00F20FC4">
      <w:pPr>
        <w:pStyle w:val="ListParagraph"/>
        <w:numPr>
          <w:ilvl w:val="0"/>
          <w:numId w:val="82"/>
        </w:numPr>
      </w:pPr>
      <w:r w:rsidRPr="00E8386B">
        <w:t>Propusnost prilikom uključene kontrole aplikacija treba da iznosi minimalno 1,1 Gbps.</w:t>
      </w:r>
    </w:p>
    <w:p w:rsidR="00CE1B40" w:rsidRPr="00E8386B" w:rsidRDefault="00CE1B40" w:rsidP="00F20FC4">
      <w:pPr>
        <w:pStyle w:val="ListParagraph"/>
        <w:numPr>
          <w:ilvl w:val="0"/>
          <w:numId w:val="82"/>
        </w:numPr>
      </w:pPr>
      <w:r w:rsidRPr="00E8386B">
        <w:t xml:space="preserve">Propusnost prilikom istovremene kontrole aplikacija i uključene funkcionalnosti sprečavanja napada treba da iznosi minimalno 650 Mbps. </w:t>
      </w:r>
      <w:r w:rsidRPr="00E8386B">
        <w:tab/>
      </w:r>
    </w:p>
    <w:p w:rsidR="00CE1B40" w:rsidRPr="00E8386B" w:rsidRDefault="00CE1B40" w:rsidP="00C54084">
      <w:r w:rsidRPr="00E8386B">
        <w:t>Napomena: Propusnost se mjeri sa UDP saobraćajem u idaelnim uslovima.</w:t>
      </w:r>
    </w:p>
    <w:p w:rsidR="00CE1B40" w:rsidRDefault="00CE1B40" w:rsidP="00C54084">
      <w:r w:rsidRPr="00E8386B">
        <w:t xml:space="preserve">Saobraćajni profil se sastoji uglavnom od TCP protokola/aplikacija kao što su HTTP, SMTP, FTP, IMAPv4, BitTorrent, and DNS. </w:t>
      </w:r>
    </w:p>
    <w:p w:rsidR="00CE1B40" w:rsidRPr="00E8386B" w:rsidRDefault="00CE1B40" w:rsidP="00C54084"/>
    <w:p w:rsidR="00CE1B40" w:rsidRPr="00E8386B" w:rsidRDefault="00CE1B40" w:rsidP="00F20FC4">
      <w:pPr>
        <w:pStyle w:val="ListParagraph"/>
        <w:numPr>
          <w:ilvl w:val="0"/>
          <w:numId w:val="81"/>
        </w:numPr>
        <w:rPr>
          <w:b/>
          <w:bCs/>
        </w:rPr>
      </w:pPr>
      <w:r w:rsidRPr="00E8386B">
        <w:rPr>
          <w:b/>
          <w:bCs/>
        </w:rPr>
        <w:t>Next Firewall funkcionalnosti ponuđenog rješenja</w:t>
      </w:r>
    </w:p>
    <w:p w:rsidR="00CE1B40" w:rsidRPr="00E8386B" w:rsidRDefault="00CE1B40" w:rsidP="00A86CED">
      <w:r w:rsidRPr="00E8386B">
        <w:t>Ponuđeni firewall treba da ima i podršku za sledeće:</w:t>
      </w:r>
    </w:p>
    <w:p w:rsidR="00CE1B40" w:rsidRPr="00E8386B" w:rsidRDefault="00CE1B40" w:rsidP="00F20FC4">
      <w:pPr>
        <w:pStyle w:val="ListParagraph"/>
        <w:numPr>
          <w:ilvl w:val="0"/>
          <w:numId w:val="86"/>
        </w:numPr>
      </w:pPr>
      <w:r w:rsidRPr="00E8386B">
        <w:t>Minimalan broj istovremenih sesija treba da iznosi 500,000.</w:t>
      </w:r>
    </w:p>
    <w:p w:rsidR="00CE1B40" w:rsidRPr="00E8386B" w:rsidRDefault="00CE1B40" w:rsidP="00F20FC4">
      <w:pPr>
        <w:pStyle w:val="ListParagraph"/>
        <w:numPr>
          <w:ilvl w:val="0"/>
          <w:numId w:val="86"/>
        </w:numPr>
      </w:pPr>
      <w:r w:rsidRPr="00E8386B">
        <w:lastRenderedPageBreak/>
        <w:t>Minimalan broj novih konekcija u sekundu treba da iznosi 20,000.</w:t>
      </w:r>
    </w:p>
    <w:p w:rsidR="00CE1B40" w:rsidRPr="00E8386B" w:rsidRDefault="00CE1B40" w:rsidP="00F20FC4">
      <w:pPr>
        <w:pStyle w:val="ListParagraph"/>
        <w:numPr>
          <w:ilvl w:val="0"/>
          <w:numId w:val="86"/>
        </w:numPr>
      </w:pPr>
      <w:r w:rsidRPr="00E8386B">
        <w:t>Ponuđeno rješenje treba da ima mogućnost prepoznavanja i kontrole minimalno 3500 različitih aplikacija.</w:t>
      </w:r>
    </w:p>
    <w:p w:rsidR="00CE1B40" w:rsidRPr="00E8386B" w:rsidRDefault="00CE1B40" w:rsidP="00F20FC4">
      <w:pPr>
        <w:pStyle w:val="ListParagraph"/>
        <w:numPr>
          <w:ilvl w:val="0"/>
          <w:numId w:val="86"/>
        </w:numPr>
      </w:pPr>
      <w:r w:rsidRPr="00E8386B">
        <w:t>Ponuđeno rješenje treba da ima podršku za minimalno 80 različitih Uniform Resource Locator(URL) kategorija, kao i mogućnost kategorizacije minimalno 280 miliona URL adresa.</w:t>
      </w:r>
    </w:p>
    <w:p w:rsidR="00CE1B40" w:rsidRPr="00E8386B" w:rsidRDefault="00CE1B40" w:rsidP="00F20FC4">
      <w:pPr>
        <w:pStyle w:val="ListParagraph"/>
        <w:numPr>
          <w:ilvl w:val="0"/>
          <w:numId w:val="86"/>
        </w:numPr>
      </w:pPr>
      <w:r w:rsidRPr="00E8386B">
        <w:t xml:space="preserve">Ponuđene rješenje treba da omogući centralizovano konfigurisanje, nadgledanje, prikupljanje i čuvanje logova, kao i alate za kreiranje izvještaja sa sistema za sprečavanje napada i kontrolu aplikacija i URL adresa. </w:t>
      </w:r>
    </w:p>
    <w:p w:rsidR="00CE1B40" w:rsidRPr="00E8386B" w:rsidRDefault="00CE1B40" w:rsidP="00F20FC4">
      <w:pPr>
        <w:pStyle w:val="ListParagraph"/>
        <w:numPr>
          <w:ilvl w:val="0"/>
          <w:numId w:val="86"/>
        </w:numPr>
      </w:pPr>
      <w:r w:rsidRPr="00E8386B">
        <w:t>Neograničen broj korisnika sistema</w:t>
      </w:r>
    </w:p>
    <w:p w:rsidR="00CE1B40" w:rsidRPr="00E8386B" w:rsidRDefault="00CE1B40" w:rsidP="00F20FC4">
      <w:pPr>
        <w:pStyle w:val="ListParagraph"/>
        <w:numPr>
          <w:ilvl w:val="0"/>
          <w:numId w:val="86"/>
        </w:numPr>
      </w:pPr>
      <w:r w:rsidRPr="00E8386B">
        <w:t>Mogućnost kreiranja minimalno 750 IPSec site-to-site VPN tunela.</w:t>
      </w:r>
    </w:p>
    <w:p w:rsidR="00CE1B40" w:rsidRPr="00E8386B" w:rsidRDefault="00CE1B40" w:rsidP="00F20FC4">
      <w:pPr>
        <w:pStyle w:val="ListParagraph"/>
        <w:numPr>
          <w:ilvl w:val="0"/>
          <w:numId w:val="86"/>
        </w:numPr>
      </w:pPr>
      <w:r w:rsidRPr="00E8386B">
        <w:t xml:space="preserve">Podrška za kreiranje minimalno 25 (sa mogućnošću proširenja do 750) SSL VPN tunela. </w:t>
      </w:r>
    </w:p>
    <w:p w:rsidR="00CE1B40" w:rsidRPr="00E8386B" w:rsidRDefault="00CE1B40" w:rsidP="00F20FC4">
      <w:pPr>
        <w:pStyle w:val="ListParagraph"/>
        <w:numPr>
          <w:ilvl w:val="0"/>
          <w:numId w:val="86"/>
        </w:numPr>
      </w:pPr>
      <w:r w:rsidRPr="00E8386B">
        <w:t>Podrška za minimalno 200 virtuelnih interface/VLAN-ova.</w:t>
      </w:r>
    </w:p>
    <w:p w:rsidR="00CE1B40" w:rsidRPr="00E8386B" w:rsidRDefault="00CE1B40" w:rsidP="00F20FC4">
      <w:pPr>
        <w:pStyle w:val="ListParagraph"/>
        <w:numPr>
          <w:ilvl w:val="0"/>
          <w:numId w:val="86"/>
        </w:numPr>
      </w:pPr>
      <w:r w:rsidRPr="00E8386B">
        <w:t>Podrška za kreiranje minimalno 2 (sa mogućnošću proširenja do 20) virtuelnih firewall-a.</w:t>
      </w:r>
    </w:p>
    <w:p w:rsidR="00CE1B40" w:rsidRPr="00E8386B" w:rsidRDefault="00CE1B40" w:rsidP="00F20FC4">
      <w:pPr>
        <w:pStyle w:val="ListParagraph"/>
        <w:numPr>
          <w:ilvl w:val="0"/>
          <w:numId w:val="86"/>
        </w:numPr>
      </w:pPr>
      <w:r w:rsidRPr="00E8386B">
        <w:t>Podrška za visoku dostupnost u radu, pri čemu je neophodno da može podržati active/active i active/standby načine rada kako na nivou fizičkih, tako i virtuelnih firewall-a.</w:t>
      </w:r>
    </w:p>
    <w:p w:rsidR="00CE1B40" w:rsidRPr="00E8386B" w:rsidRDefault="00CE1B40" w:rsidP="00F20FC4">
      <w:pPr>
        <w:pStyle w:val="ListParagraph"/>
        <w:numPr>
          <w:ilvl w:val="0"/>
          <w:numId w:val="86"/>
        </w:numPr>
        <w:contextualSpacing w:val="0"/>
      </w:pPr>
      <w:r w:rsidRPr="00E8386B">
        <w:t>Administriranje rješenja treba da se obavlja korištenjem Graphical User Interface (GUI) i Command Line Interface (CLI) inkorporiranih alata.</w:t>
      </w:r>
    </w:p>
    <w:p w:rsidR="00CE1B40" w:rsidRPr="00E8386B" w:rsidRDefault="00CE1B40" w:rsidP="00F20FC4">
      <w:pPr>
        <w:pStyle w:val="ListParagraph"/>
        <w:numPr>
          <w:ilvl w:val="0"/>
          <w:numId w:val="81"/>
        </w:numPr>
        <w:rPr>
          <w:b/>
          <w:bCs/>
        </w:rPr>
      </w:pPr>
      <w:r w:rsidRPr="00E8386B">
        <w:rPr>
          <w:b/>
          <w:bCs/>
        </w:rPr>
        <w:t>Kriptografski algoritmi</w:t>
      </w:r>
      <w:r w:rsidRPr="00E8386B">
        <w:rPr>
          <w:b/>
          <w:bCs/>
        </w:rPr>
        <w:tab/>
      </w:r>
    </w:p>
    <w:p w:rsidR="00CE1B40" w:rsidRPr="00E8386B" w:rsidRDefault="00CE1B40" w:rsidP="00C54084">
      <w:r w:rsidRPr="00E8386B">
        <w:t xml:space="preserve">Ponuđeni firewall treba da ima podršku za sledeće kriptografske algoritme: </w:t>
      </w:r>
    </w:p>
    <w:p w:rsidR="00CE1B40" w:rsidRPr="00E8386B" w:rsidRDefault="00CE1B40" w:rsidP="00F20FC4">
      <w:pPr>
        <w:pStyle w:val="ListParagraph"/>
        <w:numPr>
          <w:ilvl w:val="0"/>
          <w:numId w:val="87"/>
        </w:numPr>
      </w:pPr>
      <w:r w:rsidRPr="00E8386B">
        <w:t xml:space="preserve">Enkripcijski algoritmi: DES, 3DES, AES-128, AES-256 </w:t>
      </w:r>
    </w:p>
    <w:p w:rsidR="00CE1B40" w:rsidRPr="00E8386B" w:rsidRDefault="00CE1B40" w:rsidP="00F20FC4">
      <w:pPr>
        <w:pStyle w:val="ListParagraph"/>
        <w:numPr>
          <w:ilvl w:val="0"/>
          <w:numId w:val="87"/>
        </w:numPr>
      </w:pPr>
      <w:r w:rsidRPr="00E8386B">
        <w:t xml:space="preserve">Autentikacijski algoritmi: RSA (748/1024/2048 bit), </w:t>
      </w:r>
    </w:p>
    <w:p w:rsidR="00CE1B40" w:rsidRPr="00E8386B" w:rsidRDefault="00CE1B40" w:rsidP="00F20FC4">
      <w:pPr>
        <w:pStyle w:val="ListParagraph"/>
        <w:numPr>
          <w:ilvl w:val="0"/>
          <w:numId w:val="87"/>
        </w:numPr>
      </w:pPr>
      <w:r w:rsidRPr="00E8386B">
        <w:t>Algoritmi za integritet podataka: MD5, SHA, SHA-256, SHA-384, SHA-512</w:t>
      </w:r>
      <w:r w:rsidRPr="00E8386B">
        <w:tab/>
      </w:r>
    </w:p>
    <w:p w:rsidR="00CE1B40" w:rsidRPr="00E8386B" w:rsidRDefault="00CE1B40" w:rsidP="00F20FC4">
      <w:pPr>
        <w:pStyle w:val="ListParagraph"/>
        <w:numPr>
          <w:ilvl w:val="0"/>
          <w:numId w:val="81"/>
        </w:numPr>
        <w:rPr>
          <w:b/>
          <w:bCs/>
        </w:rPr>
      </w:pPr>
      <w:r w:rsidRPr="00E8386B">
        <w:rPr>
          <w:b/>
          <w:bCs/>
        </w:rPr>
        <w:t>Osnovni mrežni servisi i protokoli</w:t>
      </w:r>
      <w:r w:rsidRPr="00E8386B">
        <w:rPr>
          <w:b/>
          <w:bCs/>
        </w:rPr>
        <w:tab/>
      </w:r>
    </w:p>
    <w:p w:rsidR="00CE1B40" w:rsidRPr="00E8386B" w:rsidRDefault="00CE1B40" w:rsidP="00D16942">
      <w:pPr>
        <w:rPr>
          <w:b/>
          <w:bCs/>
        </w:rPr>
      </w:pPr>
      <w:r w:rsidRPr="00E8386B">
        <w:t>Ponuđeni firewall treba imati podršku za sledeće osnovne servise i protokole:</w:t>
      </w:r>
    </w:p>
    <w:p w:rsidR="00CE1B40" w:rsidRPr="00E8386B" w:rsidRDefault="00CE1B40" w:rsidP="00D16942">
      <w:r w:rsidRPr="00E8386B">
        <w:t xml:space="preserve">DHCP, DNS, NTP, NAT, ACL, AAA, RADIUS, TACACS, SNMP, Telnet, SSH v1/2, IP SLA, Netflow v5/v9, QoS </w:t>
      </w:r>
      <w:r w:rsidRPr="00E8386B">
        <w:tab/>
      </w:r>
    </w:p>
    <w:p w:rsidR="00CE1B40" w:rsidRPr="00E8386B" w:rsidRDefault="00CE1B40" w:rsidP="00D16942">
      <w:pPr>
        <w:pStyle w:val="Heading4"/>
        <w:rPr>
          <w:color w:val="auto"/>
        </w:rPr>
      </w:pPr>
      <w:r w:rsidRPr="00E8386B">
        <w:rPr>
          <w:color w:val="auto"/>
        </w:rPr>
        <w:t>Reverzni proksi</w:t>
      </w:r>
    </w:p>
    <w:p w:rsidR="00CE1B40" w:rsidRPr="00E8386B" w:rsidRDefault="00CE1B40" w:rsidP="00C54084">
      <w:r w:rsidRPr="00E8386B">
        <w:t>U savremenom data centar okruženju, gdje je korisnicima svakog ozbiljnijeg informacionog sistema potrebno obezbjediti pouzdan, brz i bezbjedn pristup njihovim podacima i omogućiti im rad sa istima sa bilo koje lokacije, uobičajen način pristupa je posredstvom Interneta.</w:t>
      </w:r>
    </w:p>
    <w:p w:rsidR="00CE1B40" w:rsidRPr="00E8386B" w:rsidRDefault="00CE1B40" w:rsidP="00C54084">
      <w:r w:rsidRPr="00E8386B">
        <w:t xml:space="preserve">Sa strane korisnika, aplikacija IZIS-a će biti realizovana kao veb aplikacija, gdje svaki veb čitač koji omogućava SSL (SSL – Secure Socket Layer) šifrovanje će moći da je koristi. Sa druge strane, u data centru IZIS-a, će se nalazi troslojna arhitektura servera (front-end: veb serveri; middle-layer: aplikacioni serveri; back-end: serveri baza podataka) gdje će komunikaciju sa klijentima da vrše veb serveri. S povećanjem broja korisnika IZIS servisa povećavaće se i broj veb i SSL transakcija koje veb serveri treba </w:t>
      </w:r>
      <w:r w:rsidRPr="00E8386B">
        <w:lastRenderedPageBreak/>
        <w:t>da obrade u jedinici vremena (ovde su najveći problem SSL transakcije, kod kojih inicijalno generisanje ključeva za šifrovanje troši veliki dio procesorskog vremena veb servera) i dolazi do zagušenja servera, što se sa strane klijenata IZIS-a ogleda u nemogućnosti da se obrade zahtjevane operacije. Na prvi pogled, rješenje je zamena veb servera sa jačim. Ovakvo rešenje, međutim, nije ni skalabilno ni efikasno u korišćenju resursa. Pravo rješenje se ogleda u implementaciji reverse-proxy tehnologije sa SSL terminacijom.</w:t>
      </w:r>
    </w:p>
    <w:p w:rsidR="00CE1B40" w:rsidRPr="00E8386B" w:rsidRDefault="00CE1B40" w:rsidP="00C54084">
      <w:r w:rsidRPr="00E8386B">
        <w:t>Potrebno je ponuditi rješenje kod kojeg će terminaciju SSL šifrovanih sesija preuzeti reverse-proxy hardverski uređaj sa daleko većim performansama šifrovanja od bilo kog veb servera. Sertifikat za veb servis, kao i public/private par ključeva, će biti generisani i instalirani na samom reverse-proxy uređaju (pri čemu sertifikat može biti potpisan od strane internog ili nekoga javnog CA servera). Ovo oslobađa veb server potrebe za šifrovanjem, ostavljajući mu procesorsko vrijeme za veb proces.</w:t>
      </w:r>
    </w:p>
    <w:p w:rsidR="00CE1B40" w:rsidRPr="00E8386B" w:rsidRDefault="00CE1B40" w:rsidP="00C54084">
      <w:r w:rsidRPr="00E8386B">
        <w:t>Ponuđeno rješenje treba da ima mogućnost i centralnog upravljanja politikama publish-ovanja bez instalacije dodatnih uređaja/servera.</w:t>
      </w:r>
    </w:p>
    <w:p w:rsidR="00CE1B40" w:rsidRPr="00E8386B" w:rsidRDefault="00CE1B40" w:rsidP="00D16942">
      <w:r w:rsidRPr="00E8386B">
        <w:t>Potrebno je ponuditi rješenje sa dva reverse-proxy uređaja u primarnom data centru, kao redundantni par, gdje primarni informacije o aktivnim sesijama replicira na redundantni, omogućavajući neometan nastavak postojećih sesija u slučaju prekida rada primarnog reverse-proxy uređaja, kao i jedan reverse-proxy uređaj u sekudarnom data centru.</w:t>
      </w:r>
    </w:p>
    <w:p w:rsidR="00CE1B40" w:rsidRPr="00E8386B" w:rsidRDefault="00CE1B40" w:rsidP="00D16942">
      <w:r w:rsidRPr="00E8386B">
        <w:t>U nastavku s</w:t>
      </w:r>
      <w:r>
        <w:t>u</w:t>
      </w:r>
      <w:r w:rsidRPr="00E8386B">
        <w:t xml:space="preserve"> opisane tehničke karakteristike koje treba da ispune ponuđeni uređaji:</w:t>
      </w:r>
    </w:p>
    <w:p w:rsidR="00CE1B40" w:rsidRPr="00E8386B" w:rsidRDefault="00CE1B40" w:rsidP="00AA6D5E">
      <w:r w:rsidRPr="00E8386B">
        <w:t>Ponuđeni reverse proxy uređaj treba da omogući sledeće funkcionalnosti:</w:t>
      </w:r>
    </w:p>
    <w:p w:rsidR="00CE1B40" w:rsidRPr="00E8386B" w:rsidRDefault="00CE1B40" w:rsidP="00F20FC4">
      <w:pPr>
        <w:pStyle w:val="ListParagraph"/>
        <w:numPr>
          <w:ilvl w:val="0"/>
          <w:numId w:val="107"/>
        </w:numPr>
        <w:jc w:val="both"/>
      </w:pPr>
      <w:r w:rsidRPr="00E8386B">
        <w:t>multifaktorska autentikacija spoljnih korisnika (prije nego što uopšte dođu do published sajta korisnici moraju proći proces autentikacije),</w:t>
      </w:r>
    </w:p>
    <w:p w:rsidR="00CE1B40" w:rsidRPr="00E8386B" w:rsidRDefault="00CE1B40" w:rsidP="00F20FC4">
      <w:pPr>
        <w:pStyle w:val="ListParagraph"/>
        <w:numPr>
          <w:ilvl w:val="0"/>
          <w:numId w:val="107"/>
        </w:numPr>
        <w:jc w:val="both"/>
      </w:pPr>
      <w:r w:rsidRPr="00E8386B">
        <w:t xml:space="preserve">provjera reputacije IP adresa (provjera da li je adresa sa koje korisnik pristupa poznata kao maliciozna ili nije, kao i reputacija fajla koji se eventualno pokušava upload-ovati), </w:t>
      </w:r>
    </w:p>
    <w:p w:rsidR="00CE1B40" w:rsidRPr="00E8386B" w:rsidRDefault="00CE1B40" w:rsidP="00F20FC4">
      <w:pPr>
        <w:pStyle w:val="ListParagraph"/>
        <w:numPr>
          <w:ilvl w:val="0"/>
          <w:numId w:val="107"/>
        </w:numPr>
        <w:jc w:val="both"/>
      </w:pPr>
      <w:r w:rsidRPr="00E8386B">
        <w:t xml:space="preserve">anti virus i anti malware analiza, kao i heuristika (zaštita od zero-day malware-a), </w:t>
      </w:r>
    </w:p>
    <w:p w:rsidR="00CE1B40" w:rsidRPr="00E8386B" w:rsidRDefault="00CE1B40" w:rsidP="00F20FC4">
      <w:pPr>
        <w:pStyle w:val="ListParagraph"/>
        <w:numPr>
          <w:ilvl w:val="0"/>
          <w:numId w:val="107"/>
        </w:numPr>
        <w:jc w:val="both"/>
      </w:pPr>
      <w:r w:rsidRPr="00E8386B">
        <w:t xml:space="preserve">skeniranje SSL saobraćaja, </w:t>
      </w:r>
    </w:p>
    <w:p w:rsidR="00CE1B40" w:rsidRPr="00E8386B" w:rsidRDefault="00CE1B40" w:rsidP="00F20FC4">
      <w:pPr>
        <w:pStyle w:val="ListParagraph"/>
        <w:numPr>
          <w:ilvl w:val="0"/>
          <w:numId w:val="107"/>
        </w:numPr>
        <w:jc w:val="both"/>
      </w:pPr>
      <w:r w:rsidRPr="00E8386B">
        <w:t xml:space="preserve">kreiranje Data Leak Prevention (DLP) politika, </w:t>
      </w:r>
    </w:p>
    <w:p w:rsidR="00CE1B40" w:rsidRPr="00E8386B" w:rsidRDefault="00CE1B40" w:rsidP="00F20FC4">
      <w:pPr>
        <w:pStyle w:val="ListParagraph"/>
        <w:numPr>
          <w:ilvl w:val="0"/>
          <w:numId w:val="107"/>
        </w:numPr>
        <w:jc w:val="both"/>
      </w:pPr>
      <w:r w:rsidRPr="00E8386B">
        <w:t xml:space="preserve">izolacija internih sajtova od direktnog pristupa, </w:t>
      </w:r>
    </w:p>
    <w:p w:rsidR="00CE1B40" w:rsidRPr="00E8386B" w:rsidRDefault="00CE1B40" w:rsidP="00F20FC4">
      <w:pPr>
        <w:pStyle w:val="ListParagraph"/>
        <w:numPr>
          <w:ilvl w:val="0"/>
          <w:numId w:val="107"/>
        </w:numPr>
        <w:jc w:val="both"/>
      </w:pPr>
      <w:r w:rsidRPr="00E8386B">
        <w:t xml:space="preserve">podrška za native High Availability (HA) cluster, </w:t>
      </w:r>
    </w:p>
    <w:p w:rsidR="00CE1B40" w:rsidRPr="00E8386B" w:rsidRDefault="00CE1B40" w:rsidP="00F20FC4">
      <w:pPr>
        <w:pStyle w:val="ListParagraph"/>
        <w:numPr>
          <w:ilvl w:val="0"/>
          <w:numId w:val="107"/>
        </w:numPr>
        <w:jc w:val="both"/>
      </w:pPr>
      <w:r w:rsidRPr="00E8386B">
        <w:t xml:space="preserve">load-balans bez potrebe za dodatnim uređajima, </w:t>
      </w:r>
    </w:p>
    <w:p w:rsidR="00CE1B40" w:rsidRPr="00E8386B" w:rsidRDefault="00CE1B40" w:rsidP="00F20FC4">
      <w:pPr>
        <w:pStyle w:val="ListParagraph"/>
        <w:numPr>
          <w:ilvl w:val="0"/>
          <w:numId w:val="107"/>
        </w:numPr>
        <w:jc w:val="both"/>
      </w:pPr>
      <w:r w:rsidRPr="00E8386B">
        <w:t>Kreiranje pravila za publish-ovanje sajtova prema različitim kriterijumima</w:t>
      </w:r>
      <w:r>
        <w:t xml:space="preserve"> </w:t>
      </w:r>
      <w:r w:rsidRPr="00E8386B">
        <w:t>(Fully Qualified Domain Name – FQDN, IP adresi, URL-ovima djelimičnim ili cijelim),</w:t>
      </w:r>
    </w:p>
    <w:p w:rsidR="00CE1B40" w:rsidRPr="00E8386B" w:rsidRDefault="00CE1B40" w:rsidP="00F20FC4">
      <w:pPr>
        <w:pStyle w:val="ListParagraph"/>
        <w:numPr>
          <w:ilvl w:val="0"/>
          <w:numId w:val="107"/>
        </w:numPr>
        <w:jc w:val="both"/>
      </w:pPr>
      <w:r w:rsidRPr="00E8386B">
        <w:t xml:space="preserve">mogućnost URL redirekcije, </w:t>
      </w:r>
    </w:p>
    <w:p w:rsidR="00CE1B40" w:rsidRPr="00E8386B" w:rsidRDefault="00CE1B40" w:rsidP="00F20FC4">
      <w:pPr>
        <w:pStyle w:val="ListParagraph"/>
        <w:numPr>
          <w:ilvl w:val="0"/>
          <w:numId w:val="107"/>
        </w:numPr>
        <w:jc w:val="both"/>
      </w:pPr>
      <w:r w:rsidRPr="00E8386B">
        <w:t>zaštitu</w:t>
      </w:r>
      <w:r>
        <w:t xml:space="preserve"> </w:t>
      </w:r>
      <w:r w:rsidRPr="00E8386B">
        <w:t>veb servera od distribuiranog DoS (DoS – Denial of Service) napada sa Interneta, kroz terminaciju konekcija na samom uređaju, i propuštanju prema veb serverima samo validnih konekcija.</w:t>
      </w:r>
    </w:p>
    <w:p w:rsidR="00CE1B40" w:rsidRPr="00E8386B" w:rsidRDefault="00CE1B40" w:rsidP="009B6BB8">
      <w:pPr>
        <w:pStyle w:val="Heading4"/>
        <w:rPr>
          <w:color w:val="auto"/>
        </w:rPr>
      </w:pPr>
      <w:r w:rsidRPr="00E8386B">
        <w:rPr>
          <w:color w:val="auto"/>
        </w:rPr>
        <w:t>Switch blok</w:t>
      </w:r>
    </w:p>
    <w:p w:rsidR="00CE1B40" w:rsidRPr="00E8386B" w:rsidRDefault="00CE1B40" w:rsidP="009B6BB8">
      <w:r w:rsidRPr="00E8386B">
        <w:t>Switch blok u oba data centra treba da bude centralno mjesto povezivanja svih hardverskih kompon</w:t>
      </w:r>
      <w:r>
        <w:t>e</w:t>
      </w:r>
      <w:r w:rsidRPr="00E8386B">
        <w:t xml:space="preserve">nti IZIS-a u jednu cjelinu. Ovaj blok predstavlja okosnicu (core) data centra i treba da omogući povezivanja i segmentaciju svih distributivnih blokova </w:t>
      </w:r>
      <w:r w:rsidRPr="00E8386B">
        <w:lastRenderedPageBreak/>
        <w:t>(Internet blok, WAN blok, blok veza ka spoljnim korisnicima informaciononog sistema, blok sistema za upravljanje bazom podataka, kao i blok servera koji trebaju biti instalirani na virtualizacijskoj platformi). U ovom dijelu mreže zbog njegove izuzetne važnosti ne bi trebalo da bude nikakvih zahtjevnih funkcija, bezb</w:t>
      </w:r>
      <w:r>
        <w:t>j</w:t>
      </w:r>
      <w:r w:rsidRPr="00E8386B">
        <w:t>ed</w:t>
      </w:r>
      <w:r>
        <w:t>o</w:t>
      </w:r>
      <w:r w:rsidRPr="00E8386B">
        <w:t>nosnih ili QoS-a politika koje bi mogle da uspore protok saobraćaja kroz data centar. Zbog toga, ovaj dio mreže bi trebalo da radi samo brzo L3 rutiranje kako bi mogao da obezbedi visoku pouzdanost i brzinu rada cijelog infomacionog sistema. Prilikom izbora rješenja i dizajna ovoga dijela data centra, potrebno je planirati logičku podjelu na taj način da dodavanje još jednog distributivnog bloka ili eventualno pristupnog switch-a neće narušiti funkcionalnost predloženog rješenja ili umanjiti njegove performanse. Predloženo rješenje treba da omogući segmentaciju mreže na VLAN-ove, pri čemu bi se vršilo hardversko rutiranje između njih, koje podržava veće brzine nego što to mogu klasični ruteri. Predloženo rješenje treba do ponudi visoko dostupnu platformu sa jedinstvenom tačkom administracije, koja se u slučaju potrebe može proširiti dodavanjem novih switch-eva. Sve aktivnosti kontrolne ravni trebaju biti sinhronizovane između dvije šasije, tako da u slučaju otkaza jednog switch-a, drugi switch bez prekida nastavlja prenošenje podataka. Takođe, neophodno je planirati rješenje koje je kompatibilno sa sistemima za upravljenja identitetom korisnika i uređaja i koje omogućava laku integraciju sa istima. Imajući u vidu da će switch blok biti mjesto odakle će ostali sistemi dobijati rute ka svim segmentima mreže, potrebno je da ima podršku za dinamičke protokole rutiranja. Potrebno je ponuditi ovakva dva switch-a za primarni data centar i jedan switch za sekundarni data centar.</w:t>
      </w:r>
    </w:p>
    <w:p w:rsidR="00CE1B40" w:rsidRPr="00E8386B" w:rsidRDefault="00CE1B40" w:rsidP="009B6BB8">
      <w:r w:rsidRPr="00E8386B">
        <w:t>U nastavku su opisane minimalne tehničke karakteristike traženog rješenja:</w:t>
      </w:r>
    </w:p>
    <w:p w:rsidR="00CE1B40" w:rsidRPr="00E8386B" w:rsidRDefault="00CE1B40" w:rsidP="00F20FC4">
      <w:pPr>
        <w:pStyle w:val="ListParagraph"/>
        <w:numPr>
          <w:ilvl w:val="0"/>
          <w:numId w:val="91"/>
        </w:numPr>
        <w:spacing w:after="120"/>
        <w:ind w:left="357" w:hanging="357"/>
        <w:contextualSpacing w:val="0"/>
        <w:jc w:val="both"/>
      </w:pPr>
      <w:r w:rsidRPr="00E8386B">
        <w:t>Ponuđeni switch treba da ima minimalno 24 Gigabit</w:t>
      </w:r>
      <w:r>
        <w:t xml:space="preserve"> </w:t>
      </w:r>
      <w:r w:rsidRPr="00E8386B">
        <w:t>Ethernet porta, sa mogućnošću proširenja sa još 2 dodatna 10 Gigabit</w:t>
      </w:r>
      <w:r>
        <w:t xml:space="preserve"> </w:t>
      </w:r>
      <w:r w:rsidRPr="00E8386B">
        <w:t>Ethernet porta ili sa još 4 dodatna Gigabit</w:t>
      </w:r>
      <w:r>
        <w:t xml:space="preserve"> </w:t>
      </w:r>
      <w:r w:rsidRPr="00E8386B">
        <w:t>Ethernet porta.</w:t>
      </w:r>
      <w:r w:rsidRPr="00E8386B">
        <w:tab/>
      </w:r>
    </w:p>
    <w:p w:rsidR="00CE1B40" w:rsidRPr="00E8386B" w:rsidRDefault="00CE1B40" w:rsidP="00F20FC4">
      <w:pPr>
        <w:pStyle w:val="ListParagraph"/>
        <w:numPr>
          <w:ilvl w:val="0"/>
          <w:numId w:val="91"/>
        </w:numPr>
        <w:spacing w:after="120"/>
        <w:ind w:left="357" w:hanging="357"/>
        <w:contextualSpacing w:val="0"/>
        <w:jc w:val="both"/>
      </w:pPr>
      <w:r w:rsidRPr="00E8386B">
        <w:t>Dva ponuđena switch-a trebaju da imaju i rezevno napajanje snage 350VA, dok jedan swich treba da ima samo osnovno napajanje snage 350VA</w:t>
      </w:r>
      <w:r w:rsidRPr="00E8386B">
        <w:tab/>
      </w:r>
    </w:p>
    <w:p w:rsidR="00CE1B40" w:rsidRPr="00E8386B" w:rsidRDefault="00CE1B40" w:rsidP="00F20FC4">
      <w:pPr>
        <w:pStyle w:val="ListParagraph"/>
        <w:numPr>
          <w:ilvl w:val="0"/>
          <w:numId w:val="91"/>
        </w:numPr>
        <w:spacing w:after="120"/>
        <w:ind w:left="357" w:hanging="357"/>
        <w:contextualSpacing w:val="0"/>
        <w:jc w:val="both"/>
      </w:pPr>
      <w:r w:rsidRPr="00E8386B">
        <w:t>Kapacitete switch-a</w:t>
      </w:r>
      <w:r w:rsidRPr="00E8386B">
        <w:tab/>
      </w:r>
    </w:p>
    <w:p w:rsidR="00CE1B40" w:rsidRPr="00E8386B" w:rsidRDefault="00CE1B40" w:rsidP="009B6BB8">
      <w:r w:rsidRPr="00E8386B">
        <w:t>Ponuđeni switch treba da podrži sledeće:</w:t>
      </w:r>
    </w:p>
    <w:p w:rsidR="00CE1B40" w:rsidRPr="00E8386B" w:rsidRDefault="00CE1B40" w:rsidP="00F20FC4">
      <w:pPr>
        <w:pStyle w:val="ListParagraph"/>
        <w:numPr>
          <w:ilvl w:val="0"/>
          <w:numId w:val="92"/>
        </w:numPr>
      </w:pPr>
      <w:r w:rsidRPr="00E8386B">
        <w:t xml:space="preserve">Minimalan switching kapacitet treba da iznosi 92 Gbps, </w:t>
      </w:r>
    </w:p>
    <w:p w:rsidR="00CE1B40" w:rsidRPr="00E8386B" w:rsidRDefault="00CE1B40" w:rsidP="00F20FC4">
      <w:pPr>
        <w:pStyle w:val="ListParagraph"/>
        <w:numPr>
          <w:ilvl w:val="0"/>
          <w:numId w:val="92"/>
        </w:numPr>
      </w:pPr>
      <w:r w:rsidRPr="00E8386B">
        <w:t>Minimalna propusnost na backplane između switch-eva u klasteru treba da iznosi 480</w:t>
      </w:r>
      <w:r>
        <w:t xml:space="preserve"> </w:t>
      </w:r>
      <w:r w:rsidRPr="00E8386B">
        <w:t>Gbps,</w:t>
      </w:r>
    </w:p>
    <w:p w:rsidR="00CE1B40" w:rsidRPr="00E8386B" w:rsidRDefault="00CE1B40" w:rsidP="00F20FC4">
      <w:pPr>
        <w:pStyle w:val="ListParagraph"/>
        <w:numPr>
          <w:ilvl w:val="0"/>
          <w:numId w:val="92"/>
        </w:numPr>
      </w:pPr>
      <w:r w:rsidRPr="00E8386B">
        <w:t>Minimalan broj MAC adresa treba da iznosi 32.000,</w:t>
      </w:r>
    </w:p>
    <w:p w:rsidR="00CE1B40" w:rsidRPr="00E8386B" w:rsidRDefault="00CE1B40" w:rsidP="00F20FC4">
      <w:pPr>
        <w:pStyle w:val="ListParagraph"/>
        <w:numPr>
          <w:ilvl w:val="0"/>
          <w:numId w:val="92"/>
        </w:numPr>
      </w:pPr>
      <w:r w:rsidRPr="00E8386B">
        <w:t xml:space="preserve">Minamalan broj IPv4 ruta treba da iznosi 24.000, </w:t>
      </w:r>
    </w:p>
    <w:p w:rsidR="00CE1B40" w:rsidRPr="00E8386B" w:rsidRDefault="00CE1B40" w:rsidP="00F20FC4">
      <w:pPr>
        <w:pStyle w:val="ListParagraph"/>
        <w:numPr>
          <w:ilvl w:val="0"/>
          <w:numId w:val="92"/>
        </w:numPr>
      </w:pPr>
      <w:r w:rsidRPr="00E8386B">
        <w:t>Minimalan broj VLAN-ova treba da iznosi 4000,</w:t>
      </w:r>
    </w:p>
    <w:p w:rsidR="00CE1B40" w:rsidRPr="00E8386B" w:rsidRDefault="00CE1B40" w:rsidP="00F20FC4">
      <w:pPr>
        <w:pStyle w:val="ListParagraph"/>
        <w:numPr>
          <w:ilvl w:val="0"/>
          <w:numId w:val="92"/>
        </w:numPr>
        <w:spacing w:after="120"/>
        <w:ind w:left="714" w:hanging="357"/>
        <w:contextualSpacing w:val="0"/>
      </w:pPr>
      <w:r w:rsidRPr="00E8386B">
        <w:t>Minimalan broj vitualnih intreface treba da iznosi 1000.</w:t>
      </w:r>
      <w:r w:rsidRPr="00E8386B">
        <w:tab/>
      </w:r>
    </w:p>
    <w:p w:rsidR="00CE1B40" w:rsidRPr="00E8386B" w:rsidRDefault="00CE1B40" w:rsidP="00F20FC4">
      <w:pPr>
        <w:pStyle w:val="ListParagraph"/>
        <w:numPr>
          <w:ilvl w:val="0"/>
          <w:numId w:val="91"/>
        </w:numPr>
        <w:spacing w:after="120"/>
        <w:ind w:left="357" w:hanging="357"/>
        <w:contextualSpacing w:val="0"/>
      </w:pPr>
      <w:r w:rsidRPr="00E8386B">
        <w:t>L2 protokoli i mehanizmi za sprečavanje petlji u mreži</w:t>
      </w:r>
      <w:r w:rsidRPr="00E8386B">
        <w:tab/>
      </w:r>
    </w:p>
    <w:p w:rsidR="00CE1B40" w:rsidRPr="00E8386B" w:rsidRDefault="00CE1B40" w:rsidP="009B6BB8">
      <w:r w:rsidRPr="00E8386B">
        <w:t xml:space="preserve">Ponuđeni switch treba da ima podršku za sledeće L2 protokole: </w:t>
      </w:r>
    </w:p>
    <w:p w:rsidR="00CE1B40" w:rsidRPr="00E8386B" w:rsidRDefault="00CE1B40" w:rsidP="009B6BB8">
      <w:r w:rsidRPr="00E8386B">
        <w:t>Spanning Tree Protocol (STP), Rapid Spanning Tree Protocol (RSTP), IEEE 802.1s Multiple Spanning Tree Protocol (MSTP), VLAN Trunking Protocol (VTP), Link Aggregation Control Protocol (LACP), Dynamic Trunking Protocol (DTP), Unidirectional Link Detection Protocol (UDLD), Loop Guard, Bridge protocol data unit (BPDU) Guard, Bridge protocol data unit (BPDU) Filter.</w:t>
      </w:r>
      <w:r w:rsidRPr="00E8386B">
        <w:tab/>
      </w:r>
    </w:p>
    <w:p w:rsidR="00CE1B40" w:rsidRPr="00E8386B" w:rsidRDefault="00CE1B40" w:rsidP="00F20FC4">
      <w:pPr>
        <w:pStyle w:val="ListParagraph"/>
        <w:numPr>
          <w:ilvl w:val="0"/>
          <w:numId w:val="91"/>
        </w:numPr>
        <w:spacing w:after="120"/>
        <w:ind w:left="357" w:hanging="357"/>
        <w:contextualSpacing w:val="0"/>
      </w:pPr>
      <w:r w:rsidRPr="00E8386B">
        <w:t>IPv4/IPv6 ruting protokoli</w:t>
      </w:r>
      <w:r w:rsidRPr="00E8386B">
        <w:tab/>
      </w:r>
    </w:p>
    <w:p w:rsidR="00CE1B40" w:rsidRPr="00E8386B" w:rsidRDefault="00CE1B40" w:rsidP="009B6BB8">
      <w:r w:rsidRPr="00E8386B">
        <w:lastRenderedPageBreak/>
        <w:t xml:space="preserve">Ponuđeni switch treba da ima podršku za sledeće IPv4/IPv6 ruting protokole: </w:t>
      </w:r>
    </w:p>
    <w:p w:rsidR="00CE1B40" w:rsidRPr="00E8386B" w:rsidRDefault="00CE1B40" w:rsidP="009B6BB8">
      <w:r w:rsidRPr="00E8386B">
        <w:t xml:space="preserve">Routing Information Protocol Versions 1 and 2 (RIP and RIPv2), RIPng Open Shortest Path First (OSPF), OSPFv3, Enhanced IGRP (EIGRP), EIGRPv6, Border Gateway Protocol (BGPv4), Intermediate System-to-Intermediate System (IS-IS v4), Virtual Routing and Forwarding (VRF). </w:t>
      </w:r>
      <w:r w:rsidRPr="00E8386B">
        <w:tab/>
      </w:r>
    </w:p>
    <w:p w:rsidR="00CE1B40" w:rsidRPr="00E8386B" w:rsidRDefault="00CE1B40" w:rsidP="00F20FC4">
      <w:pPr>
        <w:pStyle w:val="ListParagraph"/>
        <w:numPr>
          <w:ilvl w:val="0"/>
          <w:numId w:val="91"/>
        </w:numPr>
        <w:spacing w:after="120"/>
        <w:ind w:left="357" w:hanging="357"/>
        <w:contextualSpacing w:val="0"/>
      </w:pPr>
      <w:r w:rsidRPr="00E8386B">
        <w:t>Multikast protokoli</w:t>
      </w:r>
      <w:r w:rsidRPr="00E8386B">
        <w:tab/>
      </w:r>
    </w:p>
    <w:p w:rsidR="00CE1B40" w:rsidRPr="00E8386B" w:rsidRDefault="00CE1B40" w:rsidP="009B6BB8">
      <w:r w:rsidRPr="00E8386B">
        <w:t xml:space="preserve">Ponuđeni switch treba da ima podršku sa sledece multikast protokole: </w:t>
      </w:r>
    </w:p>
    <w:p w:rsidR="00CE1B40" w:rsidRPr="00E8386B" w:rsidRDefault="00CE1B40" w:rsidP="009B6BB8">
      <w:r w:rsidRPr="00E8386B">
        <w:t>Protocol-independent multicast (PIM), PIM sparse mode (PIM-SM), PIM dense mode (PIM-DM), PIM sparse-dense mode, kao i source-specific multicast (SSM).</w:t>
      </w:r>
    </w:p>
    <w:p w:rsidR="00CE1B40" w:rsidRPr="00E8386B" w:rsidRDefault="00CE1B40" w:rsidP="00F20FC4">
      <w:pPr>
        <w:pStyle w:val="ListParagraph"/>
        <w:numPr>
          <w:ilvl w:val="0"/>
          <w:numId w:val="91"/>
        </w:numPr>
        <w:spacing w:after="120"/>
        <w:ind w:left="357" w:hanging="357"/>
        <w:contextualSpacing w:val="0"/>
      </w:pPr>
      <w:r w:rsidRPr="00E8386B">
        <w:t>Bezbjednosne funkcionalnosti</w:t>
      </w:r>
      <w:r w:rsidRPr="00E8386B">
        <w:tab/>
      </w:r>
    </w:p>
    <w:p w:rsidR="00CE1B40" w:rsidRPr="00E8386B" w:rsidRDefault="00CE1B40" w:rsidP="009B6BB8">
      <w:r w:rsidRPr="00E8386B">
        <w:t>Ponuđeni switch mora podržavati sledeće bezbednosne mehanizme:</w:t>
      </w:r>
    </w:p>
    <w:p w:rsidR="00CE1B40" w:rsidRPr="00E8386B" w:rsidRDefault="00CE1B40" w:rsidP="009B6BB8">
      <w:r w:rsidRPr="00E8386B">
        <w:t>DHCP snooping, port-security, Dynamic ARP Inspection (DAI), Unicast Reverse Path Forwarding (uRPF), IP source guard, IEEE 802.1x autentikaciju, privatne VLAN-ove, Spanning Tree Root Guard (STRG).</w:t>
      </w:r>
      <w:r w:rsidRPr="00E8386B">
        <w:tab/>
      </w:r>
    </w:p>
    <w:p w:rsidR="00CE1B40" w:rsidRPr="00E8386B" w:rsidRDefault="00CE1B40" w:rsidP="00F20FC4">
      <w:pPr>
        <w:pStyle w:val="ListParagraph"/>
        <w:numPr>
          <w:ilvl w:val="0"/>
          <w:numId w:val="91"/>
        </w:numPr>
        <w:spacing w:after="120"/>
        <w:ind w:left="357" w:hanging="357"/>
        <w:contextualSpacing w:val="0"/>
      </w:pPr>
      <w:r w:rsidRPr="00E8386B">
        <w:t>Klasifikaciju i upravljanje saobraćajem u mreži</w:t>
      </w:r>
      <w:r w:rsidRPr="00E8386B">
        <w:tab/>
      </w:r>
    </w:p>
    <w:p w:rsidR="00CE1B40" w:rsidRPr="00E8386B" w:rsidRDefault="00CE1B40" w:rsidP="009B6BB8">
      <w:r w:rsidRPr="00E8386B">
        <w:t>Ponuđeni ruter mora podržavati sledeće mehanizme i protokole za klasifikaciju i upravljanje saobračajem u mreži:</w:t>
      </w:r>
    </w:p>
    <w:p w:rsidR="00CE1B40" w:rsidRPr="00E8386B" w:rsidRDefault="00CE1B40" w:rsidP="009B6BB8">
      <w:r w:rsidRPr="00E8386B">
        <w:t>QoS, Class-Based Weighted Fair Queuing (CBWFQ), Weighted Random Early Detection (WRED), Hierarchical QoS, Policy-Based Routing (PBR), Network-Based Advanced Routing v2 (NBARv2).</w:t>
      </w:r>
      <w:r w:rsidRPr="00E8386B">
        <w:tab/>
      </w:r>
    </w:p>
    <w:p w:rsidR="00CE1B40" w:rsidRPr="00E8386B" w:rsidRDefault="00CE1B40" w:rsidP="00F20FC4">
      <w:pPr>
        <w:pStyle w:val="ListParagraph"/>
        <w:numPr>
          <w:ilvl w:val="0"/>
          <w:numId w:val="91"/>
        </w:numPr>
        <w:spacing w:after="120"/>
        <w:ind w:left="357" w:hanging="357"/>
        <w:contextualSpacing w:val="0"/>
      </w:pPr>
      <w:r w:rsidRPr="00E8386B">
        <w:t>Osnovni mrežni servisi i protokoli</w:t>
      </w:r>
      <w:r w:rsidRPr="00E8386B">
        <w:tab/>
      </w:r>
    </w:p>
    <w:p w:rsidR="00CE1B40" w:rsidRPr="00E8386B" w:rsidRDefault="00CE1B40" w:rsidP="009B6BB8">
      <w:r w:rsidRPr="00E8386B">
        <w:t>Ponuđeni ruter treba imati podršku za osnovne mrežne servise i protokole, kao i protokole za optimizaciju u mreži:</w:t>
      </w:r>
    </w:p>
    <w:p w:rsidR="00CE1B40" w:rsidRPr="00E8386B" w:rsidRDefault="00CE1B40" w:rsidP="009B6BB8">
      <w:r w:rsidRPr="00E8386B">
        <w:t>DHCP, DNS, NTP, HSRP, VRRP, GLBP, NAT, ACL, AAA, RADIUS, TACACS, SNMP v3, Telnet, SSH v1/2, Embeded Event Manager (EEM), IP SLA, Netflow v5/v9.</w:t>
      </w:r>
      <w:r w:rsidRPr="00E8386B">
        <w:tab/>
      </w:r>
    </w:p>
    <w:p w:rsidR="00CE1B40" w:rsidRPr="00E8386B" w:rsidRDefault="00CE1B40" w:rsidP="009B6BB8">
      <w:pPr>
        <w:pStyle w:val="Heading3"/>
        <w:rPr>
          <w:rFonts w:cs="Times New Roman"/>
        </w:rPr>
      </w:pPr>
      <w:bookmarkStart w:id="76" w:name="_Toc473537036"/>
      <w:r w:rsidRPr="00E8386B">
        <w:t xml:space="preserve">Virtuelizacijska </w:t>
      </w:r>
      <w:r w:rsidRPr="00E8386B">
        <w:rPr>
          <w:rStyle w:val="Heading4Char"/>
          <w:color w:val="auto"/>
          <w:sz w:val="28"/>
          <w:szCs w:val="28"/>
        </w:rPr>
        <w:t>platforma</w:t>
      </w:r>
      <w:bookmarkEnd w:id="76"/>
    </w:p>
    <w:p w:rsidR="00CE1B40" w:rsidRPr="00E8386B" w:rsidRDefault="00CE1B40" w:rsidP="00C54084">
      <w:r w:rsidRPr="00E8386B">
        <w:t>Virtuelizacija omogućava rad više logičkih ili aplikacijskih procesa na jednom fizičkom uređaju, dijeleći na bezbjedan način hardverske resurse između različitih virtulenih mašina koje na njemu postoje. Ponuđena virtuelizacijska platforma treba da omogući jednostavno planiranje i sprovođenje procedura za neprekidnost poslovanja (Business Continuity), oporavka od ispada u radu (Disaster Recovery), te jednostavnu implementaciju visokodostupnih (High Availability) sistema. Ponuđeno rješenje mora da obuhvata softver za virtuelizaciju, softver za centralizovanu administraciju virtuelizacijskih hostova, kao i softver za backup i replikaciju virtuelnih hostova u/između dva data centra. Neophodno je vršiti replikaciju svih bitnijih virtuelnih mašina se primarne na sekundarnu lokaciju.</w:t>
      </w:r>
    </w:p>
    <w:p w:rsidR="00CE1B40" w:rsidRPr="00E8386B" w:rsidRDefault="00CE1B40" w:rsidP="00C54084">
      <w:r w:rsidRPr="00E8386B">
        <w:t>Potrebno je obezbjediti 2 servera za virtualizaciju na primarnoj lokaciji koji će biti u klasteru i jedan server na sekundarnoj lokaciji (disaster recovery) za replikaciju i oporavak od pada primarne lokacije.</w:t>
      </w:r>
    </w:p>
    <w:p w:rsidR="00CE1B40" w:rsidRPr="00E8386B" w:rsidRDefault="00CE1B40" w:rsidP="00C54084">
      <w:r w:rsidRPr="00E8386B">
        <w:t>U nastavku su opisane minimalne tehničke karakteristike traženog rješenja:</w:t>
      </w:r>
    </w:p>
    <w:p w:rsidR="00CE1B40" w:rsidRPr="00E8386B" w:rsidRDefault="00CE1B40" w:rsidP="00F20FC4">
      <w:pPr>
        <w:pStyle w:val="ListParagraph"/>
        <w:numPr>
          <w:ilvl w:val="0"/>
          <w:numId w:val="88"/>
        </w:numPr>
        <w:spacing w:after="120"/>
        <w:ind w:left="357" w:hanging="357"/>
        <w:contextualSpacing w:val="0"/>
        <w:rPr>
          <w:b/>
          <w:bCs/>
        </w:rPr>
      </w:pPr>
      <w:r w:rsidRPr="00E8386B">
        <w:rPr>
          <w:b/>
          <w:bCs/>
        </w:rPr>
        <w:t>Specifikacija hardverskih komponenti za virtuelizacijsku platformu</w:t>
      </w:r>
      <w:r w:rsidRPr="00E8386B">
        <w:rPr>
          <w:b/>
          <w:bCs/>
        </w:rPr>
        <w:tab/>
      </w:r>
    </w:p>
    <w:p w:rsidR="00CE1B40" w:rsidRPr="00E8386B" w:rsidRDefault="00CE1B40" w:rsidP="004F2DFC">
      <w:r w:rsidRPr="00E8386B">
        <w:lastRenderedPageBreak/>
        <w:t>Potrebno je ponuditi server sa minimalno sledećim komponentama:</w:t>
      </w:r>
    </w:p>
    <w:p w:rsidR="00CE1B40" w:rsidRPr="00E8386B" w:rsidRDefault="00CE1B40" w:rsidP="00F20FC4">
      <w:pPr>
        <w:pStyle w:val="ListParagraph"/>
        <w:numPr>
          <w:ilvl w:val="0"/>
          <w:numId w:val="89"/>
        </w:numPr>
      </w:pPr>
      <w:bookmarkStart w:id="77" w:name="OLE_LINK1"/>
      <w:r w:rsidRPr="00E8386B">
        <w:t>Server – 1x Server sa 8xHDD 2.5in</w:t>
      </w:r>
    </w:p>
    <w:p w:rsidR="00CE1B40" w:rsidRPr="00E8386B" w:rsidRDefault="00CE1B40" w:rsidP="00F20FC4">
      <w:pPr>
        <w:pStyle w:val="ListParagraph"/>
        <w:numPr>
          <w:ilvl w:val="0"/>
          <w:numId w:val="89"/>
        </w:numPr>
      </w:pPr>
      <w:r w:rsidRPr="00E8386B">
        <w:t>Procesor – 1x CPU Intel Xeon 64-bit serija E5 v4 ili ekvivalentnih  64-bit procesorskih jezgri</w:t>
      </w:r>
      <w:r w:rsidRPr="00E8386B">
        <w:footnoteReference w:customMarkFollows="1" w:id="1"/>
        <w:t>*</w:t>
      </w:r>
    </w:p>
    <w:p w:rsidR="00CE1B40" w:rsidRPr="00E8386B" w:rsidRDefault="00CE1B40" w:rsidP="00F20FC4">
      <w:pPr>
        <w:pStyle w:val="ListParagraph"/>
        <w:numPr>
          <w:ilvl w:val="0"/>
          <w:numId w:val="89"/>
        </w:numPr>
      </w:pPr>
      <w:r w:rsidRPr="00E8386B">
        <w:t>RAM memorija- 6x 32GB 2Rx4 PC4-2133P-R</w:t>
      </w:r>
    </w:p>
    <w:p w:rsidR="00CE1B40" w:rsidRPr="00E8386B" w:rsidRDefault="00CE1B40" w:rsidP="00F20FC4">
      <w:pPr>
        <w:pStyle w:val="ListParagraph"/>
        <w:numPr>
          <w:ilvl w:val="0"/>
          <w:numId w:val="89"/>
        </w:numPr>
      </w:pPr>
      <w:r w:rsidRPr="00E8386B">
        <w:t>Interni storage prostor- 2x 120GB 6G SATA 2.5in SC SSD, Smart array controller</w:t>
      </w:r>
    </w:p>
    <w:p w:rsidR="00CE1B40" w:rsidRPr="00E8386B" w:rsidRDefault="00CE1B40" w:rsidP="00F20FC4">
      <w:pPr>
        <w:pStyle w:val="ListParagraph"/>
        <w:numPr>
          <w:ilvl w:val="0"/>
          <w:numId w:val="89"/>
        </w:numPr>
      </w:pPr>
      <w:r w:rsidRPr="00E8386B">
        <w:t>Mrežni interfejsi – 1Gb Ethernet 8Port</w:t>
      </w:r>
    </w:p>
    <w:p w:rsidR="00CE1B40" w:rsidRPr="00E8386B" w:rsidRDefault="00CE1B40" w:rsidP="00F20FC4">
      <w:pPr>
        <w:pStyle w:val="ListParagraph"/>
        <w:numPr>
          <w:ilvl w:val="0"/>
          <w:numId w:val="89"/>
        </w:numPr>
      </w:pPr>
      <w:r w:rsidRPr="00E8386B">
        <w:t>Napajanje za server – 2x 500W Pwr Supply</w:t>
      </w:r>
    </w:p>
    <w:p w:rsidR="00CE1B40" w:rsidRPr="00E8386B" w:rsidRDefault="00CE1B40" w:rsidP="00F20FC4">
      <w:pPr>
        <w:pStyle w:val="ListParagraph"/>
        <w:numPr>
          <w:ilvl w:val="0"/>
          <w:numId w:val="89"/>
        </w:numPr>
      </w:pPr>
      <w:r w:rsidRPr="00E8386B">
        <w:t>Kartica sa optičkim interfejsima za povezivanja servera na lokalni storage sistem -1x HBA Dual-port PCI-e</w:t>
      </w:r>
    </w:p>
    <w:p w:rsidR="00CE1B40" w:rsidRPr="00E8386B" w:rsidRDefault="00CE1B40" w:rsidP="00F20FC4">
      <w:pPr>
        <w:pStyle w:val="ListParagraph"/>
        <w:numPr>
          <w:ilvl w:val="0"/>
          <w:numId w:val="89"/>
        </w:numPr>
        <w:spacing w:after="120"/>
        <w:ind w:left="714" w:hanging="357"/>
        <w:contextualSpacing w:val="0"/>
      </w:pPr>
      <w:r w:rsidRPr="00E8386B">
        <w:t>Šine servera za postavljanje u rek ormar</w:t>
      </w:r>
      <w:bookmarkEnd w:id="77"/>
      <w:r w:rsidRPr="00E8386B">
        <w:tab/>
      </w:r>
    </w:p>
    <w:p w:rsidR="00CE1B40" w:rsidRPr="00E8386B" w:rsidRDefault="00CE1B40" w:rsidP="00F20FC4">
      <w:pPr>
        <w:pStyle w:val="ListParagraph"/>
        <w:numPr>
          <w:ilvl w:val="0"/>
          <w:numId w:val="88"/>
        </w:numPr>
        <w:rPr>
          <w:b/>
          <w:bCs/>
        </w:rPr>
      </w:pPr>
      <w:r w:rsidRPr="00E8386B">
        <w:rPr>
          <w:b/>
          <w:bCs/>
        </w:rPr>
        <w:t>Specifikacija softverskih komponenti za virtuelizacijsku platformu</w:t>
      </w:r>
      <w:r w:rsidRPr="00E8386B">
        <w:rPr>
          <w:b/>
          <w:bCs/>
        </w:rPr>
        <w:tab/>
      </w:r>
    </w:p>
    <w:p w:rsidR="00CE1B40" w:rsidRPr="00E8386B" w:rsidRDefault="00CE1B40" w:rsidP="00C54084">
      <w:r w:rsidRPr="00E8386B">
        <w:t>Potrebno je obezbijediti softver za virtuelizaciju koji može podržati sledeće funkcionalnosti:</w:t>
      </w:r>
    </w:p>
    <w:p w:rsidR="00CE1B40" w:rsidRPr="00E8386B" w:rsidRDefault="00CE1B40" w:rsidP="00F20FC4">
      <w:pPr>
        <w:pStyle w:val="ListParagraph"/>
        <w:numPr>
          <w:ilvl w:val="0"/>
          <w:numId w:val="90"/>
        </w:numPr>
        <w:jc w:val="both"/>
      </w:pPr>
      <w:r w:rsidRPr="00E8386B">
        <w:t>VM Live Migration kao programska komponenta koja omogućava premještanje virtuelnih mašina sa jednog server na drugi, bez potrebe za prekidanjem rada istih.</w:t>
      </w:r>
    </w:p>
    <w:p w:rsidR="00CE1B40" w:rsidRPr="00E8386B" w:rsidRDefault="00CE1B40" w:rsidP="00F20FC4">
      <w:pPr>
        <w:pStyle w:val="ListParagraph"/>
        <w:numPr>
          <w:ilvl w:val="0"/>
          <w:numId w:val="90"/>
        </w:numPr>
        <w:jc w:val="both"/>
      </w:pPr>
      <w:r w:rsidRPr="00E8386B">
        <w:t>VM Storage Migration kao programska komponenta za migraciju uključenih virtuelnih mašina sa jedne na drugu patriciju za skladištenje podataka.</w:t>
      </w:r>
    </w:p>
    <w:p w:rsidR="00CE1B40" w:rsidRPr="00E8386B" w:rsidRDefault="00CE1B40" w:rsidP="00F20FC4">
      <w:pPr>
        <w:pStyle w:val="ListParagraph"/>
        <w:numPr>
          <w:ilvl w:val="0"/>
          <w:numId w:val="90"/>
        </w:numPr>
        <w:jc w:val="both"/>
      </w:pPr>
      <w:r w:rsidRPr="00E8386B">
        <w:t xml:space="preserve">HA (High Availability) kao komponenta koja treba da obezbijedi dostupnost virtuelne mašine u slučaju otkaza jednog od fizičkih servera u klasteru. </w:t>
      </w:r>
    </w:p>
    <w:p w:rsidR="00CE1B40" w:rsidRPr="00E8386B" w:rsidRDefault="00CE1B40" w:rsidP="00F20FC4">
      <w:pPr>
        <w:pStyle w:val="ListParagraph"/>
        <w:numPr>
          <w:ilvl w:val="0"/>
          <w:numId w:val="90"/>
        </w:numPr>
        <w:jc w:val="both"/>
      </w:pPr>
      <w:r w:rsidRPr="00E8386B">
        <w:t>FT (Fault Tolerance) kao tehnologija koja omogućava da dvije virtuelne mašine koje su međusobno potpuno identične rade u paraleli na dvije fizičke serverske mašine i obrađuju potpuno identične transakcije.</w:t>
      </w:r>
    </w:p>
    <w:p w:rsidR="00CE1B40" w:rsidRPr="00E8386B" w:rsidRDefault="00CE1B40" w:rsidP="00F20FC4">
      <w:pPr>
        <w:pStyle w:val="ListParagraph"/>
        <w:numPr>
          <w:ilvl w:val="0"/>
          <w:numId w:val="90"/>
        </w:numPr>
        <w:jc w:val="both"/>
      </w:pPr>
      <w:r w:rsidRPr="00E8386B">
        <w:t>Data Protection kao komponenta koja štiti od gubitka podataka u virtuelnom okruženju, omogućavajući brzo i sigurno pravljenje kopije na disk i, još važnije, brz i potpuni oporavak.</w:t>
      </w:r>
    </w:p>
    <w:p w:rsidR="00CE1B40" w:rsidRPr="00E8386B" w:rsidRDefault="00CE1B40" w:rsidP="00F20FC4">
      <w:pPr>
        <w:pStyle w:val="ListParagraph"/>
        <w:numPr>
          <w:ilvl w:val="0"/>
          <w:numId w:val="90"/>
        </w:numPr>
        <w:jc w:val="both"/>
      </w:pPr>
      <w:r w:rsidRPr="00E8386B">
        <w:t>Disaster Recovery kao komponenta ovaj koja treba da omogući replikaciju i oporavak podataka na rezervnoj lokaciji.</w:t>
      </w:r>
      <w:r w:rsidRPr="00E8386B">
        <w:br w:type="page"/>
      </w:r>
    </w:p>
    <w:p w:rsidR="00CE1B40" w:rsidRPr="00E8386B" w:rsidRDefault="00CE1B40" w:rsidP="009C75A5">
      <w:pPr>
        <w:pStyle w:val="Heading3"/>
      </w:pPr>
      <w:bookmarkStart w:id="78" w:name="_Toc473537037"/>
      <w:r w:rsidRPr="00E8386B">
        <w:lastRenderedPageBreak/>
        <w:t>RDBMS sistemska platforma</w:t>
      </w:r>
      <w:bookmarkEnd w:id="78"/>
    </w:p>
    <w:p w:rsidR="00CE1B40" w:rsidRPr="00E8386B" w:rsidRDefault="00CE1B40" w:rsidP="009C75A5">
      <w:pPr>
        <w:pStyle w:val="Heading4"/>
        <w:rPr>
          <w:rStyle w:val="hps"/>
          <w:color w:val="auto"/>
        </w:rPr>
      </w:pPr>
      <w:r w:rsidRPr="00E8386B">
        <w:rPr>
          <w:rStyle w:val="hps"/>
          <w:color w:val="auto"/>
        </w:rPr>
        <w:t>Opšti zahtjevi</w:t>
      </w:r>
    </w:p>
    <w:p w:rsidR="00CE1B40" w:rsidRPr="00E8386B" w:rsidRDefault="00CE1B40" w:rsidP="00F20FC4">
      <w:pPr>
        <w:pStyle w:val="ListParagraph"/>
        <w:widowControl w:val="0"/>
        <w:numPr>
          <w:ilvl w:val="0"/>
          <w:numId w:val="131"/>
        </w:numPr>
        <w:autoSpaceDE w:val="0"/>
        <w:spacing w:before="120" w:after="240"/>
        <w:ind w:left="357" w:hanging="357"/>
        <w:contextualSpacing w:val="0"/>
        <w:jc w:val="both"/>
      </w:pPr>
      <w:r w:rsidRPr="00E8386B">
        <w:t xml:space="preserve">Predmet nabavke je sistemska platforma koja se bazira </w:t>
      </w:r>
      <w:r>
        <w:t xml:space="preserve">minimalno </w:t>
      </w:r>
      <w:r w:rsidRPr="00E8386B">
        <w:t>na sljedećim sistemima:</w:t>
      </w:r>
    </w:p>
    <w:p w:rsidR="00CE1B40" w:rsidRPr="00E8386B" w:rsidRDefault="00CE1B40" w:rsidP="00F20FC4">
      <w:pPr>
        <w:pStyle w:val="ListParagraph"/>
        <w:widowControl w:val="0"/>
        <w:numPr>
          <w:ilvl w:val="0"/>
          <w:numId w:val="151"/>
        </w:numPr>
        <w:suppressAutoHyphens/>
        <w:autoSpaceDE w:val="0"/>
        <w:spacing w:after="0"/>
        <w:ind w:left="709"/>
        <w:contextualSpacing w:val="0"/>
        <w:jc w:val="both"/>
        <w:rPr>
          <w:rStyle w:val="hps"/>
        </w:rPr>
      </w:pPr>
      <w:r w:rsidRPr="00E8386B">
        <w:rPr>
          <w:b/>
          <w:bCs/>
        </w:rPr>
        <w:t>2 (dva) sistema za baze podataka</w:t>
      </w:r>
      <w:r w:rsidRPr="00E8386B">
        <w:t xml:space="preserve"> pri čemu svaki od ta dva sistema treba da je baziran na integrisanom, unaprijed instaliranom, visoko raspoloživom sistemu za podršku relacionih baza podataka (RDBMS – Relational Database Management system) koji radi u klasterskom Active – Active načinu rada.</w:t>
      </w:r>
    </w:p>
    <w:p w:rsidR="00CE1B40" w:rsidRPr="00E8386B" w:rsidRDefault="00CE1B40" w:rsidP="00F20FC4">
      <w:pPr>
        <w:pStyle w:val="ListParagraph"/>
        <w:widowControl w:val="0"/>
        <w:numPr>
          <w:ilvl w:val="0"/>
          <w:numId w:val="151"/>
        </w:numPr>
        <w:suppressAutoHyphens/>
        <w:autoSpaceDE w:val="0"/>
        <w:spacing w:after="0"/>
        <w:ind w:left="709"/>
        <w:contextualSpacing w:val="0"/>
        <w:jc w:val="both"/>
        <w:rPr>
          <w:b/>
          <w:bCs/>
        </w:rPr>
      </w:pPr>
      <w:r w:rsidRPr="00E8386B">
        <w:rPr>
          <w:b/>
          <w:bCs/>
        </w:rPr>
        <w:t xml:space="preserve">2 (dva) sistema za skladištenje </w:t>
      </w:r>
      <w:r w:rsidRPr="00E8386B">
        <w:t>arhivskih baza podataka, disk-to-disk backup i instalaciju virtuelnih mašina.</w:t>
      </w:r>
    </w:p>
    <w:p w:rsidR="00CE1B40" w:rsidRPr="00E8386B" w:rsidRDefault="00CE1B40" w:rsidP="00F20FC4">
      <w:pPr>
        <w:pStyle w:val="ListParagraph"/>
        <w:widowControl w:val="0"/>
        <w:numPr>
          <w:ilvl w:val="0"/>
          <w:numId w:val="151"/>
        </w:numPr>
        <w:suppressAutoHyphens/>
        <w:autoSpaceDE w:val="0"/>
        <w:spacing w:after="0"/>
        <w:ind w:left="709"/>
        <w:contextualSpacing w:val="0"/>
        <w:jc w:val="both"/>
      </w:pPr>
      <w:r w:rsidRPr="00E8386B">
        <w:rPr>
          <w:b/>
          <w:bCs/>
        </w:rPr>
        <w:t>4 (četiri) switch uređaja</w:t>
      </w:r>
      <w:r w:rsidRPr="00E8386B">
        <w:t xml:space="preserve"> za povezivanje sistema za skladištenje podataka i virtualizacijskog okruženja</w:t>
      </w:r>
    </w:p>
    <w:p w:rsidR="00CE1B40" w:rsidRPr="00E8386B" w:rsidRDefault="00CE1B40" w:rsidP="00141AF9">
      <w:pPr>
        <w:pStyle w:val="ListParagraph"/>
        <w:widowControl w:val="0"/>
        <w:suppressAutoHyphens/>
        <w:autoSpaceDE w:val="0"/>
        <w:spacing w:before="120" w:after="0"/>
        <w:ind w:left="567"/>
        <w:contextualSpacing w:val="0"/>
        <w:rPr>
          <w:rFonts w:ascii="Calibri" w:hAnsi="Calibri" w:cs="Calibri"/>
          <w:b/>
          <w:bCs/>
          <w:sz w:val="22"/>
          <w:szCs w:val="22"/>
        </w:rPr>
      </w:pPr>
      <w:r w:rsidRPr="00E8386B">
        <w:t>Arhitektura rješenja se može predstaviti sljedećom slikom:</w:t>
      </w:r>
      <w:r w:rsidR="00924784">
        <w:rPr>
          <w:rFonts w:ascii="Calibri" w:hAnsi="Calibri" w:cs="Calibri"/>
          <w:b/>
          <w:bCs/>
          <w:noProof/>
          <w:sz w:val="22"/>
          <w:szCs w:val="22"/>
          <w:u w:val="single"/>
        </w:rPr>
        <w:drawing>
          <wp:inline distT="0" distB="0" distL="0" distR="0">
            <wp:extent cx="4010025" cy="5781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0025" cy="5781675"/>
                    </a:xfrm>
                    <a:prstGeom prst="rect">
                      <a:avLst/>
                    </a:prstGeom>
                    <a:noFill/>
                    <a:ln>
                      <a:noFill/>
                    </a:ln>
                  </pic:spPr>
                </pic:pic>
              </a:graphicData>
            </a:graphic>
          </wp:inline>
        </w:drawing>
      </w:r>
    </w:p>
    <w:p w:rsidR="00CE1B40" w:rsidRPr="00E8386B" w:rsidRDefault="00CE1B40" w:rsidP="00B5509B">
      <w:pPr>
        <w:autoSpaceDE w:val="0"/>
        <w:spacing w:before="120" w:line="276" w:lineRule="auto"/>
        <w:ind w:left="567"/>
        <w:rPr>
          <w:rFonts w:ascii="Calibri" w:hAnsi="Calibri" w:cs="Calibri"/>
          <w:b/>
          <w:bCs/>
          <w:sz w:val="22"/>
          <w:szCs w:val="22"/>
        </w:rPr>
      </w:pPr>
      <w:r w:rsidRPr="00E8386B">
        <w:lastRenderedPageBreak/>
        <w:t>Detaljan opis funkcionalno-tehničkih</w:t>
      </w:r>
      <w:r>
        <w:t xml:space="preserve"> </w:t>
      </w:r>
      <w:r w:rsidRPr="00E8386B">
        <w:t>zahtjeva RDBMS sistema dat je u nastavku ovog dokumenta.</w:t>
      </w:r>
    </w:p>
    <w:p w:rsidR="00CE1B40" w:rsidRPr="00E8386B" w:rsidRDefault="00CE1B40" w:rsidP="00B5509B">
      <w:pPr>
        <w:pStyle w:val="ListParagraph"/>
        <w:widowControl w:val="0"/>
        <w:suppressAutoHyphens/>
        <w:autoSpaceDE w:val="0"/>
        <w:spacing w:before="120" w:after="120"/>
        <w:ind w:left="567"/>
        <w:contextualSpacing w:val="0"/>
        <w:jc w:val="both"/>
      </w:pPr>
      <w:r w:rsidRPr="00E8386B">
        <w:t>Karakteristike sistema za baze podataka su detaljno opisane u sekcijama 3.4.3.2 i 3.</w:t>
      </w:r>
      <w:r>
        <w:t xml:space="preserve"> </w:t>
      </w:r>
      <w:r w:rsidRPr="00E8386B">
        <w:t xml:space="preserve">ovog dokumenta, karakteristike sistema za skladištenje arhivskih baza podataka, disk-to-disk backup i virtualizaciju detaljno opisane u sekcijama 3.4.3.4. i 3.4.3.5. ovog dokumenta, dok su karakteristike mrežne opreme za LAN mrežu opisane u </w:t>
      </w:r>
      <w:r>
        <w:t>sekciji</w:t>
      </w:r>
      <w:r w:rsidRPr="00E8386B">
        <w:t>3.4.3.</w:t>
      </w:r>
      <w:r>
        <w:t>6.</w:t>
      </w:r>
    </w:p>
    <w:p w:rsidR="00CE1B40" w:rsidRPr="00E8386B" w:rsidRDefault="00CE1B40" w:rsidP="00B5509B">
      <w:pPr>
        <w:pStyle w:val="ListParagraph"/>
        <w:widowControl w:val="0"/>
        <w:suppressAutoHyphens/>
        <w:autoSpaceDE w:val="0"/>
        <w:spacing w:before="120" w:after="120"/>
        <w:ind w:left="567"/>
        <w:contextualSpacing w:val="0"/>
        <w:jc w:val="both"/>
      </w:pPr>
      <w:r w:rsidRPr="00E8386B">
        <w:t>Ponuđač je dužan ponuditi rješenje na dvije lokacije i to na sljedeći način:</w:t>
      </w:r>
    </w:p>
    <w:p w:rsidR="00CE1B40" w:rsidRPr="00062182" w:rsidRDefault="00CE1B40" w:rsidP="00F20FC4">
      <w:pPr>
        <w:pStyle w:val="ListParagraph"/>
        <w:widowControl w:val="0"/>
        <w:numPr>
          <w:ilvl w:val="0"/>
          <w:numId w:val="131"/>
        </w:numPr>
        <w:autoSpaceDE w:val="0"/>
        <w:spacing w:before="60" w:after="60"/>
        <w:jc w:val="both"/>
        <w:rPr>
          <w:rStyle w:val="hps"/>
          <w:b/>
          <w:bCs/>
        </w:rPr>
      </w:pPr>
      <w:r w:rsidRPr="00062182">
        <w:rPr>
          <w:rStyle w:val="hps"/>
          <w:b/>
          <w:bCs/>
        </w:rPr>
        <w:t>Primarni data centar</w:t>
      </w:r>
    </w:p>
    <w:p w:rsidR="00CE1B40" w:rsidRPr="00E8386B" w:rsidRDefault="00CE1B40" w:rsidP="00F20FC4">
      <w:pPr>
        <w:pStyle w:val="ListParagraph"/>
        <w:widowControl w:val="0"/>
        <w:numPr>
          <w:ilvl w:val="0"/>
          <w:numId w:val="116"/>
        </w:numPr>
        <w:suppressAutoHyphens/>
        <w:autoSpaceDE w:val="0"/>
        <w:spacing w:after="0"/>
        <w:ind w:left="643" w:hanging="283"/>
        <w:contextualSpacing w:val="0"/>
        <w:jc w:val="both"/>
        <w:rPr>
          <w:rStyle w:val="hps"/>
          <w:u w:val="single"/>
        </w:rPr>
      </w:pPr>
      <w:r w:rsidRPr="00E8386B">
        <w:rPr>
          <w:rStyle w:val="hps"/>
          <w:u w:val="single"/>
        </w:rPr>
        <w:t>Klasterski database sistem</w:t>
      </w:r>
    </w:p>
    <w:p w:rsidR="00CE1B40" w:rsidRPr="00E8386B" w:rsidRDefault="00CE1B40" w:rsidP="00B5509B">
      <w:pPr>
        <w:autoSpaceDE w:val="0"/>
        <w:spacing w:line="276" w:lineRule="auto"/>
        <w:ind w:left="643"/>
        <w:rPr>
          <w:rStyle w:val="hps"/>
        </w:rPr>
      </w:pPr>
      <w:r w:rsidRPr="00E8386B">
        <w:rPr>
          <w:rStyle w:val="hps"/>
        </w:rPr>
        <w:t>Ponuđači moraju ponuditi rješenje koje se sastoji od 2 (dva) database servera i 1 (jednog) sistema dijeljenih diskova, koji je prekonfigurisan i povezan sa serverima baze podataka, a čija je osnovna namjena da služi kao platforma za produkcijske instance baza podataka. Redundantnost sistema dijeljenih diskova treba biti podržana kroz 2x (minimalno) ili 3x (maksimalno) mirroring konfiguraciju na nivou diskova za skladištenje podataka što će se odrediti prilikom instalacije i konfiguracije sistema. Na database serverima treba biti instaliran RDBMS sistem koji je opisan u sekciji</w:t>
      </w:r>
      <w:r>
        <w:rPr>
          <w:rStyle w:val="hps"/>
        </w:rPr>
        <w:t xml:space="preserve"> </w:t>
      </w:r>
      <w:r w:rsidRPr="00E8386B">
        <w:t>3.3.1</w:t>
      </w:r>
      <w:r w:rsidRPr="00E8386B">
        <w:rPr>
          <w:rStyle w:val="hps"/>
        </w:rPr>
        <w:t>, dok se podaci koji su u bazi podataka fizički trebaju čuvati na podsistemu dijeljenih diskova.</w:t>
      </w:r>
    </w:p>
    <w:p w:rsidR="00CE1B40" w:rsidRPr="00E8386B" w:rsidRDefault="00CE1B40" w:rsidP="00F20FC4">
      <w:pPr>
        <w:pStyle w:val="ListParagraph"/>
        <w:widowControl w:val="0"/>
        <w:numPr>
          <w:ilvl w:val="0"/>
          <w:numId w:val="116"/>
        </w:numPr>
        <w:suppressAutoHyphens/>
        <w:autoSpaceDE w:val="0"/>
        <w:spacing w:after="0"/>
        <w:ind w:left="643" w:hanging="283"/>
        <w:contextualSpacing w:val="0"/>
        <w:jc w:val="both"/>
        <w:rPr>
          <w:rStyle w:val="hps"/>
          <w:u w:val="single"/>
        </w:rPr>
      </w:pPr>
      <w:r w:rsidRPr="00E8386B">
        <w:rPr>
          <w:rStyle w:val="hps"/>
          <w:u w:val="single"/>
        </w:rPr>
        <w:t>Sistem za skladištenje arhivskih baza podataka, lokalni backup i virtualizaciju infrastrukture</w:t>
      </w:r>
    </w:p>
    <w:p w:rsidR="00CE1B40" w:rsidRPr="00E8386B" w:rsidRDefault="00CE1B40" w:rsidP="00B5509B">
      <w:pPr>
        <w:suppressAutoHyphens w:val="0"/>
        <w:autoSpaceDE w:val="0"/>
        <w:autoSpaceDN w:val="0"/>
        <w:adjustRightInd w:val="0"/>
        <w:spacing w:line="288" w:lineRule="auto"/>
        <w:ind w:left="643"/>
        <w:rPr>
          <w:rStyle w:val="hps"/>
        </w:rPr>
      </w:pPr>
      <w:r w:rsidRPr="00E8386B">
        <w:rPr>
          <w:rStyle w:val="hps"/>
        </w:rPr>
        <w:t>Namjena ovog sistema treba da bude višestruka i treba da služi za sljedeće svrhe:</w:t>
      </w:r>
    </w:p>
    <w:p w:rsidR="00CE1B40" w:rsidRPr="00E8386B" w:rsidRDefault="00CE1B40" w:rsidP="00F20FC4">
      <w:pPr>
        <w:pStyle w:val="ListParagraph"/>
        <w:widowControl w:val="0"/>
        <w:numPr>
          <w:ilvl w:val="0"/>
          <w:numId w:val="128"/>
        </w:numPr>
        <w:autoSpaceDE w:val="0"/>
        <w:spacing w:before="120" w:after="0"/>
        <w:ind w:left="927" w:hanging="284"/>
        <w:jc w:val="both"/>
        <w:rPr>
          <w:rStyle w:val="hps"/>
          <w:u w:val="single"/>
        </w:rPr>
      </w:pPr>
      <w:r w:rsidRPr="00E8386B">
        <w:rPr>
          <w:rStyle w:val="hps"/>
          <w:u w:val="single"/>
        </w:rPr>
        <w:t>Arhivske database instance</w:t>
      </w:r>
    </w:p>
    <w:p w:rsidR="00CE1B40" w:rsidRPr="00E8386B" w:rsidRDefault="00CE1B40" w:rsidP="00B5509B">
      <w:pPr>
        <w:suppressAutoHyphens w:val="0"/>
        <w:autoSpaceDE w:val="0"/>
        <w:autoSpaceDN w:val="0"/>
        <w:adjustRightInd w:val="0"/>
        <w:spacing w:line="288" w:lineRule="auto"/>
        <w:ind w:left="927"/>
        <w:rPr>
          <w:rStyle w:val="hps"/>
        </w:rPr>
      </w:pPr>
      <w:r w:rsidRPr="00E8386B">
        <w:rPr>
          <w:rStyle w:val="hps"/>
        </w:rPr>
        <w:t>Arhivske instance baza podataka kao servere baza podataka trebaju da koriste ista 2 (dva) database servera koja su sastavni dio KLASTERSKOG DATABASE SISTEMA sa istim RDBMS produktima, ali se za arhivske podatke mora obezbijediti skladištenje na dodatnom sistemu za skladištenje arhivskih baza podataka.</w:t>
      </w:r>
    </w:p>
    <w:p w:rsidR="00CE1B40" w:rsidRPr="00E8386B" w:rsidRDefault="00CE1B40" w:rsidP="00F20FC4">
      <w:pPr>
        <w:pStyle w:val="ListParagraph"/>
        <w:widowControl w:val="0"/>
        <w:numPr>
          <w:ilvl w:val="0"/>
          <w:numId w:val="118"/>
        </w:numPr>
        <w:suppressAutoHyphens/>
        <w:autoSpaceDE w:val="0"/>
        <w:spacing w:before="120" w:after="0"/>
        <w:ind w:left="927" w:hanging="284"/>
        <w:contextualSpacing w:val="0"/>
        <w:jc w:val="both"/>
        <w:rPr>
          <w:rStyle w:val="hps"/>
          <w:u w:val="single"/>
        </w:rPr>
      </w:pPr>
      <w:r w:rsidRPr="00E8386B">
        <w:rPr>
          <w:rStyle w:val="hps"/>
          <w:u w:val="single"/>
        </w:rPr>
        <w:t>Disk-to-disk backup sistem</w:t>
      </w:r>
    </w:p>
    <w:p w:rsidR="00CE1B40" w:rsidRPr="00E8386B" w:rsidRDefault="00CE1B40" w:rsidP="00B5509B">
      <w:pPr>
        <w:suppressAutoHyphens w:val="0"/>
        <w:autoSpaceDE w:val="0"/>
        <w:autoSpaceDN w:val="0"/>
        <w:adjustRightInd w:val="0"/>
        <w:spacing w:line="288" w:lineRule="auto"/>
        <w:ind w:left="927"/>
        <w:rPr>
          <w:rStyle w:val="hps"/>
        </w:rPr>
      </w:pPr>
      <w:r w:rsidRPr="00E8386B">
        <w:rPr>
          <w:rStyle w:val="hps"/>
        </w:rPr>
        <w:t>Dodatni sistem za skladištenje arhivskih baza podataka se takođemora koristiti i za potrebe disk-to-disk backup kopija produkcijskih i standby instanci koristeći integrisano rješenje za backup baza podataka.</w:t>
      </w:r>
    </w:p>
    <w:p w:rsidR="00CE1B40" w:rsidRPr="00E8386B" w:rsidRDefault="00CE1B40" w:rsidP="00F20FC4">
      <w:pPr>
        <w:pStyle w:val="ListParagraph"/>
        <w:widowControl w:val="0"/>
        <w:numPr>
          <w:ilvl w:val="0"/>
          <w:numId w:val="118"/>
        </w:numPr>
        <w:suppressAutoHyphens/>
        <w:autoSpaceDE w:val="0"/>
        <w:spacing w:before="120" w:after="0"/>
        <w:ind w:left="927" w:hanging="284"/>
        <w:contextualSpacing w:val="0"/>
        <w:jc w:val="both"/>
        <w:rPr>
          <w:rStyle w:val="hps"/>
          <w:u w:val="single"/>
        </w:rPr>
      </w:pPr>
      <w:r w:rsidRPr="00E8386B">
        <w:rPr>
          <w:rStyle w:val="hps"/>
          <w:u w:val="single"/>
        </w:rPr>
        <w:t>Skladištenje virtuelnih mašina</w:t>
      </w:r>
    </w:p>
    <w:p w:rsidR="00CE1B40" w:rsidRPr="00E8386B" w:rsidRDefault="00CE1B40" w:rsidP="00B5509B">
      <w:pPr>
        <w:suppressAutoHyphens w:val="0"/>
        <w:autoSpaceDE w:val="0"/>
        <w:autoSpaceDN w:val="0"/>
        <w:adjustRightInd w:val="0"/>
        <w:spacing w:line="288" w:lineRule="auto"/>
        <w:ind w:left="927"/>
        <w:rPr>
          <w:rStyle w:val="hps"/>
        </w:rPr>
      </w:pPr>
      <w:r w:rsidRPr="00E8386B">
        <w:rPr>
          <w:rStyle w:val="hps"/>
        </w:rPr>
        <w:t>Dodatno, ovaj sistem se mora koristiti i za skladištenje virtuelnih mašina na primarnoj lokaciji, te ujedno replikaciju dijela backupa podataka i virtuelnih mašina sa primarnog data centra na Disaster Recovery data centar.</w:t>
      </w:r>
    </w:p>
    <w:p w:rsidR="00CE1B40" w:rsidRPr="00E8386B" w:rsidRDefault="00CE1B40" w:rsidP="00B5509B">
      <w:pPr>
        <w:autoSpaceDE w:val="0"/>
        <w:spacing w:line="276" w:lineRule="auto"/>
        <w:ind w:left="643"/>
        <w:rPr>
          <w:rStyle w:val="hps"/>
        </w:rPr>
      </w:pPr>
      <w:r w:rsidRPr="00E8386B">
        <w:rPr>
          <w:rStyle w:val="hps"/>
          <w:u w:val="single"/>
        </w:rPr>
        <w:t>Napomena</w:t>
      </w:r>
      <w:r w:rsidRPr="00E8386B">
        <w:rPr>
          <w:rStyle w:val="hps"/>
        </w:rPr>
        <w:t>:</w:t>
      </w:r>
    </w:p>
    <w:p w:rsidR="00CE1B40" w:rsidRPr="00E8386B" w:rsidRDefault="00CE1B40" w:rsidP="00B5509B">
      <w:pPr>
        <w:autoSpaceDE w:val="0"/>
        <w:spacing w:line="276" w:lineRule="auto"/>
        <w:ind w:left="643"/>
        <w:rPr>
          <w:rStyle w:val="hps"/>
        </w:rPr>
      </w:pPr>
      <w:r w:rsidRPr="00E8386B">
        <w:rPr>
          <w:rStyle w:val="hps"/>
        </w:rPr>
        <w:t xml:space="preserve">Dodatni sistem za skladištenje arhivskih baza podataka se mora fizički odvojiti od podsistema dijeljenih diskova kako bi se osigurala fizička redundansa PRODUKCIJSKIH baza podataka od njihovih BACKUP kopija i to na na nivou storage sistema. Pored toga, uvođenjem dodatnog storage sistema za potrebe </w:t>
      </w:r>
      <w:r w:rsidRPr="00E8386B">
        <w:rPr>
          <w:rStyle w:val="hps"/>
        </w:rPr>
        <w:lastRenderedPageBreak/>
        <w:t>arhivskih baza podatka i disk-to-disk backup operacija, rasterećuje se podsistem dijeljenih diskova, čime se obezbjeđuju bolje performanse produkcijskih baza podataka.</w:t>
      </w:r>
    </w:p>
    <w:p w:rsidR="00CE1B40" w:rsidRPr="00062182" w:rsidRDefault="00CE1B40" w:rsidP="00F20FC4">
      <w:pPr>
        <w:pStyle w:val="ListParagraph"/>
        <w:numPr>
          <w:ilvl w:val="0"/>
          <w:numId w:val="131"/>
        </w:numPr>
        <w:autoSpaceDE w:val="0"/>
        <w:jc w:val="both"/>
        <w:rPr>
          <w:rStyle w:val="hps"/>
          <w:b/>
          <w:bCs/>
        </w:rPr>
      </w:pPr>
      <w:r>
        <w:rPr>
          <w:rStyle w:val="hps"/>
          <w:b/>
          <w:bCs/>
        </w:rPr>
        <w:t>Disaster Recovery data centar</w:t>
      </w:r>
    </w:p>
    <w:p w:rsidR="00CE1B40" w:rsidRPr="00E8386B" w:rsidRDefault="00CE1B40" w:rsidP="00F20FC4">
      <w:pPr>
        <w:pStyle w:val="ListParagraph"/>
        <w:widowControl w:val="0"/>
        <w:numPr>
          <w:ilvl w:val="0"/>
          <w:numId w:val="119"/>
        </w:numPr>
        <w:suppressAutoHyphens/>
        <w:autoSpaceDE w:val="0"/>
        <w:spacing w:after="0"/>
        <w:ind w:left="643" w:hanging="283"/>
        <w:contextualSpacing w:val="0"/>
        <w:jc w:val="both"/>
        <w:rPr>
          <w:rStyle w:val="hps"/>
          <w:u w:val="single"/>
        </w:rPr>
      </w:pPr>
      <w:r w:rsidRPr="00E8386B">
        <w:rPr>
          <w:rStyle w:val="hps"/>
          <w:u w:val="single"/>
        </w:rPr>
        <w:t>Klasterski database sistem</w:t>
      </w:r>
    </w:p>
    <w:p w:rsidR="00CE1B40" w:rsidRPr="00E8386B" w:rsidRDefault="00CE1B40" w:rsidP="00B5509B">
      <w:pPr>
        <w:autoSpaceDE w:val="0"/>
        <w:spacing w:line="276" w:lineRule="auto"/>
        <w:ind w:left="643"/>
        <w:rPr>
          <w:rStyle w:val="hps"/>
        </w:rPr>
      </w:pPr>
      <w:r w:rsidRPr="00E8386B">
        <w:rPr>
          <w:rStyle w:val="hps"/>
        </w:rPr>
        <w:t xml:space="preserve">Ponuđači moraju ponuditi rješenje koje se sastoji od 2 (dva) database servera i 1 (jednog) sistema dijeljenih diskova, koji je prekonfigurisan i povezan sa serverima baze podataka, a čija je osnovna namjena da služi kao platforma za </w:t>
      </w:r>
      <w:r w:rsidRPr="00E8386B">
        <w:rPr>
          <w:rStyle w:val="hps"/>
          <w:u w:val="single"/>
        </w:rPr>
        <w:t>STANDBY instance baza podataka</w:t>
      </w:r>
      <w:r w:rsidRPr="00E8386B">
        <w:rPr>
          <w:rStyle w:val="hps"/>
        </w:rPr>
        <w:t xml:space="preserve">. Redundantnost sistema dijeljenih diskova treba biti podržana kroz 2x (minimalno) ili 3x (maksimalno) mirroring konfiguraciju na nivou diskova za skladištenje podataka, što će se odrediti prilikom instalacije i konfiguracije sistema. Na database serverima treba biti instaliran RDBMS sistem koji je opisan u sekciji </w:t>
      </w:r>
      <w:r w:rsidRPr="00E8386B">
        <w:t>3.3</w:t>
      </w:r>
      <w:r w:rsidRPr="00E8386B">
        <w:rPr>
          <w:rStyle w:val="hps"/>
        </w:rPr>
        <w:t>.1, dok se podaci koji su u bazi podataka fizički trebaju čuvati na podsistemu dijeljenih diskova.</w:t>
      </w:r>
    </w:p>
    <w:p w:rsidR="00CE1B40" w:rsidRPr="00E8386B" w:rsidRDefault="00CE1B40" w:rsidP="00F20FC4">
      <w:pPr>
        <w:pStyle w:val="ListParagraph"/>
        <w:widowControl w:val="0"/>
        <w:numPr>
          <w:ilvl w:val="0"/>
          <w:numId w:val="119"/>
        </w:numPr>
        <w:suppressAutoHyphens/>
        <w:autoSpaceDE w:val="0"/>
        <w:spacing w:after="0"/>
        <w:ind w:left="643" w:hanging="283"/>
        <w:contextualSpacing w:val="0"/>
        <w:jc w:val="both"/>
        <w:rPr>
          <w:rStyle w:val="hps"/>
          <w:u w:val="single"/>
        </w:rPr>
      </w:pPr>
      <w:r w:rsidRPr="00E8386B">
        <w:rPr>
          <w:rStyle w:val="hps"/>
          <w:u w:val="single"/>
        </w:rPr>
        <w:t>Sistem za skladištenje arhivskih baza podataka, lokalni backup i virtualizaciju infrastrukture</w:t>
      </w:r>
    </w:p>
    <w:p w:rsidR="00CE1B40" w:rsidRPr="00E8386B" w:rsidRDefault="00CE1B40" w:rsidP="00B5509B">
      <w:pPr>
        <w:suppressAutoHyphens w:val="0"/>
        <w:autoSpaceDE w:val="0"/>
        <w:autoSpaceDN w:val="0"/>
        <w:adjustRightInd w:val="0"/>
        <w:spacing w:line="288" w:lineRule="auto"/>
        <w:ind w:left="643"/>
        <w:rPr>
          <w:rStyle w:val="hps"/>
        </w:rPr>
      </w:pPr>
      <w:r w:rsidRPr="00E8386B">
        <w:rPr>
          <w:rStyle w:val="hps"/>
        </w:rPr>
        <w:t>Namjena ovog sistema treba da bude višestruka i treba da služi za sljedeće svrhe:</w:t>
      </w:r>
    </w:p>
    <w:p w:rsidR="00CE1B40" w:rsidRPr="00E8386B" w:rsidRDefault="00CE1B40" w:rsidP="00F20FC4">
      <w:pPr>
        <w:pStyle w:val="ListParagraph"/>
        <w:widowControl w:val="0"/>
        <w:numPr>
          <w:ilvl w:val="0"/>
          <w:numId w:val="129"/>
        </w:numPr>
        <w:suppressAutoHyphens/>
        <w:autoSpaceDE w:val="0"/>
        <w:spacing w:before="120" w:after="0"/>
        <w:contextualSpacing w:val="0"/>
        <w:jc w:val="both"/>
        <w:rPr>
          <w:rStyle w:val="hps"/>
          <w:u w:val="single"/>
        </w:rPr>
      </w:pPr>
      <w:r w:rsidRPr="00E8386B">
        <w:rPr>
          <w:rStyle w:val="hps"/>
          <w:u w:val="single"/>
        </w:rPr>
        <w:t>Disk-to-disk backup sistem</w:t>
      </w:r>
    </w:p>
    <w:p w:rsidR="00CE1B40" w:rsidRPr="00E8386B" w:rsidRDefault="00CE1B40" w:rsidP="00F20FC4">
      <w:pPr>
        <w:pStyle w:val="ListParagraph"/>
        <w:numPr>
          <w:ilvl w:val="1"/>
          <w:numId w:val="129"/>
        </w:numPr>
        <w:autoSpaceDE w:val="0"/>
        <w:jc w:val="both"/>
        <w:rPr>
          <w:rStyle w:val="hps"/>
          <w:u w:val="single"/>
        </w:rPr>
      </w:pPr>
      <w:r w:rsidRPr="00E8386B">
        <w:rPr>
          <w:rStyle w:val="hps"/>
        </w:rPr>
        <w:t>Osnovna namjena sistema za skladištenje podataka na Disaster Recovery strani jeste čuvanje disk-to-disk backup kopija produkcijskih i standby instanci baza podataka koristeći integrisano backup rješenje. Pored toga, sistem za skladištenje podataka na Disaster Recovery strani se također može iskoristiti za potrebe kreiranja arhivskih instanci (arhiva primarnih database instanci) ako se za to ukaže potreba.</w:t>
      </w:r>
    </w:p>
    <w:p w:rsidR="00CE1B40" w:rsidRPr="00E8386B" w:rsidRDefault="00CE1B40" w:rsidP="00F20FC4">
      <w:pPr>
        <w:pStyle w:val="ListParagraph"/>
        <w:widowControl w:val="0"/>
        <w:numPr>
          <w:ilvl w:val="0"/>
          <w:numId w:val="129"/>
        </w:numPr>
        <w:suppressAutoHyphens/>
        <w:autoSpaceDE w:val="0"/>
        <w:spacing w:before="120" w:after="0"/>
        <w:contextualSpacing w:val="0"/>
        <w:jc w:val="both"/>
        <w:rPr>
          <w:rStyle w:val="hps"/>
          <w:u w:val="single"/>
        </w:rPr>
      </w:pPr>
      <w:r w:rsidRPr="00E8386B">
        <w:rPr>
          <w:rStyle w:val="hps"/>
          <w:u w:val="single"/>
        </w:rPr>
        <w:t>Skladištenje virtualnih mašina</w:t>
      </w:r>
    </w:p>
    <w:p w:rsidR="00CE1B40" w:rsidRPr="00E8386B" w:rsidRDefault="00CE1B40" w:rsidP="00F20FC4">
      <w:pPr>
        <w:pStyle w:val="ListParagraph"/>
        <w:numPr>
          <w:ilvl w:val="1"/>
          <w:numId w:val="129"/>
        </w:numPr>
        <w:autoSpaceDE w:val="0"/>
        <w:autoSpaceDN w:val="0"/>
        <w:adjustRightInd w:val="0"/>
        <w:spacing w:line="288" w:lineRule="auto"/>
        <w:jc w:val="both"/>
        <w:rPr>
          <w:rStyle w:val="hps"/>
        </w:rPr>
      </w:pPr>
      <w:r w:rsidRPr="00E8386B">
        <w:rPr>
          <w:rStyle w:val="hps"/>
        </w:rPr>
        <w:t>Dodatno, sistem se treba koristiti za skladištenje virtualnih mašina na Disaster Recovery lokaciji, te ujedno replikaciju dijela backupa podataka i virtualnih mašina sa primarnog data centra na Disaster Recovery data centar.</w:t>
      </w:r>
    </w:p>
    <w:p w:rsidR="00CE1B40" w:rsidRPr="00E8386B" w:rsidRDefault="00CE1B40" w:rsidP="00B5509B">
      <w:pPr>
        <w:autoSpaceDE w:val="0"/>
        <w:spacing w:line="276" w:lineRule="auto"/>
        <w:ind w:left="643"/>
        <w:rPr>
          <w:rStyle w:val="hps"/>
        </w:rPr>
      </w:pPr>
      <w:r w:rsidRPr="00E8386B">
        <w:rPr>
          <w:rStyle w:val="hps"/>
          <w:u w:val="single"/>
        </w:rPr>
        <w:t>Napomena</w:t>
      </w:r>
      <w:r w:rsidRPr="00E8386B">
        <w:rPr>
          <w:rStyle w:val="hps"/>
        </w:rPr>
        <w:t>:</w:t>
      </w:r>
    </w:p>
    <w:p w:rsidR="00CE1B40" w:rsidRDefault="00CE1B40" w:rsidP="00B5509B">
      <w:pPr>
        <w:autoSpaceDE w:val="0"/>
        <w:spacing w:line="276" w:lineRule="auto"/>
        <w:ind w:left="643"/>
        <w:rPr>
          <w:rStyle w:val="hps"/>
        </w:rPr>
      </w:pPr>
      <w:r w:rsidRPr="00E8386B">
        <w:rPr>
          <w:rStyle w:val="hps"/>
        </w:rPr>
        <w:t>Dodatni sistem za skladištenje arhivskih baza podataka se mora fizički odvojiti od podsistema dijeljenih diskova kako bi se osigurala fizička redundansa STANDBY baza podataka od njihovih BACKUP kopija i to na na nivou storage sistema. Pored toga, uvođenjem dodatnog storage sistema za potrebe arhivskih baza podatka i disk-to-disk backup operacija, rasterećuje se podsistem dijeljenih diskova, čime se obezbjeđuju bolje performanse produkcijskih baza podataka.</w:t>
      </w:r>
    </w:p>
    <w:p w:rsidR="00CE1B40" w:rsidRDefault="00CE1B40" w:rsidP="00B5509B">
      <w:pPr>
        <w:autoSpaceDE w:val="0"/>
        <w:spacing w:line="276" w:lineRule="auto"/>
        <w:ind w:left="643"/>
        <w:rPr>
          <w:rStyle w:val="hps"/>
        </w:rPr>
      </w:pPr>
    </w:p>
    <w:p w:rsidR="00CE1B40" w:rsidRPr="00E8386B" w:rsidRDefault="00CE1B40" w:rsidP="00B5509B">
      <w:pPr>
        <w:autoSpaceDE w:val="0"/>
        <w:spacing w:line="276" w:lineRule="auto"/>
        <w:ind w:left="643"/>
        <w:rPr>
          <w:rStyle w:val="hps"/>
        </w:rPr>
      </w:pPr>
    </w:p>
    <w:p w:rsidR="00CE1B40" w:rsidRPr="00062182" w:rsidRDefault="00CE1B40" w:rsidP="00F20FC4">
      <w:pPr>
        <w:pStyle w:val="ListParagraph"/>
        <w:widowControl w:val="0"/>
        <w:numPr>
          <w:ilvl w:val="0"/>
          <w:numId w:val="131"/>
        </w:numPr>
        <w:autoSpaceDE w:val="0"/>
        <w:spacing w:before="120"/>
        <w:jc w:val="both"/>
        <w:rPr>
          <w:b/>
          <w:bCs/>
        </w:rPr>
      </w:pPr>
      <w:r w:rsidRPr="00062182">
        <w:rPr>
          <w:b/>
          <w:bCs/>
        </w:rPr>
        <w:t>Tehnička podrška</w:t>
      </w:r>
    </w:p>
    <w:p w:rsidR="00CE1B40" w:rsidRPr="00E8386B" w:rsidRDefault="00CE1B40" w:rsidP="00F20FC4">
      <w:pPr>
        <w:pStyle w:val="ListParagraph"/>
        <w:widowControl w:val="0"/>
        <w:numPr>
          <w:ilvl w:val="1"/>
          <w:numId w:val="130"/>
        </w:numPr>
        <w:suppressAutoHyphens/>
        <w:autoSpaceDE w:val="0"/>
        <w:spacing w:before="60" w:after="60"/>
        <w:contextualSpacing w:val="0"/>
        <w:jc w:val="both"/>
        <w:rPr>
          <w:rStyle w:val="hps"/>
        </w:rPr>
      </w:pPr>
      <w:r w:rsidRPr="00E8386B">
        <w:rPr>
          <w:rStyle w:val="hps"/>
        </w:rPr>
        <w:t>Sve hardver komponente RDBMS rješenja trebaju biti od istog proizvođača opreme kako bi se osigurala jedinstvena tačka podrške od strane jednog proizvođača.</w:t>
      </w:r>
    </w:p>
    <w:p w:rsidR="00CE1B40" w:rsidRPr="00E8386B" w:rsidRDefault="00CE1B40" w:rsidP="00F20FC4">
      <w:pPr>
        <w:pStyle w:val="ListParagraph"/>
        <w:widowControl w:val="0"/>
        <w:numPr>
          <w:ilvl w:val="1"/>
          <w:numId w:val="130"/>
        </w:numPr>
        <w:suppressAutoHyphens/>
        <w:autoSpaceDE w:val="0"/>
        <w:spacing w:before="60" w:after="60"/>
        <w:contextualSpacing w:val="0"/>
        <w:jc w:val="both"/>
        <w:rPr>
          <w:rStyle w:val="hps"/>
        </w:rPr>
      </w:pPr>
      <w:r w:rsidRPr="00E8386B">
        <w:rPr>
          <w:rStyle w:val="hps"/>
        </w:rPr>
        <w:lastRenderedPageBreak/>
        <w:t>Ponuđač je dužan osigurati unificiran način podrške za sve komponente sistema (hardver i softver).</w:t>
      </w:r>
    </w:p>
    <w:p w:rsidR="00CE1B40" w:rsidRPr="00E8386B" w:rsidRDefault="00CE1B40" w:rsidP="00F20FC4">
      <w:pPr>
        <w:pStyle w:val="ListParagraph"/>
        <w:widowControl w:val="0"/>
        <w:numPr>
          <w:ilvl w:val="1"/>
          <w:numId w:val="130"/>
        </w:numPr>
        <w:suppressAutoHyphens/>
        <w:autoSpaceDE w:val="0"/>
        <w:spacing w:before="60" w:after="60"/>
        <w:contextualSpacing w:val="0"/>
        <w:jc w:val="both"/>
        <w:rPr>
          <w:rStyle w:val="hps"/>
        </w:rPr>
      </w:pPr>
      <w:r w:rsidRPr="00E8386B">
        <w:rPr>
          <w:rStyle w:val="hps"/>
        </w:rPr>
        <w:t>Ponuđač je dužan osigurati unificiran način za nadogradnju i instalaciju zakrpa (patching) kompletnog softver seta proizvoda uključujući: drivere, firmware, operativni sistem, klasterski softver i bazu podataka.</w:t>
      </w:r>
    </w:p>
    <w:p w:rsidR="00CE1B40" w:rsidRPr="00A21C81" w:rsidRDefault="00CE1B40" w:rsidP="00F20FC4">
      <w:pPr>
        <w:pStyle w:val="ListParagraph"/>
        <w:widowControl w:val="0"/>
        <w:numPr>
          <w:ilvl w:val="1"/>
          <w:numId w:val="130"/>
        </w:numPr>
        <w:suppressAutoHyphens/>
        <w:autoSpaceDE w:val="0"/>
        <w:spacing w:before="60" w:after="60"/>
        <w:contextualSpacing w:val="0"/>
        <w:jc w:val="both"/>
        <w:rPr>
          <w:rStyle w:val="hps"/>
          <w:b/>
          <w:bCs/>
        </w:rPr>
      </w:pPr>
      <w:r w:rsidRPr="00E8386B">
        <w:rPr>
          <w:rStyle w:val="hps"/>
          <w:b/>
          <w:bCs/>
        </w:rPr>
        <w:t>Ponuđač je dužan osigurati rješenje koje je sertifikovano za rad sa RDBMS sistemom koji je opisan u sekciji</w:t>
      </w:r>
      <w:r w:rsidRPr="00E8386B">
        <w:rPr>
          <w:b/>
          <w:bCs/>
        </w:rPr>
        <w:t>3.3.</w:t>
      </w:r>
      <w:r w:rsidRPr="00E8386B">
        <w:rPr>
          <w:rStyle w:val="hps"/>
          <w:b/>
          <w:bCs/>
        </w:rPr>
        <w:t>1.</w:t>
      </w:r>
    </w:p>
    <w:p w:rsidR="00CE1B40" w:rsidRPr="00E8386B" w:rsidRDefault="00CE1B40" w:rsidP="00E43829">
      <w:pPr>
        <w:pStyle w:val="Heading4"/>
        <w:rPr>
          <w:rStyle w:val="hps"/>
          <w:rFonts w:ascii="Times New Roman" w:hAnsi="Times New Roman" w:cs="Times New Roman"/>
          <w:b w:val="0"/>
          <w:bCs w:val="0"/>
          <w:color w:val="auto"/>
        </w:rPr>
      </w:pPr>
      <w:r w:rsidRPr="00E8386B">
        <w:rPr>
          <w:rStyle w:val="hps"/>
          <w:rFonts w:ascii="Times New Roman" w:hAnsi="Times New Roman" w:cs="Times New Roman"/>
          <w:color w:val="auto"/>
        </w:rPr>
        <w:t xml:space="preserve">Primarni data centar – klasterski database sistem </w:t>
      </w:r>
    </w:p>
    <w:p w:rsidR="00CE1B40" w:rsidRPr="00E8386B" w:rsidRDefault="00CE1B40" w:rsidP="00B5509B">
      <w:pPr>
        <w:autoSpaceDE w:val="0"/>
        <w:spacing w:line="276" w:lineRule="auto"/>
      </w:pPr>
      <w:r w:rsidRPr="00E8386B">
        <w:t xml:space="preserve">Sve opisane tehničke i funkcionalne karakteristike u sekciji 3.4.3.2 se odnose na 1 (jedan) unaprijed instalirani, visoko raspoloživi klasterski sistem za podršku </w:t>
      </w:r>
      <w:r w:rsidRPr="00E8386B">
        <w:rPr>
          <w:rStyle w:val="hps"/>
        </w:rPr>
        <w:t>RDBMS sistema čiji su zahtjevi opisani u sekciji</w:t>
      </w:r>
      <w:r>
        <w:rPr>
          <w:rStyle w:val="hps"/>
        </w:rPr>
        <w:t xml:space="preserve"> </w:t>
      </w:r>
      <w:r w:rsidRPr="00E8386B">
        <w:t>3.3</w:t>
      </w:r>
      <w:r w:rsidRPr="00E8386B">
        <w:rPr>
          <w:rStyle w:val="hps"/>
        </w:rPr>
        <w:t>.1</w:t>
      </w:r>
      <w:r w:rsidRPr="00E8386B">
        <w:t>.</w:t>
      </w:r>
    </w:p>
    <w:p w:rsidR="00CE1B40" w:rsidRPr="00E8386B" w:rsidRDefault="00CE1B40" w:rsidP="00F20FC4">
      <w:pPr>
        <w:pStyle w:val="ListParagraph"/>
        <w:numPr>
          <w:ilvl w:val="0"/>
          <w:numId w:val="132"/>
        </w:numPr>
        <w:autoSpaceDE w:val="0"/>
        <w:jc w:val="both"/>
        <w:rPr>
          <w:u w:val="single"/>
        </w:rPr>
      </w:pPr>
      <w:r w:rsidRPr="00E8386B">
        <w:rPr>
          <w:u w:val="single"/>
        </w:rPr>
        <w:t xml:space="preserve">Tehničke </w:t>
      </w:r>
      <w:r w:rsidRPr="00E8386B">
        <w:rPr>
          <w:rStyle w:val="hps"/>
          <w:u w:val="single"/>
        </w:rPr>
        <w:t>karakteristike sistema za baze podataka</w:t>
      </w:r>
    </w:p>
    <w:p w:rsidR="00CE1B40" w:rsidRPr="00E8386B" w:rsidRDefault="00CE1B40" w:rsidP="00F20FC4">
      <w:pPr>
        <w:pStyle w:val="ListParagraph"/>
        <w:widowControl w:val="0"/>
        <w:numPr>
          <w:ilvl w:val="1"/>
          <w:numId w:val="133"/>
        </w:numPr>
        <w:suppressAutoHyphens/>
        <w:autoSpaceDE w:val="0"/>
        <w:spacing w:before="120" w:after="120"/>
        <w:contextualSpacing w:val="0"/>
        <w:jc w:val="both"/>
      </w:pPr>
      <w:r w:rsidRPr="00E8386B">
        <w:t>Hardver i softver database sistema za sve produkcione database instance treba biti preinstaliran i konfigurisan tako da se najvažnije komponente sistema i to: diskovi na kojima se nalaze podaci, disk kontroleri, CPU, memorijske jedinice, mrežni adapteri, zaštite od ispada kroz redundantnu konfiguraciju, odnosno da ne predstavljaju mjesto ispada sistema (SPOF – Single Point of Failure).</w:t>
      </w:r>
    </w:p>
    <w:p w:rsidR="00CE1B40" w:rsidRPr="00E8386B" w:rsidRDefault="00CE1B40" w:rsidP="00F20FC4">
      <w:pPr>
        <w:pStyle w:val="ListParagraph"/>
        <w:widowControl w:val="0"/>
        <w:numPr>
          <w:ilvl w:val="1"/>
          <w:numId w:val="133"/>
        </w:numPr>
        <w:suppressAutoHyphens/>
        <w:autoSpaceDE w:val="0"/>
        <w:spacing w:before="120" w:after="120"/>
        <w:contextualSpacing w:val="0"/>
        <w:jc w:val="both"/>
      </w:pPr>
      <w:r w:rsidRPr="00E8386B">
        <w:t>Komponente koje moraju biti redundantne i zamjenjive u radu (Hot Swap) su minimalno: napojne jedinice (PSU), jedinice za hlađenje, diskovi za skladištenje podataka.</w:t>
      </w:r>
    </w:p>
    <w:p w:rsidR="00CE1B40" w:rsidRPr="00E8386B" w:rsidRDefault="00CE1B40" w:rsidP="00F20FC4">
      <w:pPr>
        <w:pStyle w:val="ListParagraph"/>
        <w:widowControl w:val="0"/>
        <w:numPr>
          <w:ilvl w:val="1"/>
          <w:numId w:val="133"/>
        </w:numPr>
        <w:suppressAutoHyphens/>
        <w:autoSpaceDE w:val="0"/>
        <w:spacing w:before="120" w:after="120"/>
        <w:contextualSpacing w:val="0"/>
        <w:jc w:val="both"/>
      </w:pPr>
      <w:r w:rsidRPr="00E8386B">
        <w:t>Database platforma treba da se sastoji od:</w:t>
      </w:r>
    </w:p>
    <w:p w:rsidR="00CE1B40" w:rsidRPr="00E8386B" w:rsidRDefault="00CE1B40" w:rsidP="00F20FC4">
      <w:pPr>
        <w:pStyle w:val="ListParagraph"/>
        <w:widowControl w:val="0"/>
        <w:numPr>
          <w:ilvl w:val="2"/>
          <w:numId w:val="134"/>
        </w:numPr>
        <w:suppressAutoHyphens/>
        <w:autoSpaceDE w:val="0"/>
        <w:spacing w:after="120"/>
        <w:contextualSpacing w:val="0"/>
        <w:jc w:val="both"/>
      </w:pPr>
      <w:r w:rsidRPr="00E8386B">
        <w:t>Najmanje 2 (dva) servera baza podataka kako bi bila podržana visoka raspoloživost i redundantna konfiguracija servera.</w:t>
      </w:r>
    </w:p>
    <w:p w:rsidR="00CE1B40" w:rsidRPr="00E8386B" w:rsidRDefault="00CE1B40" w:rsidP="00F20FC4">
      <w:pPr>
        <w:pStyle w:val="ListParagraph"/>
        <w:widowControl w:val="0"/>
        <w:numPr>
          <w:ilvl w:val="2"/>
          <w:numId w:val="134"/>
        </w:numPr>
        <w:suppressAutoHyphens/>
        <w:autoSpaceDE w:val="0"/>
        <w:spacing w:after="120"/>
        <w:contextualSpacing w:val="0"/>
        <w:jc w:val="both"/>
      </w:pPr>
      <w:r w:rsidRPr="00E8386B">
        <w:t>Najmanje 1 (jedan) logički sistem dijeljenih diskova sastavljen od minimalno 2 (dva) storage servera kako bi bila podržana visoka raspoloživost i redundantna konfiguracija storage servera, pri čemu sistem dijeljenih diskova mora biti prekonfigurisan i povezan sa serverima baze podataka putem visoko propusne mreže.</w:t>
      </w:r>
    </w:p>
    <w:p w:rsidR="00CE1B40" w:rsidRPr="00E8386B" w:rsidRDefault="00CE1B40" w:rsidP="00F20FC4">
      <w:pPr>
        <w:pStyle w:val="ListParagraph"/>
        <w:widowControl w:val="0"/>
        <w:numPr>
          <w:ilvl w:val="1"/>
          <w:numId w:val="133"/>
        </w:numPr>
        <w:suppressAutoHyphens/>
        <w:autoSpaceDE w:val="0"/>
        <w:spacing w:before="120" w:after="120"/>
        <w:contextualSpacing w:val="0"/>
        <w:jc w:val="both"/>
      </w:pPr>
      <w:r w:rsidRPr="00E8386B">
        <w:t>Database platforma mora sadržati najmanje 74 (sedamdeset četiri) procesorske jezgre tipa Intel Xeon 64-bit serija E5 v4 ili ekvivalentnih  64-bit procesorskih jezgri</w:t>
      </w:r>
      <w:r w:rsidRPr="00E8386B">
        <w:footnoteReference w:customMarkFollows="1" w:id="2"/>
        <w:t>* (ekvivalentnih po SPECint*2006 testovima,</w:t>
      </w:r>
      <w:r>
        <w:t xml:space="preserve"> a</w:t>
      </w:r>
      <w:r w:rsidRPr="00E8386B">
        <w:t xml:space="preserve"> koje mogu biti korištene od strane navedenih servera baza podataka i prateće infrastrukture za potrebe izvršenja SQL upita</w:t>
      </w:r>
      <w:r>
        <w:t xml:space="preserve"> – ponuđač je dužan dostaviti dokaz da su procesori ekvivalentni po navedenim testovima)</w:t>
      </w:r>
      <w:r w:rsidRPr="00E8386B">
        <w:t>.</w:t>
      </w:r>
    </w:p>
    <w:p w:rsidR="00CE1B40" w:rsidRPr="00E8386B" w:rsidRDefault="00CE1B40" w:rsidP="00F20FC4">
      <w:pPr>
        <w:pStyle w:val="ListParagraph"/>
        <w:widowControl w:val="0"/>
        <w:numPr>
          <w:ilvl w:val="1"/>
          <w:numId w:val="133"/>
        </w:numPr>
        <w:suppressAutoHyphens/>
        <w:autoSpaceDE w:val="0"/>
        <w:spacing w:before="120" w:after="120"/>
        <w:contextualSpacing w:val="0"/>
        <w:jc w:val="both"/>
      </w:pPr>
      <w:r w:rsidRPr="00E8386B">
        <w:t xml:space="preserve">Database platforma mora omogućiti aktiviranje dodatnih procesorskih jezgri bez hardverske nadogradnje do najmanje najmanje 148 (stotinu četrdeset osam) </w:t>
      </w:r>
      <w:r w:rsidRPr="00E8386B">
        <w:lastRenderedPageBreak/>
        <w:t>Intel Xeon 64-bit serije E5 v4 ili ekvivalentnih 64-bit procesorskih jezgri*</w:t>
      </w:r>
      <w:r>
        <w:t xml:space="preserve"> (ekvivalentnih po SPECint*2006 testovima – ponuđač je dužan dostaviti dokaz da su procesori ekvivalentni po navedenim testovima)</w:t>
      </w:r>
      <w:r w:rsidRPr="00E8386B">
        <w:t>,</w:t>
      </w:r>
      <w:r>
        <w:t xml:space="preserve"> a</w:t>
      </w:r>
      <w:r w:rsidRPr="00E8386B">
        <w:t xml:space="preserve"> koje mogu biti korištene od strane navedenih servera baza podataka i prateće infrastrukture za potrebe izvršenja SQL upita.</w:t>
      </w:r>
    </w:p>
    <w:p w:rsidR="00CE1B40" w:rsidRPr="00E8386B" w:rsidRDefault="00CE1B40" w:rsidP="00F20FC4">
      <w:pPr>
        <w:pStyle w:val="ListParagraph"/>
        <w:widowControl w:val="0"/>
        <w:numPr>
          <w:ilvl w:val="1"/>
          <w:numId w:val="133"/>
        </w:numPr>
        <w:suppressAutoHyphens/>
        <w:autoSpaceDE w:val="0"/>
        <w:spacing w:before="120" w:after="120"/>
        <w:contextualSpacing w:val="0"/>
        <w:jc w:val="both"/>
      </w:pPr>
      <w:r w:rsidRPr="00E8386B">
        <w:t>Serveri baza podataka moraju imati sljedeće karakteristike:</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Procesori</w:t>
      </w:r>
    </w:p>
    <w:p w:rsidR="00CE1B40" w:rsidRPr="00E8386B" w:rsidRDefault="00CE1B40" w:rsidP="00F20FC4">
      <w:pPr>
        <w:pStyle w:val="ListParagraph"/>
        <w:widowControl w:val="0"/>
        <w:numPr>
          <w:ilvl w:val="1"/>
          <w:numId w:val="135"/>
        </w:numPr>
        <w:suppressAutoHyphens/>
        <w:autoSpaceDE w:val="0"/>
        <w:spacing w:after="0"/>
        <w:contextualSpacing w:val="0"/>
        <w:jc w:val="both"/>
        <w:rPr>
          <w:rStyle w:val="hps"/>
        </w:rPr>
      </w:pPr>
      <w:r w:rsidRPr="00E8386B">
        <w:rPr>
          <w:rStyle w:val="hps"/>
        </w:rPr>
        <w:t xml:space="preserve">Arhitektura procesora realizovana u 64-bit tehnologiji </w:t>
      </w:r>
    </w:p>
    <w:p w:rsidR="00CE1B40" w:rsidRPr="00E8386B" w:rsidRDefault="00CE1B40" w:rsidP="00F20FC4">
      <w:pPr>
        <w:pStyle w:val="ListParagraph"/>
        <w:widowControl w:val="0"/>
        <w:numPr>
          <w:ilvl w:val="1"/>
          <w:numId w:val="135"/>
        </w:numPr>
        <w:suppressAutoHyphens/>
        <w:autoSpaceDE w:val="0"/>
        <w:spacing w:after="0"/>
        <w:contextualSpacing w:val="0"/>
        <w:jc w:val="both"/>
        <w:rPr>
          <w:rStyle w:val="hps"/>
        </w:rPr>
      </w:pPr>
      <w:r w:rsidRPr="00E8386B">
        <w:rPr>
          <w:rStyle w:val="hps"/>
        </w:rPr>
        <w:t>Svaki server mora imati minimalno 2 (dva) fizička procesora sa minimalno 22 (dvadeset dvije) jezgre po procesoru tipa Intel Xeon 64-bit, serija E5 v4 ili ekvivalentn</w:t>
      </w:r>
      <w:r>
        <w:rPr>
          <w:rStyle w:val="hps"/>
        </w:rPr>
        <w:t xml:space="preserve">ih </w:t>
      </w:r>
      <w:r w:rsidRPr="00E8386B">
        <w:t>64-bit procesorskih jezgri</w:t>
      </w:r>
      <w:r w:rsidRPr="00E8386B">
        <w:rPr>
          <w:rStyle w:val="hps"/>
        </w:rPr>
        <w:t>*</w:t>
      </w:r>
      <w:r>
        <w:rPr>
          <w:rStyle w:val="hps"/>
        </w:rPr>
        <w:t xml:space="preserve"> </w:t>
      </w:r>
      <w:r>
        <w:t>(ekvivalentnih</w:t>
      </w:r>
      <w:r w:rsidRPr="00E8386B">
        <w:t xml:space="preserve"> po SPECint*2006 testovima</w:t>
      </w:r>
      <w:r>
        <w:t>– ponuđač je dužan dostaviti dokaz da su procesori ekvivalentni po navedenim testovima)</w:t>
      </w:r>
    </w:p>
    <w:p w:rsidR="00CE1B40" w:rsidRPr="00E8386B" w:rsidRDefault="00CE1B40" w:rsidP="00F20FC4">
      <w:pPr>
        <w:pStyle w:val="ListParagraph"/>
        <w:widowControl w:val="0"/>
        <w:numPr>
          <w:ilvl w:val="1"/>
          <w:numId w:val="135"/>
        </w:numPr>
        <w:suppressAutoHyphens/>
        <w:autoSpaceDE w:val="0"/>
        <w:spacing w:after="0"/>
        <w:contextualSpacing w:val="0"/>
        <w:jc w:val="both"/>
        <w:rPr>
          <w:rStyle w:val="hps"/>
        </w:rPr>
      </w:pPr>
      <w:r w:rsidRPr="00E8386B">
        <w:rPr>
          <w:rStyle w:val="hps"/>
        </w:rPr>
        <w:t>Svaki server mora imati mogućnost aktivacije jednog fizičkog procesora tipa Intel Xeon 64-bit, serija E5 v4 ili ekvivalentn</w:t>
      </w:r>
      <w:r>
        <w:rPr>
          <w:rStyle w:val="hps"/>
        </w:rPr>
        <w:t xml:space="preserve">ih </w:t>
      </w:r>
      <w:r w:rsidRPr="00E8386B">
        <w:t>64-bit procesorskih jezgri</w:t>
      </w:r>
      <w:r w:rsidRPr="00E8386B">
        <w:rPr>
          <w:rStyle w:val="hps"/>
        </w:rPr>
        <w:t>*</w:t>
      </w:r>
      <w:r>
        <w:rPr>
          <w:rStyle w:val="hps"/>
        </w:rPr>
        <w:t xml:space="preserve"> </w:t>
      </w:r>
      <w:r w:rsidRPr="00E8386B">
        <w:t>(ekvivalentn</w:t>
      </w:r>
      <w:r>
        <w:t>ih</w:t>
      </w:r>
      <w:r w:rsidRPr="00E8386B">
        <w:t xml:space="preserve"> po SPECint*2006 testovima</w:t>
      </w:r>
      <w:r>
        <w:t xml:space="preserve"> – ponuđač je dužan dostaviti dokaz da su procesori ekvivalentni po navedenim testovima)</w:t>
      </w:r>
      <w:r w:rsidRPr="00E8386B">
        <w:rPr>
          <w:rStyle w:val="hps"/>
        </w:rPr>
        <w:t xml:space="preserve"> sa minimalno 8 (osam) aktivnih jezgri, pri čemu se ukupan broj aktivnih jezgri može kretati do maksimalno 22 (dvadaset dvije) aktivne jezgre na jednom fizičkom procesoru.</w:t>
      </w:r>
    </w:p>
    <w:p w:rsidR="00CE1B40" w:rsidRPr="00E8386B" w:rsidRDefault="00CE1B40" w:rsidP="00F20FC4">
      <w:pPr>
        <w:pStyle w:val="ListParagraph"/>
        <w:widowControl w:val="0"/>
        <w:numPr>
          <w:ilvl w:val="1"/>
          <w:numId w:val="135"/>
        </w:numPr>
        <w:suppressAutoHyphens/>
        <w:autoSpaceDE w:val="0"/>
        <w:spacing w:after="0"/>
        <w:contextualSpacing w:val="0"/>
        <w:jc w:val="both"/>
        <w:rPr>
          <w:rStyle w:val="hps"/>
        </w:rPr>
      </w:pPr>
      <w:r w:rsidRPr="00E8386B">
        <w:rPr>
          <w:rStyle w:val="hps"/>
        </w:rPr>
        <w:t>Svaki server mora omogućiti aktiviranje dodatnih procesorskih jezgri bez hardverske nadogradnje do najmanje 44 (četrdeset četiri) aktivnih jezgri na oba aktivirana fizička procesora.</w:t>
      </w:r>
    </w:p>
    <w:p w:rsidR="00CE1B40" w:rsidRPr="00E8386B" w:rsidRDefault="00CE1B40" w:rsidP="00F20FC4">
      <w:pPr>
        <w:pStyle w:val="ListParagraph"/>
        <w:widowControl w:val="0"/>
        <w:numPr>
          <w:ilvl w:val="1"/>
          <w:numId w:val="135"/>
        </w:numPr>
        <w:suppressAutoHyphens/>
        <w:autoSpaceDE w:val="0"/>
        <w:spacing w:after="0"/>
        <w:contextualSpacing w:val="0"/>
        <w:jc w:val="both"/>
        <w:rPr>
          <w:rStyle w:val="hps"/>
        </w:rPr>
      </w:pPr>
      <w:r w:rsidRPr="00E8386B">
        <w:rPr>
          <w:rStyle w:val="hps"/>
        </w:rPr>
        <w:t>Ako nije podržan ovakav način aktivacije procesorskih jezgri, onda je nužno osigurati odgovarajuće licence za RDBMS do punog kapaciteta ponuđenih procesora.</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 xml:space="preserve"> Radna memorija</w:t>
      </w:r>
    </w:p>
    <w:p w:rsidR="00CE1B40" w:rsidRPr="00E8386B" w:rsidRDefault="00CE1B40" w:rsidP="00F20FC4">
      <w:pPr>
        <w:pStyle w:val="ListParagraph"/>
        <w:widowControl w:val="0"/>
        <w:numPr>
          <w:ilvl w:val="1"/>
          <w:numId w:val="136"/>
        </w:numPr>
        <w:suppressAutoHyphens/>
        <w:autoSpaceDE w:val="0"/>
        <w:spacing w:after="0"/>
        <w:contextualSpacing w:val="0"/>
        <w:jc w:val="both"/>
        <w:rPr>
          <w:rStyle w:val="hps"/>
        </w:rPr>
      </w:pPr>
      <w:r w:rsidRPr="00E8386B">
        <w:rPr>
          <w:rStyle w:val="hps"/>
        </w:rPr>
        <w:t>Svaki server treba imati na raspolaganju minimalno 256 GB DDR4 RAM</w:t>
      </w:r>
    </w:p>
    <w:p w:rsidR="00CE1B40" w:rsidRPr="00E8386B" w:rsidRDefault="00CE1B40" w:rsidP="00F20FC4">
      <w:pPr>
        <w:pStyle w:val="ListParagraph"/>
        <w:widowControl w:val="0"/>
        <w:numPr>
          <w:ilvl w:val="1"/>
          <w:numId w:val="136"/>
        </w:numPr>
        <w:suppressAutoHyphens/>
        <w:autoSpaceDE w:val="0"/>
        <w:spacing w:after="0"/>
        <w:contextualSpacing w:val="0"/>
        <w:jc w:val="both"/>
        <w:rPr>
          <w:rStyle w:val="hps"/>
        </w:rPr>
      </w:pPr>
      <w:r w:rsidRPr="00E8386B">
        <w:rPr>
          <w:rStyle w:val="hps"/>
        </w:rPr>
        <w:t>Minimalna frekvencija memorijskih kartica je 2.400 MHz DDR4</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Interni diskovi</w:t>
      </w:r>
    </w:p>
    <w:p w:rsidR="00CE1B40" w:rsidRPr="00E8386B" w:rsidRDefault="00CE1B40" w:rsidP="00F20FC4">
      <w:pPr>
        <w:pStyle w:val="ListParagraph"/>
        <w:widowControl w:val="0"/>
        <w:numPr>
          <w:ilvl w:val="1"/>
          <w:numId w:val="137"/>
        </w:numPr>
        <w:suppressAutoHyphens/>
        <w:autoSpaceDE w:val="0"/>
        <w:spacing w:after="0"/>
        <w:contextualSpacing w:val="0"/>
        <w:jc w:val="both"/>
        <w:rPr>
          <w:rStyle w:val="hps"/>
        </w:rPr>
      </w:pPr>
      <w:r w:rsidRPr="00E8386B">
        <w:rPr>
          <w:rStyle w:val="hps"/>
        </w:rPr>
        <w:t>Svaki server mora imati minimalno 4 (četiri) SATA (Serial ATA) interna diska pojedinačnog kapaciteta od minimalno 600GB za instalaciju operativnog sistema konfigurisana za redundantan rad kako kvar jednog od boot diskova ne bi doveo do ispada servera.</w:t>
      </w:r>
    </w:p>
    <w:p w:rsidR="00CE1B40" w:rsidRPr="00E8386B" w:rsidRDefault="00CE1B40" w:rsidP="00F20FC4">
      <w:pPr>
        <w:pStyle w:val="ListParagraph"/>
        <w:widowControl w:val="0"/>
        <w:numPr>
          <w:ilvl w:val="1"/>
          <w:numId w:val="137"/>
        </w:numPr>
        <w:suppressAutoHyphens/>
        <w:autoSpaceDE w:val="0"/>
        <w:spacing w:after="0"/>
        <w:contextualSpacing w:val="0"/>
        <w:jc w:val="both"/>
        <w:rPr>
          <w:rStyle w:val="hps"/>
        </w:rPr>
      </w:pPr>
      <w:r w:rsidRPr="00E8386B">
        <w:rPr>
          <w:rStyle w:val="hps"/>
        </w:rPr>
        <w:t>Interni disk adapter (HBA – Host Bus Adapter) mora imati najmanje 1GB Write Cache i mora podržavati odgovarajući RAID nivo zaštite (minimalno RAID 5).</w:t>
      </w:r>
    </w:p>
    <w:p w:rsidR="00CE1B40" w:rsidRPr="00E8386B" w:rsidRDefault="00CE1B40" w:rsidP="00F20FC4">
      <w:pPr>
        <w:pStyle w:val="ListParagraph"/>
        <w:widowControl w:val="0"/>
        <w:numPr>
          <w:ilvl w:val="1"/>
          <w:numId w:val="137"/>
        </w:numPr>
        <w:suppressAutoHyphens/>
        <w:autoSpaceDE w:val="0"/>
        <w:spacing w:after="0"/>
        <w:contextualSpacing w:val="0"/>
        <w:jc w:val="both"/>
        <w:rPr>
          <w:rStyle w:val="hps"/>
        </w:rPr>
      </w:pPr>
      <w:r w:rsidRPr="00E8386B">
        <w:rPr>
          <w:rStyle w:val="hps"/>
        </w:rPr>
        <w:t>Interni diskovi moraju biti zamjenjivi bez prestanka rada sistema (Hot Swap).</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I/O (Input/Output) jedinice</w:t>
      </w:r>
    </w:p>
    <w:p w:rsidR="00CE1B40" w:rsidRPr="00E8386B" w:rsidRDefault="00CE1B40" w:rsidP="00F20FC4">
      <w:pPr>
        <w:pStyle w:val="ListParagraph"/>
        <w:widowControl w:val="0"/>
        <w:numPr>
          <w:ilvl w:val="1"/>
          <w:numId w:val="138"/>
        </w:numPr>
        <w:suppressAutoHyphens/>
        <w:autoSpaceDE w:val="0"/>
        <w:spacing w:after="0"/>
        <w:contextualSpacing w:val="0"/>
        <w:jc w:val="both"/>
        <w:rPr>
          <w:rStyle w:val="hps"/>
        </w:rPr>
      </w:pPr>
      <w:r w:rsidRPr="00E8386B">
        <w:rPr>
          <w:rStyle w:val="hps"/>
        </w:rPr>
        <w:t>Svaki server baze podataka mora imati najmanje 3 (tri) PCI-E (Peripheral Component Interconnect Express) utora (slota).</w:t>
      </w:r>
    </w:p>
    <w:p w:rsidR="00CE1B40" w:rsidRPr="00E8386B" w:rsidRDefault="00CE1B40" w:rsidP="00F20FC4">
      <w:pPr>
        <w:pStyle w:val="ListParagraph"/>
        <w:widowControl w:val="0"/>
        <w:numPr>
          <w:ilvl w:val="1"/>
          <w:numId w:val="138"/>
        </w:numPr>
        <w:suppressAutoHyphens/>
        <w:autoSpaceDE w:val="0"/>
        <w:spacing w:after="0"/>
        <w:contextualSpacing w:val="0"/>
        <w:jc w:val="both"/>
        <w:rPr>
          <w:rStyle w:val="hps"/>
        </w:rPr>
      </w:pPr>
      <w:r w:rsidRPr="00E8386B">
        <w:rPr>
          <w:rStyle w:val="hps"/>
        </w:rPr>
        <w:t>Svaki server baze podataka mora imati najmanje 2 (dva) 10Gb SPF+ Ethernet porta.</w:t>
      </w:r>
    </w:p>
    <w:p w:rsidR="00CE1B40" w:rsidRPr="00E8386B" w:rsidRDefault="00CE1B40" w:rsidP="00F20FC4">
      <w:pPr>
        <w:pStyle w:val="ListParagraph"/>
        <w:widowControl w:val="0"/>
        <w:numPr>
          <w:ilvl w:val="1"/>
          <w:numId w:val="138"/>
        </w:numPr>
        <w:suppressAutoHyphens/>
        <w:autoSpaceDE w:val="0"/>
        <w:spacing w:after="0"/>
        <w:contextualSpacing w:val="0"/>
        <w:jc w:val="both"/>
        <w:rPr>
          <w:rStyle w:val="hps"/>
        </w:rPr>
      </w:pPr>
      <w:r w:rsidRPr="00E8386B">
        <w:rPr>
          <w:rStyle w:val="hps"/>
        </w:rPr>
        <w:t xml:space="preserve">Svaki server treba imati minimalno 4 (četiri) 100/1000/10000 Base-T Ethernet </w:t>
      </w:r>
      <w:r w:rsidRPr="00E8386B">
        <w:rPr>
          <w:rStyle w:val="hps"/>
        </w:rPr>
        <w:lastRenderedPageBreak/>
        <w:t>porta (bakar)</w:t>
      </w:r>
    </w:p>
    <w:p w:rsidR="00CE1B40" w:rsidRPr="00E8386B" w:rsidRDefault="00CE1B40" w:rsidP="00F20FC4">
      <w:pPr>
        <w:pStyle w:val="ListParagraph"/>
        <w:widowControl w:val="0"/>
        <w:numPr>
          <w:ilvl w:val="1"/>
          <w:numId w:val="138"/>
        </w:numPr>
        <w:suppressAutoHyphens/>
        <w:autoSpaceDE w:val="0"/>
        <w:spacing w:after="0"/>
        <w:contextualSpacing w:val="0"/>
        <w:jc w:val="both"/>
        <w:rPr>
          <w:rStyle w:val="hps"/>
        </w:rPr>
      </w:pPr>
      <w:r w:rsidRPr="00E8386B">
        <w:rPr>
          <w:rStyle w:val="hps"/>
        </w:rPr>
        <w:t>Svaki server baze podataka mora imati najmanje 1 (jedan) namjenski 1GbE Base-T Ethernet port preko kojeg je omogućeno daljinsko upravljanje i nadzor servera.</w:t>
      </w:r>
    </w:p>
    <w:p w:rsidR="00CE1B40" w:rsidRPr="00E8386B" w:rsidRDefault="00CE1B40" w:rsidP="00F20FC4">
      <w:pPr>
        <w:pStyle w:val="ListParagraph"/>
        <w:widowControl w:val="0"/>
        <w:numPr>
          <w:ilvl w:val="1"/>
          <w:numId w:val="138"/>
        </w:numPr>
        <w:suppressAutoHyphens/>
        <w:autoSpaceDE w:val="0"/>
        <w:spacing w:after="0"/>
        <w:contextualSpacing w:val="0"/>
        <w:jc w:val="both"/>
        <w:rPr>
          <w:rStyle w:val="hps"/>
        </w:rPr>
      </w:pPr>
      <w:r w:rsidRPr="00E8386B">
        <w:rPr>
          <w:rStyle w:val="hps"/>
        </w:rPr>
        <w:t>Svaki server treba imati minimalno 2 (dva) porta u redundantnom načinu rada ukupne propusne moći od 80 Gbps namjenjena za spajanje servera prema sistemu dijeljenih diskova i klaster međukonekciju.</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Napojne i rashladne jedinice</w:t>
      </w:r>
    </w:p>
    <w:p w:rsidR="00CE1B40" w:rsidRPr="00E8386B" w:rsidRDefault="00CE1B40" w:rsidP="00F20FC4">
      <w:pPr>
        <w:pStyle w:val="ListParagraph"/>
        <w:widowControl w:val="0"/>
        <w:numPr>
          <w:ilvl w:val="0"/>
          <w:numId w:val="139"/>
        </w:numPr>
        <w:autoSpaceDE w:val="0"/>
        <w:spacing w:after="0"/>
        <w:jc w:val="both"/>
        <w:rPr>
          <w:rStyle w:val="hps"/>
        </w:rPr>
      </w:pPr>
      <w:r w:rsidRPr="00E8386B">
        <w:rPr>
          <w:rStyle w:val="hps"/>
        </w:rPr>
        <w:t>Svaki server baze podataka mora imati vlastite redundantne napojne jedinice koje su zamjenjive bez uticaja na rad servera (hot swap PSU).</w:t>
      </w:r>
    </w:p>
    <w:p w:rsidR="00CE1B40" w:rsidRPr="00E8386B" w:rsidRDefault="00CE1B40" w:rsidP="00F20FC4">
      <w:pPr>
        <w:pStyle w:val="ListParagraph"/>
        <w:widowControl w:val="0"/>
        <w:numPr>
          <w:ilvl w:val="0"/>
          <w:numId w:val="139"/>
        </w:numPr>
        <w:autoSpaceDE w:val="0"/>
        <w:spacing w:after="0"/>
        <w:jc w:val="both"/>
        <w:rPr>
          <w:rStyle w:val="hps"/>
        </w:rPr>
      </w:pPr>
      <w:r w:rsidRPr="00E8386B">
        <w:rPr>
          <w:rStyle w:val="hps"/>
        </w:rPr>
        <w:t>Svaki server baze podataka mora imati vlastite redundantne jedinice za hlađenje koje su zamjenjive bez uticaja na rad servera (hot swap cooling fans).</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Operativni sistem</w:t>
      </w:r>
    </w:p>
    <w:p w:rsidR="00CE1B40" w:rsidRPr="00E8386B" w:rsidRDefault="00CE1B40" w:rsidP="00F20FC4">
      <w:pPr>
        <w:pStyle w:val="ListParagraph"/>
        <w:widowControl w:val="0"/>
        <w:numPr>
          <w:ilvl w:val="1"/>
          <w:numId w:val="140"/>
        </w:numPr>
        <w:suppressAutoHyphens/>
        <w:autoSpaceDE w:val="0"/>
        <w:spacing w:after="0"/>
        <w:contextualSpacing w:val="0"/>
        <w:jc w:val="both"/>
        <w:rPr>
          <w:rStyle w:val="hps"/>
        </w:rPr>
      </w:pPr>
      <w:r w:rsidRPr="00E8386B">
        <w:rPr>
          <w:rStyle w:val="hps"/>
        </w:rPr>
        <w:t>Svaki server baza podataka mora biti isporučen s instaliranim, konfigurisanim i licenciranim 64-bitnim Enterprise Class operativnim sistemom sa uključenom tehničkom podrškom</w:t>
      </w:r>
      <w:r>
        <w:rPr>
          <w:rStyle w:val="hps"/>
        </w:rPr>
        <w:t xml:space="preserve">. Isporučena verzija operativnog sistema mora biti podržana </w:t>
      </w:r>
      <w:r w:rsidRPr="00E8386B">
        <w:rPr>
          <w:rStyle w:val="hps"/>
        </w:rPr>
        <w:t xml:space="preserve">najmanje </w:t>
      </w:r>
      <w:r>
        <w:rPr>
          <w:rStyle w:val="hps"/>
        </w:rPr>
        <w:t xml:space="preserve">5 </w:t>
      </w:r>
      <w:r w:rsidRPr="00E8386B">
        <w:rPr>
          <w:rStyle w:val="hps"/>
        </w:rPr>
        <w:t>godin</w:t>
      </w:r>
      <w:r>
        <w:rPr>
          <w:rStyle w:val="hps"/>
        </w:rPr>
        <w:t>a</w:t>
      </w:r>
      <w:r w:rsidRPr="00E8386B">
        <w:rPr>
          <w:rStyle w:val="hps"/>
        </w:rPr>
        <w:t xml:space="preserve"> </w:t>
      </w:r>
      <w:r>
        <w:rPr>
          <w:rStyle w:val="hps"/>
        </w:rPr>
        <w:t xml:space="preserve">od </w:t>
      </w:r>
      <w:r w:rsidRPr="00E8386B">
        <w:rPr>
          <w:rStyle w:val="hps"/>
        </w:rPr>
        <w:t>dana objave tendera.</w:t>
      </w:r>
    </w:p>
    <w:p w:rsidR="00CE1B40" w:rsidRPr="00E8386B" w:rsidRDefault="00CE1B40" w:rsidP="00F20FC4">
      <w:pPr>
        <w:pStyle w:val="ListParagraph"/>
        <w:widowControl w:val="0"/>
        <w:numPr>
          <w:ilvl w:val="1"/>
          <w:numId w:val="133"/>
        </w:numPr>
        <w:autoSpaceDE w:val="0"/>
        <w:spacing w:before="120"/>
        <w:jc w:val="both"/>
      </w:pPr>
      <w:r w:rsidRPr="00E8386B">
        <w:t>Sistem dijeljenih diskova (storage) mora imati sljedeće karakteristike:</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Najmanje 2 (dva) identična i fizički nezavisna storage servera kako bi se podržala zaštita od ispada pojedinačnog servera, visoka raspoloživost i redundantnost.</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Prostor na disku</w:t>
      </w:r>
    </w:p>
    <w:p w:rsidR="00CE1B40" w:rsidRPr="00E8386B" w:rsidRDefault="00CE1B40" w:rsidP="00F20FC4">
      <w:pPr>
        <w:pStyle w:val="ListParagraph"/>
        <w:widowControl w:val="0"/>
        <w:numPr>
          <w:ilvl w:val="1"/>
          <w:numId w:val="141"/>
        </w:numPr>
        <w:suppressAutoHyphens/>
        <w:autoSpaceDE w:val="0"/>
        <w:spacing w:after="0"/>
        <w:contextualSpacing w:val="0"/>
        <w:jc w:val="both"/>
        <w:rPr>
          <w:rStyle w:val="hps"/>
        </w:rPr>
      </w:pPr>
      <w:r w:rsidRPr="00E8386B">
        <w:rPr>
          <w:rStyle w:val="hps"/>
        </w:rPr>
        <w:t>Ukupan BRUTO kapacitet storage sistema koji je implementiran kroz sistem tvrdih diskova mora biti minimalno 144 TB sirovog diskovnog prostora (RAW disk capacity).</w:t>
      </w:r>
    </w:p>
    <w:p w:rsidR="00CE1B40" w:rsidRPr="00E8386B" w:rsidRDefault="00CE1B40" w:rsidP="00F20FC4">
      <w:pPr>
        <w:pStyle w:val="ListParagraph"/>
        <w:widowControl w:val="0"/>
        <w:numPr>
          <w:ilvl w:val="1"/>
          <w:numId w:val="141"/>
        </w:numPr>
        <w:suppressAutoHyphens/>
        <w:autoSpaceDE w:val="0"/>
        <w:spacing w:after="0"/>
        <w:contextualSpacing w:val="0"/>
        <w:jc w:val="both"/>
        <w:rPr>
          <w:rStyle w:val="hps"/>
        </w:rPr>
      </w:pPr>
      <w:r w:rsidRPr="00E8386B">
        <w:rPr>
          <w:rStyle w:val="hps"/>
        </w:rPr>
        <w:t>Ukupan BRUTO kapacitet storage sistema mora biti proširiv do najmanje 288 TB sirovog diskovnog prostora (RAW disk capacity) bez potrebe za fizičkim dodavanjem novih tvrdih diskova.</w:t>
      </w:r>
    </w:p>
    <w:p w:rsidR="00CE1B40" w:rsidRPr="00E8386B" w:rsidRDefault="00CE1B40" w:rsidP="00F20FC4">
      <w:pPr>
        <w:pStyle w:val="ListParagraph"/>
        <w:widowControl w:val="0"/>
        <w:numPr>
          <w:ilvl w:val="1"/>
          <w:numId w:val="141"/>
        </w:numPr>
        <w:suppressAutoHyphens/>
        <w:autoSpaceDE w:val="0"/>
        <w:spacing w:after="0"/>
        <w:contextualSpacing w:val="0"/>
        <w:jc w:val="both"/>
        <w:rPr>
          <w:rStyle w:val="hps"/>
        </w:rPr>
      </w:pPr>
      <w:r w:rsidRPr="00E8386B">
        <w:rPr>
          <w:rStyle w:val="hps"/>
        </w:rPr>
        <w:t>Ukupan NETO kapacitet (korisni kapacitet) storage sistema treba biti u 2x (minimalno) ili 3x (maksimalno) mirroring konfiguraciji na nivou diskova za skladištenje podataka što će se odrediti prilikom instalacije i konfiguracije sistema.</w:t>
      </w:r>
    </w:p>
    <w:p w:rsidR="00CE1B40" w:rsidRPr="00E8386B" w:rsidRDefault="00CE1B40" w:rsidP="00F20FC4">
      <w:pPr>
        <w:pStyle w:val="ListParagraph"/>
        <w:widowControl w:val="0"/>
        <w:numPr>
          <w:ilvl w:val="1"/>
          <w:numId w:val="141"/>
        </w:numPr>
        <w:suppressAutoHyphens/>
        <w:autoSpaceDE w:val="0"/>
        <w:spacing w:after="0"/>
        <w:contextualSpacing w:val="0"/>
        <w:jc w:val="both"/>
        <w:rPr>
          <w:rStyle w:val="hps"/>
        </w:rPr>
      </w:pPr>
      <w:r w:rsidRPr="00E8386B">
        <w:rPr>
          <w:rStyle w:val="hps"/>
        </w:rPr>
        <w:t>Traženi kapacitet storage sistema mora biti implementiran kroz sistem identičnih tvrdih diskova tipa SAS (Serial Attached SCSI) ili FC (Fibre Channel).</w:t>
      </w:r>
    </w:p>
    <w:p w:rsidR="00CE1B40" w:rsidRPr="00E8386B" w:rsidRDefault="00CE1B40" w:rsidP="00F20FC4">
      <w:pPr>
        <w:pStyle w:val="ListParagraph"/>
        <w:widowControl w:val="0"/>
        <w:numPr>
          <w:ilvl w:val="1"/>
          <w:numId w:val="141"/>
        </w:numPr>
        <w:suppressAutoHyphens/>
        <w:autoSpaceDE w:val="0"/>
        <w:spacing w:after="0"/>
        <w:contextualSpacing w:val="0"/>
        <w:jc w:val="both"/>
        <w:rPr>
          <w:rStyle w:val="hps"/>
        </w:rPr>
      </w:pPr>
      <w:r w:rsidRPr="00E8386B">
        <w:rPr>
          <w:rStyle w:val="hps"/>
        </w:rPr>
        <w:t>Tvrdi diskovi storage sistema moraju biti zamjenjivi bez prestanka rada sistema (Hot Swap).</w:t>
      </w:r>
    </w:p>
    <w:p w:rsidR="00CE1B40" w:rsidRPr="00E8386B" w:rsidRDefault="00CE1B40" w:rsidP="00F20FC4">
      <w:pPr>
        <w:pStyle w:val="ListParagraph"/>
        <w:widowControl w:val="0"/>
        <w:numPr>
          <w:ilvl w:val="1"/>
          <w:numId w:val="141"/>
        </w:numPr>
        <w:suppressAutoHyphens/>
        <w:autoSpaceDE w:val="0"/>
        <w:spacing w:after="0"/>
        <w:contextualSpacing w:val="0"/>
        <w:jc w:val="both"/>
        <w:rPr>
          <w:rStyle w:val="hps"/>
        </w:rPr>
      </w:pPr>
      <w:r w:rsidRPr="00E8386B">
        <w:rPr>
          <w:rStyle w:val="hps"/>
        </w:rPr>
        <w:t>Diskovi storage sistema moraju biti međusobno povezani tako da ih serveri baza podataka vide kao jedan jedinstven logički storage sistem.</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Cache</w:t>
      </w:r>
    </w:p>
    <w:p w:rsidR="00CE1B40" w:rsidRPr="00E8386B" w:rsidRDefault="00CE1B40" w:rsidP="00F20FC4">
      <w:pPr>
        <w:pStyle w:val="ListParagraph"/>
        <w:widowControl w:val="0"/>
        <w:numPr>
          <w:ilvl w:val="1"/>
          <w:numId w:val="142"/>
        </w:numPr>
        <w:suppressAutoHyphens/>
        <w:autoSpaceDE w:val="0"/>
        <w:spacing w:after="0"/>
        <w:contextualSpacing w:val="0"/>
        <w:jc w:val="both"/>
        <w:rPr>
          <w:rStyle w:val="hps"/>
        </w:rPr>
      </w:pPr>
      <w:r w:rsidRPr="00E8386B">
        <w:rPr>
          <w:rStyle w:val="hps"/>
        </w:rPr>
        <w:t>Storage sistem cache mora imati kapacitet od najmanje 19.2 TB realizovan u Solid State Disk (SSD) tehnologiji</w:t>
      </w:r>
      <w:r>
        <w:rPr>
          <w:rStyle w:val="hps"/>
        </w:rPr>
        <w:t xml:space="preserve"> (flash cache i sl.)</w:t>
      </w:r>
      <w:r w:rsidRPr="00E8386B">
        <w:rPr>
          <w:rStyle w:val="hps"/>
        </w:rPr>
        <w:t>.</w:t>
      </w:r>
    </w:p>
    <w:p w:rsidR="00CE1B40" w:rsidRPr="00E8386B" w:rsidRDefault="00CE1B40" w:rsidP="00F20FC4">
      <w:pPr>
        <w:pStyle w:val="ListParagraph"/>
        <w:widowControl w:val="0"/>
        <w:numPr>
          <w:ilvl w:val="1"/>
          <w:numId w:val="142"/>
        </w:numPr>
        <w:suppressAutoHyphens/>
        <w:autoSpaceDE w:val="0"/>
        <w:spacing w:after="0"/>
        <w:contextualSpacing w:val="0"/>
        <w:jc w:val="both"/>
        <w:rPr>
          <w:rStyle w:val="hps"/>
        </w:rPr>
      </w:pPr>
      <w:r w:rsidRPr="00E8386B">
        <w:rPr>
          <w:rStyle w:val="hps"/>
        </w:rPr>
        <w:t xml:space="preserve">Storage sistem cache memorija mora biti proširiva do najmanje 38.4 TB SSD tehnologije bez potrebe za fizičkim dodavanjem novih sistem cache </w:t>
      </w:r>
      <w:r w:rsidRPr="00E8386B">
        <w:rPr>
          <w:rStyle w:val="hps"/>
        </w:rPr>
        <w:lastRenderedPageBreak/>
        <w:t>memorijskih modula.</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Povezivost sistema dijeljenih diskova</w:t>
      </w:r>
    </w:p>
    <w:p w:rsidR="00CE1B40" w:rsidRPr="00E8386B" w:rsidRDefault="00CE1B40" w:rsidP="00F20FC4">
      <w:pPr>
        <w:pStyle w:val="ListParagraph"/>
        <w:widowControl w:val="0"/>
        <w:numPr>
          <w:ilvl w:val="1"/>
          <w:numId w:val="143"/>
        </w:numPr>
        <w:suppressAutoHyphens/>
        <w:autoSpaceDE w:val="0"/>
        <w:spacing w:after="0"/>
        <w:contextualSpacing w:val="0"/>
        <w:jc w:val="both"/>
        <w:rPr>
          <w:rStyle w:val="hps"/>
        </w:rPr>
      </w:pPr>
      <w:r w:rsidRPr="00E8386B">
        <w:rPr>
          <w:rStyle w:val="hps"/>
        </w:rPr>
        <w:t>Storage sistem mora omogućiti najmanje 120 Gbit/sec konekciju prema switch uređaju koji je povezan sa serverima baze podataka.</w:t>
      </w:r>
    </w:p>
    <w:p w:rsidR="00CE1B40" w:rsidRPr="00E8386B" w:rsidRDefault="00CE1B40" w:rsidP="00F20FC4">
      <w:pPr>
        <w:pStyle w:val="ListParagraph"/>
        <w:widowControl w:val="0"/>
        <w:numPr>
          <w:ilvl w:val="1"/>
          <w:numId w:val="143"/>
        </w:numPr>
        <w:suppressAutoHyphens/>
        <w:autoSpaceDE w:val="0"/>
        <w:spacing w:after="0"/>
        <w:contextualSpacing w:val="0"/>
        <w:jc w:val="both"/>
        <w:rPr>
          <w:rStyle w:val="hps"/>
        </w:rPr>
      </w:pPr>
      <w:r w:rsidRPr="00E8386B">
        <w:rPr>
          <w:rStyle w:val="hps"/>
        </w:rPr>
        <w:t>Konekcija storage sistema prema serverima baze podataka mora biti redundantna.</w:t>
      </w:r>
    </w:p>
    <w:p w:rsidR="00CE1B40" w:rsidRPr="00E8386B" w:rsidRDefault="00CE1B40" w:rsidP="00F20FC4">
      <w:pPr>
        <w:pStyle w:val="ListParagraph"/>
        <w:widowControl w:val="0"/>
        <w:numPr>
          <w:ilvl w:val="1"/>
          <w:numId w:val="143"/>
        </w:numPr>
        <w:suppressAutoHyphens/>
        <w:autoSpaceDE w:val="0"/>
        <w:spacing w:after="0"/>
        <w:contextualSpacing w:val="0"/>
        <w:jc w:val="both"/>
        <w:rPr>
          <w:rStyle w:val="hps"/>
        </w:rPr>
      </w:pPr>
      <w:r w:rsidRPr="00E8386B">
        <w:rPr>
          <w:rStyle w:val="hps"/>
        </w:rPr>
        <w:t>Storage sistem mora imati najmanje 1 (jedan) namjenski 1GbE Base-T Ethernet port preko kojeg je omogućeno daljinsko upravljanje i nadzor čitavog storage sistema.</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Napojne i rashladne jedinice</w:t>
      </w:r>
    </w:p>
    <w:p w:rsidR="00CE1B40" w:rsidRPr="00E8386B" w:rsidRDefault="00CE1B40" w:rsidP="00F20FC4">
      <w:pPr>
        <w:pStyle w:val="ListParagraph"/>
        <w:widowControl w:val="0"/>
        <w:numPr>
          <w:ilvl w:val="1"/>
          <w:numId w:val="144"/>
        </w:numPr>
        <w:suppressAutoHyphens/>
        <w:autoSpaceDE w:val="0"/>
        <w:spacing w:after="0"/>
        <w:contextualSpacing w:val="0"/>
        <w:jc w:val="both"/>
        <w:rPr>
          <w:rStyle w:val="hps"/>
        </w:rPr>
      </w:pPr>
      <w:r w:rsidRPr="00E8386B">
        <w:rPr>
          <w:rStyle w:val="hps"/>
        </w:rPr>
        <w:t>Svaki storage server mora imati vlastite redundantne napojne jedinice koje su zamjenjive bez uticaja na rad servera (hot swap PSU).</w:t>
      </w:r>
    </w:p>
    <w:p w:rsidR="00CE1B40" w:rsidRPr="00E8386B" w:rsidRDefault="00CE1B40" w:rsidP="00F20FC4">
      <w:pPr>
        <w:pStyle w:val="ListParagraph"/>
        <w:widowControl w:val="0"/>
        <w:numPr>
          <w:ilvl w:val="1"/>
          <w:numId w:val="144"/>
        </w:numPr>
        <w:suppressAutoHyphens/>
        <w:autoSpaceDE w:val="0"/>
        <w:spacing w:after="0"/>
        <w:contextualSpacing w:val="0"/>
        <w:jc w:val="both"/>
        <w:rPr>
          <w:rStyle w:val="hps"/>
        </w:rPr>
      </w:pPr>
      <w:r w:rsidRPr="00E8386B">
        <w:rPr>
          <w:rStyle w:val="hps"/>
        </w:rPr>
        <w:t>Svaki storage server mora imati vlastite redundantne jedinice za hlađenje koje su zamjenjive bez uticaja na rad servera (hot swap cooling fans).</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Operativni sistem</w:t>
      </w:r>
    </w:p>
    <w:p w:rsidR="00CE1B40" w:rsidRPr="00E8386B" w:rsidRDefault="00CE1B40" w:rsidP="00F20FC4">
      <w:pPr>
        <w:pStyle w:val="ListParagraph"/>
        <w:widowControl w:val="0"/>
        <w:numPr>
          <w:ilvl w:val="1"/>
          <w:numId w:val="145"/>
        </w:numPr>
        <w:suppressAutoHyphens/>
        <w:autoSpaceDE w:val="0"/>
        <w:spacing w:after="0"/>
        <w:contextualSpacing w:val="0"/>
        <w:jc w:val="both"/>
        <w:rPr>
          <w:rStyle w:val="hps"/>
        </w:rPr>
      </w:pPr>
      <w:r w:rsidRPr="00E8386B">
        <w:rPr>
          <w:rStyle w:val="hps"/>
        </w:rPr>
        <w:t>Svaki server baza podataka mora biti isporučen s instaliranim, konfigurisanim i licenciranim 64-bitnim Enterprise Class operativnim sistemom sa uključenom tehničkom podrškom</w:t>
      </w:r>
      <w:r>
        <w:rPr>
          <w:rStyle w:val="hps"/>
        </w:rPr>
        <w:t xml:space="preserve">. </w:t>
      </w:r>
      <w:r w:rsidRPr="00E8386B">
        <w:rPr>
          <w:rStyle w:val="hps"/>
        </w:rPr>
        <w:t xml:space="preserve"> </w:t>
      </w:r>
      <w:r>
        <w:rPr>
          <w:rStyle w:val="hps"/>
        </w:rPr>
        <w:t xml:space="preserve">Isporučena verzija operativnog sistema mora biti podržana </w:t>
      </w:r>
      <w:r w:rsidRPr="00E8386B">
        <w:rPr>
          <w:rStyle w:val="hps"/>
        </w:rPr>
        <w:t xml:space="preserve">najmanje </w:t>
      </w:r>
      <w:r>
        <w:rPr>
          <w:rStyle w:val="hps"/>
        </w:rPr>
        <w:t xml:space="preserve">5 </w:t>
      </w:r>
      <w:r w:rsidRPr="00E8386B">
        <w:rPr>
          <w:rStyle w:val="hps"/>
        </w:rPr>
        <w:t>godin</w:t>
      </w:r>
      <w:r>
        <w:rPr>
          <w:rStyle w:val="hps"/>
        </w:rPr>
        <w:t>a</w:t>
      </w:r>
      <w:r w:rsidRPr="00E8386B">
        <w:rPr>
          <w:rStyle w:val="hps"/>
        </w:rPr>
        <w:t xml:space="preserve"> </w:t>
      </w:r>
      <w:r>
        <w:rPr>
          <w:rStyle w:val="hps"/>
        </w:rPr>
        <w:t xml:space="preserve">od </w:t>
      </w:r>
      <w:r w:rsidRPr="00E8386B">
        <w:rPr>
          <w:rStyle w:val="hps"/>
        </w:rPr>
        <w:t>dana objave tendera.</w:t>
      </w:r>
    </w:p>
    <w:p w:rsidR="00CE1B40" w:rsidRPr="00E8386B" w:rsidRDefault="00CE1B40" w:rsidP="00F20FC4">
      <w:pPr>
        <w:pStyle w:val="ListParagraph"/>
        <w:widowControl w:val="0"/>
        <w:numPr>
          <w:ilvl w:val="1"/>
          <w:numId w:val="133"/>
        </w:numPr>
        <w:autoSpaceDE w:val="0"/>
        <w:spacing w:before="120"/>
        <w:jc w:val="both"/>
      </w:pPr>
      <w:r w:rsidRPr="00E8386B">
        <w:t>Interna mreža – konekcija storage sistema sa serverima baze podataka</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Platforma mora imati najmanje 2 (dva) visokopropusna switch uređaja kako bi se podržala zaštita od ispada pojedinačnog switcha, visoka raspoloživost platforme i redundantnost na nivou infrastrukture.</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Switch uređaji moraju imati potpunu “non-blocking“ arhitekturu (fully non-blocking architecture).</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Svaki switch uređaj mora imati najmanje 36 (trideset šest) portova za spajanje komponenti platforme (serveri baza podataka i storage serveri), a svaki port treba da omogući konekciju koja je minimalno 40 Gbit/sec.</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Svaki switch mora omogućiti logičku izolaciju mreže (kreiranje zasebnih, logički izolaranih podklastera mreže).</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Svaki switch mora omogućiti izolaciju mrežnog saobraćaja i QoS upravljanje.</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Svaki switch treba da ima modul za upravljanje.</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Svaki switch mora imati vlastite redundantne napojne jedinice koje su zamjenjive bez uticaja na rad switch-a (Hot Swap).</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Svaki switch mora biti isporučen sa svim potrebnim spojnim kablovima i opremom za povezivanje servera baza podataka sa storage sistemom.</w:t>
      </w:r>
    </w:p>
    <w:p w:rsidR="00CE1B40" w:rsidRPr="00E8386B" w:rsidRDefault="00CE1B40" w:rsidP="00F20FC4">
      <w:pPr>
        <w:pStyle w:val="ListParagraph"/>
        <w:widowControl w:val="0"/>
        <w:numPr>
          <w:ilvl w:val="1"/>
          <w:numId w:val="133"/>
        </w:numPr>
        <w:autoSpaceDE w:val="0"/>
        <w:spacing w:before="120" w:after="0"/>
        <w:ind w:left="788" w:hanging="431"/>
        <w:jc w:val="both"/>
      </w:pPr>
      <w:r w:rsidRPr="00E8386B">
        <w:t>Interna mreža platforme – switch za upravljanje platformom</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Ponuđeno rješenje mora imati najmanje 1 (jedan) switch sa 48 (četrdeset osam) 10/100/1000 BASE-T portova za upravljanje čitavim rješenjem.</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Switch za upravljanje treba biti Layer 2 do 4 switch.</w:t>
      </w:r>
    </w:p>
    <w:p w:rsidR="00CE1B40" w:rsidRPr="00E8386B" w:rsidRDefault="00CE1B40" w:rsidP="00F20FC4">
      <w:pPr>
        <w:pStyle w:val="ListParagraph"/>
        <w:widowControl w:val="0"/>
        <w:numPr>
          <w:ilvl w:val="1"/>
          <w:numId w:val="133"/>
        </w:numPr>
        <w:autoSpaceDE w:val="0"/>
        <w:spacing w:before="120" w:after="0"/>
        <w:jc w:val="both"/>
      </w:pPr>
      <w:r w:rsidRPr="00E8386B">
        <w:lastRenderedPageBreak/>
        <w:t>Montaža i instalacija u rack kabinet</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Rješenje se mora isporučiti u originalnom rack kabinetu hardver vendora.</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Rack kabinet treba da ima form factor od minimalno 42U.</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Prednja i stražnja vrata koja se moraju moći zaključavati.</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Bočne stranice se moraju moći odvojiti</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t>Rack kabinet mora u sebi imati dvije odvojene redundantne napojne jedinice.</w:t>
      </w:r>
    </w:p>
    <w:p w:rsidR="00CE1B40" w:rsidRPr="00E8386B" w:rsidRDefault="00CE1B40" w:rsidP="00F20FC4">
      <w:pPr>
        <w:pStyle w:val="ListParagraph"/>
        <w:widowControl w:val="0"/>
        <w:numPr>
          <w:ilvl w:val="1"/>
          <w:numId w:val="133"/>
        </w:numPr>
        <w:suppressAutoHyphens/>
        <w:autoSpaceDE w:val="0"/>
        <w:spacing w:before="120" w:after="120"/>
        <w:contextualSpacing w:val="0"/>
        <w:jc w:val="both"/>
      </w:pPr>
      <w:r w:rsidRPr="00E8386B">
        <w:t>Deklarisane performanse sistema</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pPr>
      <w:r w:rsidRPr="00E8386B">
        <w:t xml:space="preserve">Sistem treba da posjeduje propusnu moć i performanse baze podataka koji su potvrđeni kroz odgovarajuću specifikaciju proizvođača opreme (brošure, specifikacije, benchmark rezultati, itd.). Performanse trebaju biti iskazane kroz standardne jedinice mjere kao što su: </w:t>
      </w:r>
    </w:p>
    <w:p w:rsidR="00CE1B40" w:rsidRPr="00E8386B" w:rsidRDefault="00CE1B40" w:rsidP="00F20FC4">
      <w:pPr>
        <w:pStyle w:val="ListParagraph"/>
        <w:widowControl w:val="0"/>
        <w:numPr>
          <w:ilvl w:val="0"/>
          <w:numId w:val="146"/>
        </w:numPr>
        <w:suppressAutoHyphens/>
        <w:autoSpaceDE w:val="0"/>
        <w:spacing w:after="0"/>
        <w:contextualSpacing w:val="0"/>
        <w:jc w:val="both"/>
        <w:rPr>
          <w:rStyle w:val="hps"/>
        </w:rPr>
      </w:pPr>
      <w:r w:rsidRPr="00E8386B">
        <w:rPr>
          <w:rStyle w:val="hps"/>
        </w:rPr>
        <w:t xml:space="preserve">IOPS (broj I/O operacija u sekundi) za performanse medija na kojem se nalaze podaci, </w:t>
      </w:r>
    </w:p>
    <w:p w:rsidR="00CE1B40" w:rsidRPr="00E8386B" w:rsidRDefault="00CE1B40" w:rsidP="00F20FC4">
      <w:pPr>
        <w:pStyle w:val="ListParagraph"/>
        <w:widowControl w:val="0"/>
        <w:numPr>
          <w:ilvl w:val="0"/>
          <w:numId w:val="146"/>
        </w:numPr>
        <w:suppressAutoHyphens/>
        <w:autoSpaceDE w:val="0"/>
        <w:spacing w:after="0"/>
        <w:contextualSpacing w:val="0"/>
        <w:jc w:val="both"/>
        <w:rPr>
          <w:rStyle w:val="hps"/>
        </w:rPr>
      </w:pPr>
      <w:r w:rsidRPr="00E8386B">
        <w:rPr>
          <w:rStyle w:val="hps"/>
        </w:rPr>
        <w:t>TB/hour (terabajta u 1 sat vremena) za brzinu učitavanja podataka (data load rate), itd.</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Database platforma treba da u svojoj hardverskoj konfiguraciji sa svim uključenim procesorskim jezgrama (kada je aktivno 74 procesorskih jezgri za potrebe procesiranja SQL iskaza) ima sljedeće performanse:</w:t>
      </w:r>
    </w:p>
    <w:p w:rsidR="00CE1B40" w:rsidRPr="00E8386B" w:rsidRDefault="00CE1B40" w:rsidP="00F20FC4">
      <w:pPr>
        <w:pStyle w:val="ListParagraph"/>
        <w:widowControl w:val="0"/>
        <w:numPr>
          <w:ilvl w:val="1"/>
          <w:numId w:val="147"/>
        </w:numPr>
        <w:suppressAutoHyphens/>
        <w:autoSpaceDE w:val="0"/>
        <w:spacing w:after="0"/>
        <w:contextualSpacing w:val="0"/>
        <w:jc w:val="both"/>
        <w:rPr>
          <w:rStyle w:val="hps"/>
        </w:rPr>
      </w:pPr>
      <w:r w:rsidRPr="00E8386B">
        <w:rPr>
          <w:rStyle w:val="hps"/>
        </w:rPr>
        <w:t xml:space="preserve">Deklarisane performanse </w:t>
      </w:r>
      <w:r>
        <w:rPr>
          <w:rStyle w:val="hps"/>
        </w:rPr>
        <w:t>SSD</w:t>
      </w:r>
      <w:r w:rsidRPr="00E8386B">
        <w:rPr>
          <w:rStyle w:val="hps"/>
        </w:rPr>
        <w:t xml:space="preserve"> memorije storage sistema prema serverima baza podataka mjerene u IOPS*</w:t>
      </w:r>
      <w:r w:rsidRPr="00E8386B">
        <w:rPr>
          <w:rStyle w:val="hps"/>
        </w:rPr>
        <w:footnoteReference w:id="3"/>
      </w:r>
    </w:p>
    <w:p w:rsidR="00CE1B40" w:rsidRPr="00E8386B" w:rsidRDefault="00CE1B40" w:rsidP="00F20FC4">
      <w:pPr>
        <w:pStyle w:val="ListParagraph"/>
        <w:widowControl w:val="0"/>
        <w:numPr>
          <w:ilvl w:val="3"/>
          <w:numId w:val="149"/>
        </w:numPr>
        <w:suppressAutoHyphens/>
        <w:autoSpaceDE w:val="0"/>
        <w:spacing w:after="0"/>
        <w:contextualSpacing w:val="0"/>
        <w:jc w:val="both"/>
        <w:rPr>
          <w:rStyle w:val="hps"/>
        </w:rPr>
      </w:pPr>
      <w:r w:rsidRPr="00E8386B">
        <w:rPr>
          <w:rStyle w:val="hps"/>
        </w:rPr>
        <w:t>za CACHE READ operacije od 512.000 IOPS</w:t>
      </w:r>
    </w:p>
    <w:p w:rsidR="00CE1B40" w:rsidRPr="00E8386B" w:rsidRDefault="00CE1B40" w:rsidP="00F20FC4">
      <w:pPr>
        <w:pStyle w:val="ListParagraph"/>
        <w:widowControl w:val="0"/>
        <w:numPr>
          <w:ilvl w:val="3"/>
          <w:numId w:val="149"/>
        </w:numPr>
        <w:suppressAutoHyphens/>
        <w:autoSpaceDE w:val="0"/>
        <w:spacing w:after="0"/>
        <w:contextualSpacing w:val="0"/>
        <w:jc w:val="both"/>
        <w:rPr>
          <w:rStyle w:val="hps"/>
        </w:rPr>
      </w:pPr>
      <w:r w:rsidRPr="00E8386B">
        <w:rPr>
          <w:rStyle w:val="hps"/>
        </w:rPr>
        <w:t>za CACHE WRITE operacije od 512.000 IOPS</w:t>
      </w:r>
    </w:p>
    <w:p w:rsidR="00CE1B40" w:rsidRPr="00E8386B" w:rsidRDefault="00CE1B40" w:rsidP="00F20FC4">
      <w:pPr>
        <w:pStyle w:val="ListParagraph"/>
        <w:widowControl w:val="0"/>
        <w:numPr>
          <w:ilvl w:val="1"/>
          <w:numId w:val="148"/>
        </w:numPr>
        <w:suppressAutoHyphens/>
        <w:autoSpaceDE w:val="0"/>
        <w:spacing w:after="0"/>
        <w:contextualSpacing w:val="0"/>
        <w:jc w:val="both"/>
        <w:rPr>
          <w:rStyle w:val="hps"/>
        </w:rPr>
      </w:pPr>
      <w:r w:rsidRPr="00E8386B">
        <w:rPr>
          <w:rStyle w:val="hps"/>
        </w:rPr>
        <w:t>Deklarisane performanse tvrdih diskova storage sistema prema serverima baza podataka mjerene u IOPS* od 3.800 IOPS</w:t>
      </w:r>
    </w:p>
    <w:p w:rsidR="00CE1B40" w:rsidRPr="002D38CB" w:rsidRDefault="00CE1B40" w:rsidP="00F20FC4">
      <w:pPr>
        <w:pStyle w:val="ListParagraph"/>
        <w:widowControl w:val="0"/>
        <w:numPr>
          <w:ilvl w:val="1"/>
          <w:numId w:val="148"/>
        </w:numPr>
        <w:suppressAutoHyphens/>
        <w:autoSpaceDE w:val="0"/>
        <w:spacing w:after="0"/>
        <w:contextualSpacing w:val="0"/>
        <w:jc w:val="both"/>
        <w:rPr>
          <w:b/>
          <w:bCs/>
          <w:u w:val="single"/>
        </w:rPr>
      </w:pPr>
      <w:r w:rsidRPr="00E8386B">
        <w:rPr>
          <w:rStyle w:val="hps"/>
        </w:rPr>
        <w:t>Deklarisana brzina učitavanja podataka (Data Load Rate) od 2.2 TB/hour</w:t>
      </w:r>
    </w:p>
    <w:p w:rsidR="00CE1B40" w:rsidRPr="00E8386B" w:rsidRDefault="00CE1B40" w:rsidP="00F20FC4">
      <w:pPr>
        <w:pStyle w:val="ListParagraph"/>
        <w:numPr>
          <w:ilvl w:val="0"/>
          <w:numId w:val="132"/>
        </w:numPr>
        <w:autoSpaceDE w:val="0"/>
        <w:jc w:val="both"/>
        <w:rPr>
          <w:u w:val="single"/>
        </w:rPr>
      </w:pPr>
      <w:r w:rsidRPr="00E8386B">
        <w:rPr>
          <w:u w:val="single"/>
        </w:rPr>
        <w:t xml:space="preserve">Funkcionalne </w:t>
      </w:r>
      <w:r w:rsidRPr="00E8386B">
        <w:rPr>
          <w:rStyle w:val="hps"/>
          <w:u w:val="single"/>
        </w:rPr>
        <w:t>karakteristike sistema za baze podataka</w:t>
      </w:r>
    </w:p>
    <w:p w:rsidR="00CE1B40" w:rsidRPr="00E8386B" w:rsidRDefault="00CE1B40" w:rsidP="00F20FC4">
      <w:pPr>
        <w:pStyle w:val="ListParagraph"/>
        <w:widowControl w:val="0"/>
        <w:numPr>
          <w:ilvl w:val="0"/>
          <w:numId w:val="115"/>
        </w:numPr>
        <w:suppressAutoHyphens/>
        <w:autoSpaceDE w:val="0"/>
        <w:spacing w:before="120" w:after="0" w:line="240" w:lineRule="auto"/>
        <w:contextualSpacing w:val="0"/>
        <w:jc w:val="both"/>
        <w:rPr>
          <w:rStyle w:val="hps"/>
          <w:vanish/>
        </w:rPr>
      </w:pPr>
    </w:p>
    <w:p w:rsidR="00CE1B40" w:rsidRPr="00E8386B" w:rsidRDefault="00CE1B40" w:rsidP="00F20FC4">
      <w:pPr>
        <w:pStyle w:val="ListParagraph"/>
        <w:widowControl w:val="0"/>
        <w:numPr>
          <w:ilvl w:val="0"/>
          <w:numId w:val="115"/>
        </w:numPr>
        <w:suppressAutoHyphens/>
        <w:autoSpaceDE w:val="0"/>
        <w:spacing w:before="120" w:after="0" w:line="240" w:lineRule="auto"/>
        <w:contextualSpacing w:val="0"/>
        <w:jc w:val="both"/>
        <w:rPr>
          <w:rStyle w:val="hps"/>
          <w:vanish/>
        </w:rPr>
      </w:pPr>
    </w:p>
    <w:p w:rsidR="00CE1B40" w:rsidRDefault="00CE1B40" w:rsidP="00F20FC4">
      <w:pPr>
        <w:pStyle w:val="ListParagraph"/>
        <w:widowControl w:val="0"/>
        <w:numPr>
          <w:ilvl w:val="1"/>
          <w:numId w:val="157"/>
        </w:numPr>
        <w:suppressAutoHyphens/>
        <w:autoSpaceDE w:val="0"/>
        <w:spacing w:before="120" w:after="120"/>
        <w:contextualSpacing w:val="0"/>
        <w:jc w:val="both"/>
      </w:pPr>
      <w:r w:rsidRPr="00E8386B">
        <w:t>Jednostavnost instalacije i konfiguracije</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Sistem treba posjedovati instalacijski i konfiguracijski mehanizam baziran na “čarobnjacima“ (eng. wizard-driven installation) koji omogućava jednostavnu instalaciju i konfiguraciju za softver, zakrpe (patches) i primjenu najbolje prakse bazirane na preddefiniranim database konfiguracijama (database templates).</w:t>
      </w:r>
    </w:p>
    <w:p w:rsidR="00CE1B40" w:rsidRDefault="00CE1B40" w:rsidP="00F20FC4">
      <w:pPr>
        <w:pStyle w:val="ListParagraph"/>
        <w:widowControl w:val="0"/>
        <w:numPr>
          <w:ilvl w:val="1"/>
          <w:numId w:val="157"/>
        </w:numPr>
        <w:suppressAutoHyphens/>
        <w:autoSpaceDE w:val="0"/>
        <w:spacing w:before="120" w:after="120"/>
        <w:contextualSpacing w:val="0"/>
        <w:jc w:val="both"/>
      </w:pPr>
      <w:r w:rsidRPr="00E8386B">
        <w:t>Jednostavnost dijagnosticiranja i tehnička podrška</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 xml:space="preserve">Dijagnostika i podrška sistemu trebaju biti omogućene kroz softver koja omogućava utvrđivanje problema i preduzimanje korektivnih akcija. </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 xml:space="preserve">Također treba da omogući i jednostavno kreiranje zahtjeva za tehničku podršku koji se šalje proizvođaču sistema, a obuhvaća pripremu svih potrebnih tehničkih detalja koji se nalaze u softver logovima, njihovo spremanje u softver arhivu i dodavanje </w:t>
      </w:r>
      <w:r w:rsidRPr="00E8386B">
        <w:rPr>
          <w:rStyle w:val="hps"/>
        </w:rPr>
        <w:lastRenderedPageBreak/>
        <w:t>samom zahtjevu.</w:t>
      </w:r>
    </w:p>
    <w:p w:rsidR="00CE1B40" w:rsidRDefault="00CE1B40" w:rsidP="00F20FC4">
      <w:pPr>
        <w:pStyle w:val="ListParagraph"/>
        <w:widowControl w:val="0"/>
        <w:numPr>
          <w:ilvl w:val="1"/>
          <w:numId w:val="157"/>
        </w:numPr>
        <w:suppressAutoHyphens/>
        <w:autoSpaceDE w:val="0"/>
        <w:spacing w:before="120" w:after="120"/>
        <w:contextualSpacing w:val="0"/>
        <w:jc w:val="both"/>
      </w:pPr>
      <w:r w:rsidRPr="00E8386B">
        <w:t>Skalabilnost i visoka raspoloživost</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 xml:space="preserve">U konfiguraciji koja je predmet nabavke i isporuke, skalabilnost sistema treba da omogući rast od minimalne konfiguracije sistema kada je u pitanju broj aktivnih jezgri procesora što je 46 (četrdeset šest) aktivnih procesorskih jezgri za procesiranje SQL iskaza, sve do aktivacije svih raspoloživih jezgri za procesiranje SQL iskaza što iznosi ukupno 74 (sedamdeset četiri) procesorske jezgre za procesiranje SQL iskaza. </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Sistem treba biti skalabilan tako da se omogući aktiviranje dodatnih procesorskih jezgri bez hardverske nadogradnje sve do najmanje 148 (stotinu četrdeset osam) procesorskih jezgri za procesiranje SQL iskaza.</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Visoka raspoloživost platforme treba biti omogućena kroz klasterski softver i to na način da postoji maksimalna transparentnost za krajnje korisnike sistema u smislu da ispad neke od kritičnih komponenti kao što su: server baze podataka, storage server, visokoperformantni switch uređaj, ne utiče na visoku dostupnost platorme. Uz ovakav scenario prihvatljiva situacija je da će platforma funkcionisati uz smanjenje performansi ovisno o tome koja komponenta je otkazala u toku rada (npr. otkaz visokoperformantnog switch uređaja ne bi trebao da utiče na ukupne performanse sistema, dok će sa druge strane otkaz servera baza podataka ili storage servera sigurno uticati na smanjenje performansi i do 50%).</w:t>
      </w:r>
    </w:p>
    <w:p w:rsidR="00CE1B40" w:rsidRDefault="00CE1B40" w:rsidP="00F20FC4">
      <w:pPr>
        <w:pStyle w:val="ListParagraph"/>
        <w:widowControl w:val="0"/>
        <w:numPr>
          <w:ilvl w:val="1"/>
          <w:numId w:val="157"/>
        </w:numPr>
        <w:suppressAutoHyphens/>
        <w:autoSpaceDE w:val="0"/>
        <w:spacing w:before="120" w:after="120"/>
        <w:contextualSpacing w:val="0"/>
        <w:jc w:val="both"/>
      </w:pPr>
      <w:r w:rsidRPr="00E8386B">
        <w:t>Konsolidacija baza podataka i podrška za rad više instanci database servera</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Sistem treba omogućiti podršku za istovremeno pokretanje i rad više instanci servera baze podataka baziranih na predefinisanim database konfiguracijama (database templates).</w:t>
      </w:r>
    </w:p>
    <w:p w:rsidR="00CE1B40" w:rsidRPr="00E8386B" w:rsidRDefault="00CE1B40" w:rsidP="00F20FC4">
      <w:pPr>
        <w:pStyle w:val="ListParagraph"/>
        <w:widowControl w:val="0"/>
        <w:numPr>
          <w:ilvl w:val="0"/>
          <w:numId w:val="113"/>
        </w:numPr>
        <w:suppressAutoHyphens/>
        <w:autoSpaceDE w:val="0"/>
        <w:spacing w:before="120" w:after="0"/>
        <w:contextualSpacing w:val="0"/>
        <w:jc w:val="both"/>
        <w:rPr>
          <w:rStyle w:val="hps"/>
        </w:rPr>
      </w:pPr>
      <w:r w:rsidRPr="00E8386B">
        <w:rPr>
          <w:rStyle w:val="hps"/>
        </w:rPr>
        <w:t>Upravljanje resursima kojima sistem raspolaže, a koji se stavljaju na raspolaganje instancama servera baze podataka, treba biti omogućeno kroz mehanizme preko kojih je moguće uspostaviti odgovarajuće limite na resurse koje će dobiti pojedina instanca. Pri tome treba biti moguće da se postave limiti na resurse koji se odnose na:</w:t>
      </w:r>
    </w:p>
    <w:p w:rsidR="00CE1B40" w:rsidRPr="00E8386B" w:rsidRDefault="00CE1B40" w:rsidP="00F20FC4">
      <w:pPr>
        <w:pStyle w:val="ListParagraph"/>
        <w:widowControl w:val="0"/>
        <w:numPr>
          <w:ilvl w:val="1"/>
          <w:numId w:val="150"/>
        </w:numPr>
        <w:suppressAutoHyphens/>
        <w:autoSpaceDE w:val="0"/>
        <w:spacing w:after="0"/>
        <w:contextualSpacing w:val="0"/>
        <w:jc w:val="both"/>
        <w:rPr>
          <w:rStyle w:val="hps"/>
        </w:rPr>
      </w:pPr>
      <w:r w:rsidRPr="00E8386B">
        <w:rPr>
          <w:rStyle w:val="hps"/>
        </w:rPr>
        <w:t>Maksimalnu procesorsku snagu koja će biti stavljena na raspolaganje za svaku pojedinu instancu baze podataka</w:t>
      </w:r>
    </w:p>
    <w:p w:rsidR="00CE1B40" w:rsidRPr="00E8386B" w:rsidRDefault="00CE1B40" w:rsidP="00F20FC4">
      <w:pPr>
        <w:pStyle w:val="ListParagraph"/>
        <w:widowControl w:val="0"/>
        <w:numPr>
          <w:ilvl w:val="1"/>
          <w:numId w:val="150"/>
        </w:numPr>
        <w:suppressAutoHyphens/>
        <w:autoSpaceDE w:val="0"/>
        <w:spacing w:after="0"/>
        <w:contextualSpacing w:val="0"/>
        <w:jc w:val="both"/>
        <w:rPr>
          <w:rStyle w:val="hps"/>
          <w:b/>
          <w:bCs/>
        </w:rPr>
      </w:pPr>
      <w:r w:rsidRPr="00E8386B">
        <w:rPr>
          <w:rStyle w:val="hps"/>
        </w:rPr>
        <w:t>I/O (Input/Output) operacije koje se odnose na konkurentni pristup storage sistemu na kojem se nalaze podaci</w:t>
      </w:r>
    </w:p>
    <w:p w:rsidR="00CE1B40" w:rsidRPr="00E8386B" w:rsidRDefault="00CE1B40" w:rsidP="00B5509B">
      <w:pPr>
        <w:pStyle w:val="Heading4"/>
        <w:rPr>
          <w:rStyle w:val="hps"/>
          <w:rFonts w:ascii="Times New Roman" w:hAnsi="Times New Roman" w:cs="Times New Roman"/>
          <w:b w:val="0"/>
          <w:bCs w:val="0"/>
          <w:color w:val="auto"/>
        </w:rPr>
      </w:pPr>
      <w:r w:rsidRPr="00E8386B">
        <w:rPr>
          <w:rStyle w:val="hps"/>
          <w:rFonts w:ascii="Times New Roman" w:hAnsi="Times New Roman" w:cs="Times New Roman"/>
          <w:color w:val="auto"/>
        </w:rPr>
        <w:t>Disaster recovery data centar – klasterski database sistem</w:t>
      </w:r>
    </w:p>
    <w:p w:rsidR="00CE1B40" w:rsidRPr="00E8386B" w:rsidRDefault="00CE1B40" w:rsidP="00D571B8">
      <w:pPr>
        <w:autoSpaceDE w:val="0"/>
        <w:spacing w:line="276" w:lineRule="auto"/>
      </w:pPr>
      <w:r w:rsidRPr="00E8386B">
        <w:t xml:space="preserve">Sve opisane tehničke i funkcionalne karakteristike u sekciji 3.4.3.3 se odnose na 1 (jedan) unaprijed instalirani, visoko raspoloživi klasterski sistem za podršku </w:t>
      </w:r>
      <w:r w:rsidRPr="00E8386B">
        <w:rPr>
          <w:rStyle w:val="hps"/>
        </w:rPr>
        <w:t>RDBMS sistema koji je opisan u sekciji 3.3.1</w:t>
      </w:r>
      <w:r w:rsidRPr="00E8386B">
        <w:t>.</w:t>
      </w:r>
    </w:p>
    <w:p w:rsidR="00CE1B40" w:rsidRPr="00E8386B" w:rsidRDefault="00CE1B40" w:rsidP="00F20FC4">
      <w:pPr>
        <w:pStyle w:val="ListParagraph"/>
        <w:numPr>
          <w:ilvl w:val="0"/>
          <w:numId w:val="152"/>
        </w:numPr>
        <w:autoSpaceDE w:val="0"/>
        <w:jc w:val="both"/>
        <w:rPr>
          <w:b/>
          <w:bCs/>
          <w:u w:val="single"/>
        </w:rPr>
      </w:pPr>
      <w:r w:rsidRPr="00E8386B">
        <w:rPr>
          <w:u w:val="single"/>
        </w:rPr>
        <w:t>Tehničke</w:t>
      </w:r>
      <w:r>
        <w:rPr>
          <w:u w:val="single"/>
        </w:rPr>
        <w:t xml:space="preserve"> </w:t>
      </w:r>
      <w:r w:rsidRPr="00E8386B">
        <w:rPr>
          <w:rStyle w:val="hps"/>
          <w:u w:val="single"/>
        </w:rPr>
        <w:t>karakteristike sistema za baze podataka</w:t>
      </w:r>
    </w:p>
    <w:p w:rsidR="00CE1B40" w:rsidRPr="00E8386B" w:rsidRDefault="00CE1B40" w:rsidP="00F20FC4">
      <w:pPr>
        <w:pStyle w:val="ListParagraph"/>
        <w:widowControl w:val="0"/>
        <w:numPr>
          <w:ilvl w:val="1"/>
          <w:numId w:val="153"/>
        </w:numPr>
        <w:suppressAutoHyphens/>
        <w:autoSpaceDE w:val="0"/>
        <w:spacing w:before="120" w:after="120"/>
        <w:contextualSpacing w:val="0"/>
        <w:jc w:val="both"/>
      </w:pPr>
      <w:r w:rsidRPr="00E8386B">
        <w:t xml:space="preserve">Hardver i softver database sistema za sve standby database instance treba biti preinstaliran i konfigurisan tako da se najvažnije komponente sistema i to: diskovi na kojima se nalaze podaci, disk kontroleri, CPU, memorijske jedinice, </w:t>
      </w:r>
      <w:r w:rsidRPr="00E8386B">
        <w:lastRenderedPageBreak/>
        <w:t>mrežni adapteri, zaštite od ispada kroz redundantnu konfiguraciju, odnosno da ne predstavljaju mjesto ispada sistema (SPOF – Single Point of Failure).</w:t>
      </w:r>
    </w:p>
    <w:p w:rsidR="00CE1B40" w:rsidRPr="00E8386B" w:rsidRDefault="00CE1B40" w:rsidP="00F20FC4">
      <w:pPr>
        <w:pStyle w:val="ListParagraph"/>
        <w:widowControl w:val="0"/>
        <w:numPr>
          <w:ilvl w:val="1"/>
          <w:numId w:val="153"/>
        </w:numPr>
        <w:suppressAutoHyphens/>
        <w:autoSpaceDE w:val="0"/>
        <w:spacing w:before="120" w:after="120"/>
        <w:contextualSpacing w:val="0"/>
        <w:jc w:val="both"/>
      </w:pPr>
      <w:r w:rsidRPr="00E8386B">
        <w:t>Komponente koje moraju biti redundantne i zamjenjive u radu (Hot Swap) su minimalno: napojne jedinice (PSU), jedinice za hlađenje, podatkovni diskovi.</w:t>
      </w:r>
    </w:p>
    <w:p w:rsidR="00CE1B40" w:rsidRPr="00E8386B" w:rsidRDefault="00CE1B40" w:rsidP="00F20FC4">
      <w:pPr>
        <w:pStyle w:val="ListParagraph"/>
        <w:widowControl w:val="0"/>
        <w:numPr>
          <w:ilvl w:val="1"/>
          <w:numId w:val="153"/>
        </w:numPr>
        <w:suppressAutoHyphens/>
        <w:autoSpaceDE w:val="0"/>
        <w:spacing w:before="120" w:after="120"/>
        <w:contextualSpacing w:val="0"/>
        <w:jc w:val="both"/>
      </w:pPr>
      <w:r w:rsidRPr="00E8386B">
        <w:t>Database platforma se sastoji od:</w:t>
      </w:r>
    </w:p>
    <w:p w:rsidR="00CE1B40" w:rsidRDefault="00CE1B40" w:rsidP="00F20FC4">
      <w:pPr>
        <w:pStyle w:val="ListParagraph"/>
        <w:widowControl w:val="0"/>
        <w:numPr>
          <w:ilvl w:val="0"/>
          <w:numId w:val="158"/>
        </w:numPr>
        <w:suppressAutoHyphens/>
        <w:autoSpaceDE w:val="0"/>
        <w:spacing w:after="120"/>
        <w:contextualSpacing w:val="0"/>
        <w:jc w:val="both"/>
      </w:pPr>
      <w:r w:rsidRPr="00E8386B">
        <w:t>Najmanje 2 (dva) servera baza podataka kako bi bila podržana visoka raspoloživost i redundantna konfiguracija servera.</w:t>
      </w:r>
    </w:p>
    <w:p w:rsidR="00CE1B40" w:rsidRDefault="00CE1B40" w:rsidP="00F20FC4">
      <w:pPr>
        <w:pStyle w:val="ListParagraph"/>
        <w:widowControl w:val="0"/>
        <w:numPr>
          <w:ilvl w:val="0"/>
          <w:numId w:val="158"/>
        </w:numPr>
        <w:suppressAutoHyphens/>
        <w:autoSpaceDE w:val="0"/>
        <w:spacing w:after="120"/>
        <w:contextualSpacing w:val="0"/>
        <w:jc w:val="both"/>
      </w:pPr>
      <w:r w:rsidRPr="00E8386B">
        <w:t xml:space="preserve">Najmanje 1 (jedan) sistem dijeljenih diskova prekonfigurisan i povezan s serverima baze podataka. Redundantnost sistem dijeljenih diskova treba biti podržana kroz 2x (minimalno) ili 3x (maksimalno) mirroring konfiguraciju na nivou </w:t>
      </w:r>
      <w:r w:rsidRPr="00E8386B">
        <w:rPr>
          <w:rStyle w:val="hps"/>
        </w:rPr>
        <w:t>podatkovnih diskova što će se odrediti prilikom instalacije i konfiguracije sistema</w:t>
      </w:r>
      <w:r w:rsidRPr="00E8386B">
        <w:t>.</w:t>
      </w:r>
    </w:p>
    <w:p w:rsidR="00CE1B40" w:rsidRPr="00E8386B" w:rsidRDefault="00CE1B40" w:rsidP="00F20FC4">
      <w:pPr>
        <w:pStyle w:val="ListParagraph"/>
        <w:widowControl w:val="0"/>
        <w:numPr>
          <w:ilvl w:val="1"/>
          <w:numId w:val="153"/>
        </w:numPr>
        <w:suppressAutoHyphens/>
        <w:autoSpaceDE w:val="0"/>
        <w:spacing w:before="120" w:after="120"/>
        <w:contextualSpacing w:val="0"/>
        <w:jc w:val="both"/>
      </w:pPr>
      <w:r w:rsidRPr="00E8386B">
        <w:t>Database platforma mora sadržati najmanje 60 (šezdeset) procesorskih jezgri tipa Intel Xeon 64-bit serija E5 v3 ili v4 ili ekvivalentnih 64-bit procesorskih jezgri</w:t>
      </w:r>
      <w:r w:rsidRPr="00E8386B">
        <w:footnoteReference w:customMarkFollows="1" w:id="4"/>
        <w:t>* (ekvivalentnih po SPECint*2006 testovima</w:t>
      </w:r>
      <w:r>
        <w:t xml:space="preserve"> – ponuđač je dužan dostaviti dokaz da su procesori ekvivalentni po navedenim testovima</w:t>
      </w:r>
      <w:r w:rsidRPr="00E8386B">
        <w:t>), koje mogu biti korištene od strane navedenih servera baza podataka i prateće infrastrukture za potrebe izvršenja SQL upita.</w:t>
      </w:r>
    </w:p>
    <w:p w:rsidR="00CE1B40" w:rsidRPr="00E8386B" w:rsidRDefault="00CE1B40" w:rsidP="00F20FC4">
      <w:pPr>
        <w:pStyle w:val="ListParagraph"/>
        <w:widowControl w:val="0"/>
        <w:numPr>
          <w:ilvl w:val="1"/>
          <w:numId w:val="153"/>
        </w:numPr>
        <w:suppressAutoHyphens/>
        <w:autoSpaceDE w:val="0"/>
        <w:spacing w:before="120" w:after="120"/>
        <w:contextualSpacing w:val="0"/>
        <w:jc w:val="both"/>
      </w:pPr>
      <w:r w:rsidRPr="00E8386B">
        <w:t>Database platforma mora omogućiti aktiviranje dodatnih procesorskih jezgri bez hardverske nadogradnje do najmanje najmanje 72 (sedamdeset dvije) procesorske jezgre Intel Xeon 64-bit serije E5 v3 ili v4 ili ekvivalentnih 64-bit procesorskih jezgri*</w:t>
      </w:r>
      <w:r>
        <w:t xml:space="preserve"> </w:t>
      </w:r>
      <w:r w:rsidRPr="00E8386B">
        <w:t>(ekvivalentn</w:t>
      </w:r>
      <w:r>
        <w:t>ih</w:t>
      </w:r>
      <w:r w:rsidRPr="00E8386B">
        <w:t xml:space="preserve"> po SPECint*2006 testovima</w:t>
      </w:r>
      <w:r>
        <w:t xml:space="preserve"> – ponuđač je dužan dostaviti dokaz da su procesori ekvivalentni po navedenim testovima)</w:t>
      </w:r>
      <w:r w:rsidRPr="00E8386B">
        <w:t>, koje mogu biti korištene od strane navedenih servera baza podataka i prateće infrastrukture za potrebe izvršenja SQL upita.</w:t>
      </w:r>
    </w:p>
    <w:p w:rsidR="00CE1B40" w:rsidRPr="00E8386B" w:rsidRDefault="00CE1B40" w:rsidP="00F20FC4">
      <w:pPr>
        <w:pStyle w:val="ListParagraph"/>
        <w:widowControl w:val="0"/>
        <w:numPr>
          <w:ilvl w:val="1"/>
          <w:numId w:val="153"/>
        </w:numPr>
        <w:suppressAutoHyphens/>
        <w:autoSpaceDE w:val="0"/>
        <w:spacing w:before="120" w:after="120"/>
        <w:contextualSpacing w:val="0"/>
        <w:jc w:val="both"/>
      </w:pPr>
      <w:r w:rsidRPr="00E8386B">
        <w:t>Serveri baza podataka moraju imati sljedeće karakteristike:</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rPr>
          <w:rStyle w:val="hps"/>
        </w:rPr>
      </w:pPr>
      <w:r w:rsidRPr="00E8386B">
        <w:rPr>
          <w:rStyle w:val="hps"/>
        </w:rPr>
        <w:t>Procesori</w:t>
      </w:r>
    </w:p>
    <w:p w:rsidR="00CE1B40" w:rsidRDefault="00CE1B40" w:rsidP="00F20FC4">
      <w:pPr>
        <w:pStyle w:val="ListParagraph"/>
        <w:widowControl w:val="0"/>
        <w:numPr>
          <w:ilvl w:val="1"/>
          <w:numId w:val="159"/>
        </w:numPr>
        <w:suppressAutoHyphens/>
        <w:autoSpaceDE w:val="0"/>
        <w:spacing w:after="0"/>
        <w:contextualSpacing w:val="0"/>
        <w:jc w:val="both"/>
        <w:rPr>
          <w:rStyle w:val="hps"/>
        </w:rPr>
      </w:pPr>
      <w:r w:rsidRPr="00E8386B">
        <w:rPr>
          <w:rStyle w:val="hps"/>
        </w:rPr>
        <w:t xml:space="preserve">Arhitektura procesora realizirana u 64-bit tehnologiji </w:t>
      </w:r>
    </w:p>
    <w:p w:rsidR="00CE1B40" w:rsidRDefault="00CE1B40" w:rsidP="00F20FC4">
      <w:pPr>
        <w:pStyle w:val="ListParagraph"/>
        <w:widowControl w:val="0"/>
        <w:numPr>
          <w:ilvl w:val="1"/>
          <w:numId w:val="159"/>
        </w:numPr>
        <w:suppressAutoHyphens/>
        <w:autoSpaceDE w:val="0"/>
        <w:spacing w:after="0"/>
        <w:contextualSpacing w:val="0"/>
        <w:jc w:val="both"/>
        <w:rPr>
          <w:rStyle w:val="hps"/>
        </w:rPr>
      </w:pPr>
      <w:r w:rsidRPr="00E8386B">
        <w:rPr>
          <w:rStyle w:val="hps"/>
        </w:rPr>
        <w:t>Svaki server mora imati minimalno 2 (dva) fizička procesora sa minimalno 18 (osamnaest) jezgri po procesoru tipa Intel Xeon 64-bit, serija E5 v3 ili v4 ili ekvivalentn</w:t>
      </w:r>
      <w:r>
        <w:rPr>
          <w:rStyle w:val="hps"/>
        </w:rPr>
        <w:t>ih 64-bit procesorskih jezgri</w:t>
      </w:r>
      <w:r w:rsidRPr="00E8386B">
        <w:rPr>
          <w:rStyle w:val="hps"/>
        </w:rPr>
        <w:t>*</w:t>
      </w:r>
      <w:r>
        <w:rPr>
          <w:rStyle w:val="hps"/>
        </w:rPr>
        <w:t xml:space="preserve"> </w:t>
      </w:r>
      <w:r w:rsidRPr="00E8386B">
        <w:t>(ekvivalentnih po SPECint*2006 testovima</w:t>
      </w:r>
      <w:r>
        <w:t xml:space="preserve"> – ponuđač je dužan dostaviti dokaz da su procesori ekvivalentni po navedenim testovima)</w:t>
      </w:r>
    </w:p>
    <w:p w:rsidR="00CE1B40" w:rsidRDefault="00CE1B40" w:rsidP="00F20FC4">
      <w:pPr>
        <w:pStyle w:val="ListParagraph"/>
        <w:widowControl w:val="0"/>
        <w:numPr>
          <w:ilvl w:val="1"/>
          <w:numId w:val="159"/>
        </w:numPr>
        <w:suppressAutoHyphens/>
        <w:autoSpaceDE w:val="0"/>
        <w:spacing w:after="0"/>
        <w:contextualSpacing w:val="0"/>
        <w:jc w:val="both"/>
        <w:rPr>
          <w:rStyle w:val="hps"/>
        </w:rPr>
      </w:pPr>
      <w:r w:rsidRPr="00E8386B">
        <w:rPr>
          <w:rStyle w:val="hps"/>
        </w:rPr>
        <w:t>Svaki server mora imati mogućnost aktivacije minimalno 2 (dvije) procesorske jezgre na procesorima tipa Intel Xeon 64-bit, serija E5 v3 ili v4 ili ekvivalentn</w:t>
      </w:r>
      <w:r>
        <w:rPr>
          <w:rStyle w:val="hps"/>
        </w:rPr>
        <w:t>ih 64-bit procesorskih jezgri</w:t>
      </w:r>
      <w:r w:rsidRPr="00E8386B">
        <w:rPr>
          <w:rStyle w:val="hps"/>
        </w:rPr>
        <w:t>*</w:t>
      </w:r>
      <w:r>
        <w:rPr>
          <w:rStyle w:val="hps"/>
        </w:rPr>
        <w:t xml:space="preserve"> </w:t>
      </w:r>
      <w:r w:rsidRPr="00E8386B">
        <w:t>(ekvivalentn</w:t>
      </w:r>
      <w:r>
        <w:t>ih</w:t>
      </w:r>
      <w:r w:rsidRPr="00E8386B">
        <w:t xml:space="preserve"> po SPECint*2006 testovima</w:t>
      </w:r>
      <w:r>
        <w:t xml:space="preserve"> – ponuđač je dužan dostaviti dokaz da su procesori ekvivalentni po navedenim testovima)</w:t>
      </w:r>
      <w:r w:rsidRPr="00E8386B">
        <w:rPr>
          <w:rStyle w:val="hps"/>
        </w:rPr>
        <w:t xml:space="preserve">, pri čemu se ukupan broj aktivnih jezgri može kretati do </w:t>
      </w:r>
      <w:r w:rsidRPr="00E8386B">
        <w:rPr>
          <w:rStyle w:val="hps"/>
        </w:rPr>
        <w:lastRenderedPageBreak/>
        <w:t>maksimalno 36 (trideset šest) aktivnih jezgri na oba aktivirana fizička procesora.</w:t>
      </w:r>
    </w:p>
    <w:p w:rsidR="00CE1B40" w:rsidRDefault="00CE1B40" w:rsidP="00F20FC4">
      <w:pPr>
        <w:pStyle w:val="ListParagraph"/>
        <w:widowControl w:val="0"/>
        <w:numPr>
          <w:ilvl w:val="1"/>
          <w:numId w:val="159"/>
        </w:numPr>
        <w:suppressAutoHyphens/>
        <w:autoSpaceDE w:val="0"/>
        <w:spacing w:after="0"/>
        <w:contextualSpacing w:val="0"/>
        <w:jc w:val="both"/>
        <w:rPr>
          <w:rStyle w:val="hps"/>
        </w:rPr>
      </w:pPr>
      <w:r w:rsidRPr="00E8386B">
        <w:rPr>
          <w:rStyle w:val="hps"/>
        </w:rPr>
        <w:t>Ako nije podržan ovakav način aktivacije procesorskih jezgri, onda je nužno osigurati odgovarajuće licence za RDBMS do punog kapaciteta ponuđenih procesora.</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rPr>
          <w:rStyle w:val="hps"/>
        </w:rPr>
      </w:pPr>
      <w:r w:rsidRPr="00E8386B">
        <w:rPr>
          <w:rStyle w:val="hps"/>
        </w:rPr>
        <w:t xml:space="preserve"> Radna memorija</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Svaki server treba imati na raspolaganju minimalno 256 GB DDR4 RAM</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Minimalna frekvencija memorijskih kartica je 2.000 MHz DDR4</w:t>
      </w:r>
    </w:p>
    <w:p w:rsidR="00CE1B40" w:rsidRPr="00E8386B" w:rsidRDefault="00CE1B40" w:rsidP="00F20FC4">
      <w:pPr>
        <w:pStyle w:val="ListParagraph"/>
        <w:widowControl w:val="0"/>
        <w:numPr>
          <w:ilvl w:val="0"/>
          <w:numId w:val="154"/>
        </w:numPr>
        <w:suppressAutoHyphens/>
        <w:autoSpaceDE w:val="0"/>
        <w:spacing w:before="120" w:after="0"/>
        <w:contextualSpacing w:val="0"/>
        <w:rPr>
          <w:rStyle w:val="hps"/>
        </w:rPr>
      </w:pPr>
      <w:r w:rsidRPr="00E8386B">
        <w:rPr>
          <w:rStyle w:val="hps"/>
        </w:rPr>
        <w:t>Interni diskovi</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Svaki server treba imati minimalno 2 (dva) SATA (Serial ATA) interna diska pojedinačnog kapaciteta od minimalno 600</w:t>
      </w:r>
      <w:r>
        <w:rPr>
          <w:rStyle w:val="hps"/>
        </w:rPr>
        <w:t xml:space="preserve"> </w:t>
      </w:r>
      <w:r w:rsidRPr="00E8386B">
        <w:rPr>
          <w:rStyle w:val="hps"/>
        </w:rPr>
        <w:t>GB za instalaciju operativnog sistema konfigurisana za redundantan rad kako kvar jednog od boot diskova ne bi doveo do ispada servera.</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Interni diskovi moraju biti zamjenjivi bez prestanka rada sistema (Hot Swap).</w:t>
      </w:r>
    </w:p>
    <w:p w:rsidR="00CE1B40" w:rsidRPr="00E8386B" w:rsidRDefault="00CE1B40" w:rsidP="00F20FC4">
      <w:pPr>
        <w:pStyle w:val="ListParagraph"/>
        <w:widowControl w:val="0"/>
        <w:numPr>
          <w:ilvl w:val="0"/>
          <w:numId w:val="154"/>
        </w:numPr>
        <w:suppressAutoHyphens/>
        <w:autoSpaceDE w:val="0"/>
        <w:spacing w:before="120" w:after="0"/>
        <w:contextualSpacing w:val="0"/>
        <w:rPr>
          <w:rStyle w:val="hps"/>
        </w:rPr>
      </w:pPr>
      <w:r w:rsidRPr="00E8386B">
        <w:rPr>
          <w:rStyle w:val="hps"/>
        </w:rPr>
        <w:t>I/O (Input/Output) jedinice</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Svaki server treba imati minimalno 4 (četiri) 100/1000/10000 Base-T Ethernet porta (bakar)</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Svaki server baze podataka mora imati najmanje 1 (jedan) namjenski 1GbE Base-T Ethernet port preko kojeg je omogućeno daljinsko upravljanje i nadzor servera.</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Svaki server treba imati minimalno 2 (dva) porta u redundantnom načinu rada ukupne propusne moći od 80 Gbps namjenjena za spajanje servera u klaster međukonekciju.</w:t>
      </w:r>
    </w:p>
    <w:p w:rsidR="00CE1B40" w:rsidRPr="00E8386B" w:rsidRDefault="00CE1B40" w:rsidP="00F20FC4">
      <w:pPr>
        <w:pStyle w:val="ListParagraph"/>
        <w:widowControl w:val="0"/>
        <w:numPr>
          <w:ilvl w:val="1"/>
          <w:numId w:val="154"/>
        </w:numPr>
        <w:suppressAutoHyphens/>
        <w:autoSpaceDE w:val="0"/>
        <w:spacing w:before="120" w:after="0"/>
        <w:ind w:left="644" w:hanging="284"/>
        <w:contextualSpacing w:val="0"/>
      </w:pPr>
      <w:r w:rsidRPr="00E8386B">
        <w:t>Napojne i rashladne jedinice</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Svaki server baze podataka mora imati vlastite redundantne napojne jedinice koje su zamjenjive bez uticaja na rad servera (hot swap PSU).</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Svaki server baze podataka mora imati vlastite redundantne jedinice za hlađenje koje su zamjenjive bez uticaja na rad servera (hot swap cooling fans).</w:t>
      </w:r>
    </w:p>
    <w:p w:rsidR="00CE1B40" w:rsidRPr="00E8386B" w:rsidRDefault="00CE1B40" w:rsidP="00F20FC4">
      <w:pPr>
        <w:pStyle w:val="ListParagraph"/>
        <w:widowControl w:val="0"/>
        <w:numPr>
          <w:ilvl w:val="1"/>
          <w:numId w:val="154"/>
        </w:numPr>
        <w:suppressAutoHyphens/>
        <w:autoSpaceDE w:val="0"/>
        <w:spacing w:before="120" w:after="0"/>
        <w:ind w:left="644" w:hanging="284"/>
        <w:contextualSpacing w:val="0"/>
        <w:rPr>
          <w:rStyle w:val="hps"/>
        </w:rPr>
      </w:pPr>
      <w:r w:rsidRPr="00E8386B">
        <w:rPr>
          <w:rStyle w:val="hps"/>
        </w:rPr>
        <w:t>Operativni sistem</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Svaki server baza podataka mora biti isporučen s instaliranim, konfigurisanim i licenciranim 64-bitnim Enterprise Class Linux ili 64-bitnim Windows Datacenter Edition operativnim sistemom sa uključenom tehničkom podrškom</w:t>
      </w:r>
      <w:r>
        <w:rPr>
          <w:rStyle w:val="hps"/>
        </w:rPr>
        <w:t xml:space="preserve">. Isporučena verzija operativnog sistema mora biti podržana </w:t>
      </w:r>
      <w:r w:rsidRPr="00E8386B">
        <w:rPr>
          <w:rStyle w:val="hps"/>
        </w:rPr>
        <w:t xml:space="preserve">najmanje </w:t>
      </w:r>
      <w:r>
        <w:rPr>
          <w:rStyle w:val="hps"/>
        </w:rPr>
        <w:t xml:space="preserve">5 </w:t>
      </w:r>
      <w:r w:rsidRPr="00E8386B">
        <w:rPr>
          <w:rStyle w:val="hps"/>
        </w:rPr>
        <w:t>godin</w:t>
      </w:r>
      <w:r>
        <w:rPr>
          <w:rStyle w:val="hps"/>
        </w:rPr>
        <w:t>a</w:t>
      </w:r>
      <w:r w:rsidRPr="00E8386B">
        <w:rPr>
          <w:rStyle w:val="hps"/>
        </w:rPr>
        <w:t xml:space="preserve"> </w:t>
      </w:r>
      <w:r>
        <w:rPr>
          <w:rStyle w:val="hps"/>
        </w:rPr>
        <w:t xml:space="preserve">od </w:t>
      </w:r>
      <w:r w:rsidRPr="00E8386B">
        <w:rPr>
          <w:rStyle w:val="hps"/>
        </w:rPr>
        <w:t>dana objave tendera.</w:t>
      </w:r>
    </w:p>
    <w:p w:rsidR="00CE1B40" w:rsidRPr="00E8386B" w:rsidRDefault="00CE1B40" w:rsidP="00F20FC4">
      <w:pPr>
        <w:pStyle w:val="ListParagraph"/>
        <w:widowControl w:val="0"/>
        <w:numPr>
          <w:ilvl w:val="1"/>
          <w:numId w:val="153"/>
        </w:numPr>
        <w:suppressAutoHyphens/>
        <w:autoSpaceDE w:val="0"/>
        <w:spacing w:before="120" w:after="120"/>
        <w:contextualSpacing w:val="0"/>
      </w:pPr>
      <w:r w:rsidRPr="00E8386B">
        <w:t>Sistem dijeljenih diskova (storage) treba da ima sljedeće karakteristike:</w:t>
      </w:r>
    </w:p>
    <w:p w:rsidR="00CE1B40" w:rsidRPr="00E8386B" w:rsidRDefault="00CE1B40" w:rsidP="00F20FC4">
      <w:pPr>
        <w:pStyle w:val="ListParagraph"/>
        <w:widowControl w:val="0"/>
        <w:numPr>
          <w:ilvl w:val="0"/>
          <w:numId w:val="154"/>
        </w:numPr>
        <w:suppressAutoHyphens/>
        <w:autoSpaceDE w:val="0"/>
        <w:spacing w:before="120" w:after="0"/>
        <w:contextualSpacing w:val="0"/>
        <w:rPr>
          <w:rStyle w:val="hps"/>
        </w:rPr>
      </w:pPr>
      <w:r w:rsidRPr="00E8386B">
        <w:rPr>
          <w:rStyle w:val="hps"/>
        </w:rPr>
        <w:t>Prostor za skladištenje podataka</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Ukupan BRUTO kapacitet storage sistema koji je implementiran kroz sistem tvrdih diskova treba biti minimalno 128 TB sirovog diskovnog prostora (RAW disk capacity).</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 xml:space="preserve">Ukupan BRUTO kapacitet storage sistema mora biti proširiv do najmanje 256 TB sirovog diskovnog prostora (RAW disk capacity) uz nabavku odgovarajućeg diskovnog podsistema kojim je moguće osigurati proširenje do </w:t>
      </w:r>
      <w:r w:rsidRPr="00E8386B">
        <w:rPr>
          <w:rStyle w:val="hps"/>
        </w:rPr>
        <w:lastRenderedPageBreak/>
        <w:t>traženog kapaciteta.</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Ukupan NETTO kapacitet (korisni kapacitet) storage sistema treba biti u 2x (minimalno) ili 3x (maksimalno) mirroring konfiguraciji na nivou podatkovnih diskova što će se odrediti prilikom instalacije i konfiguracije sistema.</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Traženi kapacitet storage sistema mora biti implementiran kroz sistem identičnih tvrdih diskova tipa SAS (Serial Attached SCSI) ili FC (Fibre Channel).</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Tvrdi diskovi storage sistema moraju biti zamjenjivi bez prestanka rada sistema (Hot Swap).</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Diskovi storage sistema moraju biti međusobno povezani tako da ih serveri baza podataka vide kao jedan jedinstven logički storage sistem.</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rPr>
          <w:rStyle w:val="hps"/>
        </w:rPr>
      </w:pPr>
      <w:r w:rsidRPr="00E8386B">
        <w:rPr>
          <w:rStyle w:val="hps"/>
        </w:rPr>
        <w:t>Cache</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Storage sistem cache mora imati kapacitet od najmanje 2.4 TB realiziran u Solid State Disk (SSD) tehnologiji</w:t>
      </w:r>
      <w:r>
        <w:rPr>
          <w:rStyle w:val="hps"/>
        </w:rPr>
        <w:t xml:space="preserve"> (flash cache i sl.)</w:t>
      </w:r>
      <w:r w:rsidRPr="00E8386B">
        <w:rPr>
          <w:rStyle w:val="hps"/>
        </w:rPr>
        <w:t xml:space="preserve"> od čega je kapacitet storage sistem cache podijeljen na sljedeći način:</w:t>
      </w:r>
    </w:p>
    <w:p w:rsidR="00CE1B40" w:rsidRDefault="00CE1B40" w:rsidP="00F20FC4">
      <w:pPr>
        <w:pStyle w:val="ListParagraph"/>
        <w:widowControl w:val="0"/>
        <w:numPr>
          <w:ilvl w:val="3"/>
          <w:numId w:val="160"/>
        </w:numPr>
        <w:suppressAutoHyphens/>
        <w:autoSpaceDE w:val="0"/>
        <w:spacing w:after="0"/>
        <w:contextualSpacing w:val="0"/>
        <w:jc w:val="both"/>
        <w:rPr>
          <w:rStyle w:val="hps"/>
        </w:rPr>
      </w:pPr>
      <w:r w:rsidRPr="00E8386B">
        <w:rPr>
          <w:rStyle w:val="hps"/>
        </w:rPr>
        <w:t>Najmanje 1.6 TB za česti pristup podacima</w:t>
      </w:r>
    </w:p>
    <w:p w:rsidR="00CE1B40" w:rsidRDefault="00CE1B40" w:rsidP="00F20FC4">
      <w:pPr>
        <w:pStyle w:val="ListParagraph"/>
        <w:widowControl w:val="0"/>
        <w:numPr>
          <w:ilvl w:val="3"/>
          <w:numId w:val="160"/>
        </w:numPr>
        <w:suppressAutoHyphens/>
        <w:autoSpaceDE w:val="0"/>
        <w:spacing w:after="0"/>
        <w:contextualSpacing w:val="0"/>
        <w:jc w:val="both"/>
        <w:rPr>
          <w:rStyle w:val="hps"/>
        </w:rPr>
      </w:pPr>
      <w:r w:rsidRPr="00E8386B">
        <w:rPr>
          <w:rStyle w:val="hps"/>
        </w:rPr>
        <w:t>Najmanje 800 GB za česte Read/Write operacije</w:t>
      </w:r>
    </w:p>
    <w:p w:rsidR="00CE1B40" w:rsidRPr="00E8386B" w:rsidRDefault="00CE1B40" w:rsidP="00F20FC4">
      <w:pPr>
        <w:pStyle w:val="ListParagraph"/>
        <w:widowControl w:val="0"/>
        <w:numPr>
          <w:ilvl w:val="1"/>
          <w:numId w:val="155"/>
        </w:numPr>
        <w:suppressAutoHyphens/>
        <w:autoSpaceDE w:val="0"/>
        <w:spacing w:before="120" w:after="0"/>
        <w:contextualSpacing w:val="0"/>
        <w:jc w:val="both"/>
        <w:rPr>
          <w:rStyle w:val="hps"/>
        </w:rPr>
      </w:pPr>
      <w:r w:rsidRPr="00E8386B">
        <w:rPr>
          <w:rStyle w:val="hps"/>
        </w:rPr>
        <w:t>Storage sistem cache memorija mora biti proširiva do najmanje 4.8 TB SSD tehnologije uz nabavku odgovarajućeg diskovnog podsistema kojim je moguće osigurati proširenje do traženog kapaciteta.</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rPr>
          <w:rStyle w:val="hps"/>
        </w:rPr>
      </w:pPr>
      <w:r w:rsidRPr="00E8386B">
        <w:rPr>
          <w:rStyle w:val="hps"/>
        </w:rPr>
        <w:t>Povezivost sistema dijeljenih diskova</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Storage sistem mora omogućiti najmanje 40 Gbit/sec konekciju prema serverima baze podataka.</w:t>
      </w:r>
    </w:p>
    <w:p w:rsidR="00CE1B40" w:rsidRPr="00E8386B" w:rsidRDefault="00CE1B40" w:rsidP="00F20FC4">
      <w:pPr>
        <w:pStyle w:val="ListParagraph"/>
        <w:widowControl w:val="0"/>
        <w:numPr>
          <w:ilvl w:val="1"/>
          <w:numId w:val="155"/>
        </w:numPr>
        <w:suppressAutoHyphens/>
        <w:autoSpaceDE w:val="0"/>
        <w:spacing w:after="0"/>
        <w:contextualSpacing w:val="0"/>
        <w:jc w:val="both"/>
        <w:rPr>
          <w:rStyle w:val="hps"/>
        </w:rPr>
      </w:pPr>
      <w:r w:rsidRPr="00E8386B">
        <w:rPr>
          <w:rStyle w:val="hps"/>
        </w:rPr>
        <w:t>Konekcija storage sistema prema serverima baze podataka mora biti redundantna.</w:t>
      </w:r>
    </w:p>
    <w:p w:rsidR="00CE1B40" w:rsidRPr="00E8386B" w:rsidRDefault="00CE1B40" w:rsidP="00F20FC4">
      <w:pPr>
        <w:pStyle w:val="ListParagraph"/>
        <w:widowControl w:val="0"/>
        <w:numPr>
          <w:ilvl w:val="1"/>
          <w:numId w:val="153"/>
        </w:numPr>
        <w:suppressAutoHyphens/>
        <w:autoSpaceDE w:val="0"/>
        <w:spacing w:before="120" w:after="120"/>
        <w:contextualSpacing w:val="0"/>
        <w:jc w:val="both"/>
      </w:pPr>
      <w:r w:rsidRPr="00E8386B">
        <w:t>Montaža i instalacija u rack kabinet</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pPr>
      <w:r w:rsidRPr="00E8386B">
        <w:rPr>
          <w:rStyle w:val="hps"/>
        </w:rPr>
        <w:t>Rješenje ne smije zauzimati više od 6U prostora u sistemskom ormaru.</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pPr>
      <w:r w:rsidRPr="00E8386B">
        <w:t>Rješenje se mora isporučiti u originalnom rack kabinetu hardver vendora.</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pPr>
      <w:r w:rsidRPr="00E8386B">
        <w:t>Rack kabinet treba da ima form factor od minimalno 42U.</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pPr>
      <w:r w:rsidRPr="00E8386B">
        <w:t>Prednja i stražnja vrata koja se moraju moći zaključavati.</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pPr>
      <w:r w:rsidRPr="00E8386B">
        <w:t>Bočne stranice se moraju moći odvojiti</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rPr>
          <w:rStyle w:val="hps"/>
        </w:rPr>
      </w:pPr>
      <w:r w:rsidRPr="00E8386B">
        <w:t>Rack kabinet mora u sebi imati dvije odvojene redundantne napojne jedinice.</w:t>
      </w:r>
    </w:p>
    <w:p w:rsidR="00CE1B40" w:rsidRPr="00E8386B" w:rsidRDefault="00CE1B40" w:rsidP="00F20FC4">
      <w:pPr>
        <w:pStyle w:val="ListParagraph"/>
        <w:widowControl w:val="0"/>
        <w:numPr>
          <w:ilvl w:val="1"/>
          <w:numId w:val="153"/>
        </w:numPr>
        <w:suppressAutoHyphens/>
        <w:autoSpaceDE w:val="0"/>
        <w:spacing w:before="120" w:after="120"/>
        <w:contextualSpacing w:val="0"/>
        <w:jc w:val="both"/>
      </w:pPr>
      <w:r w:rsidRPr="00E8386B">
        <w:t>Deklarisane performanse sistema</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pPr>
      <w:r w:rsidRPr="00E8386B">
        <w:t xml:space="preserve">Sistem treba da posjeduje propusnu moć i performanse baze podataka koji su potvrđeni kroz odgovarajuću specifikaciju proizvođača opreme (brošure, specifikacije, benchmark rezultati, itd.). Performanse trebaju biti iskazane kroz standardne jedinice mjere kao što su: </w:t>
      </w:r>
    </w:p>
    <w:p w:rsidR="00CE1B40" w:rsidRPr="00E8386B" w:rsidRDefault="00CE1B40" w:rsidP="00F20FC4">
      <w:pPr>
        <w:pStyle w:val="ListParagraph"/>
        <w:widowControl w:val="0"/>
        <w:numPr>
          <w:ilvl w:val="1"/>
          <w:numId w:val="156"/>
        </w:numPr>
        <w:suppressAutoHyphens/>
        <w:autoSpaceDE w:val="0"/>
        <w:spacing w:after="0"/>
        <w:contextualSpacing w:val="0"/>
        <w:jc w:val="both"/>
        <w:rPr>
          <w:rStyle w:val="hps"/>
        </w:rPr>
      </w:pPr>
      <w:r w:rsidRPr="00E8386B">
        <w:rPr>
          <w:rStyle w:val="hps"/>
          <w:b/>
          <w:bCs/>
        </w:rPr>
        <w:t>IOPS</w:t>
      </w:r>
      <w:r w:rsidRPr="00E8386B">
        <w:rPr>
          <w:rStyle w:val="hps"/>
        </w:rPr>
        <w:t xml:space="preserve"> (broj I/O operacija u sekundi) za performanse medija na kojem se nalaze podaci, itd.</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rPr>
          <w:rStyle w:val="hps"/>
        </w:rPr>
      </w:pPr>
      <w:r w:rsidRPr="00E8386B">
        <w:rPr>
          <w:rStyle w:val="hps"/>
        </w:rPr>
        <w:t xml:space="preserve">Database platforma treba da u svojoj hardverskoj konfiguraciji sa svim uključenim </w:t>
      </w:r>
      <w:r w:rsidRPr="00E8386B">
        <w:rPr>
          <w:rStyle w:val="hps"/>
        </w:rPr>
        <w:lastRenderedPageBreak/>
        <w:t>procesorskim jezgrama (kada je aktivno 72 procesorske jezgre za potrebe procesiranja SQL iskaza) ima sljedeće performanse:</w:t>
      </w:r>
    </w:p>
    <w:p w:rsidR="00CE1B40" w:rsidRDefault="00CE1B40" w:rsidP="00F20FC4">
      <w:pPr>
        <w:pStyle w:val="ListParagraph"/>
        <w:widowControl w:val="0"/>
        <w:numPr>
          <w:ilvl w:val="1"/>
          <w:numId w:val="161"/>
        </w:numPr>
        <w:suppressAutoHyphens/>
        <w:autoSpaceDE w:val="0"/>
        <w:spacing w:after="0"/>
        <w:contextualSpacing w:val="0"/>
        <w:jc w:val="both"/>
        <w:rPr>
          <w:rStyle w:val="hps"/>
        </w:rPr>
      </w:pPr>
      <w:r w:rsidRPr="00E8386B">
        <w:rPr>
          <w:rStyle w:val="hps"/>
        </w:rPr>
        <w:t xml:space="preserve">Deklarisane performanse </w:t>
      </w:r>
      <w:r>
        <w:rPr>
          <w:rStyle w:val="hps"/>
        </w:rPr>
        <w:t>SSD</w:t>
      </w:r>
      <w:r w:rsidRPr="00E8386B">
        <w:rPr>
          <w:rStyle w:val="hps"/>
        </w:rPr>
        <w:t xml:space="preserve"> memorije storage sistema prema serverima baza podataka mjerene u IOPS*</w:t>
      </w:r>
      <w:r w:rsidRPr="00E8386B">
        <w:rPr>
          <w:rStyle w:val="hps"/>
        </w:rPr>
        <w:footnoteReference w:id="5"/>
      </w:r>
      <w:r w:rsidRPr="00E8386B">
        <w:rPr>
          <w:rStyle w:val="hps"/>
        </w:rPr>
        <w:t xml:space="preserve"> od 150.000 IOPS</w:t>
      </w:r>
    </w:p>
    <w:p w:rsidR="00CE1B40" w:rsidRDefault="00CE1B40" w:rsidP="00F20FC4">
      <w:pPr>
        <w:pStyle w:val="ListParagraph"/>
        <w:widowControl w:val="0"/>
        <w:numPr>
          <w:ilvl w:val="1"/>
          <w:numId w:val="161"/>
        </w:numPr>
        <w:suppressAutoHyphens/>
        <w:autoSpaceDE w:val="0"/>
        <w:spacing w:after="0"/>
        <w:contextualSpacing w:val="0"/>
        <w:jc w:val="both"/>
        <w:rPr>
          <w:rStyle w:val="hps"/>
          <w:b/>
          <w:bCs/>
          <w:u w:val="single"/>
        </w:rPr>
      </w:pPr>
      <w:r w:rsidRPr="00E8386B">
        <w:rPr>
          <w:rStyle w:val="hps"/>
        </w:rPr>
        <w:t>Deklarisane performanse tvrdih diskova storage sistema prema serverima baza podataka mjerene u IOPS* od 1.500 IOPS</w:t>
      </w:r>
    </w:p>
    <w:p w:rsidR="00CE1B40" w:rsidRPr="00E8386B" w:rsidRDefault="00CE1B40" w:rsidP="0071161A">
      <w:pPr>
        <w:pStyle w:val="ListParagraph"/>
        <w:widowControl w:val="0"/>
        <w:suppressAutoHyphens/>
        <w:autoSpaceDE w:val="0"/>
        <w:spacing w:after="0"/>
        <w:ind w:left="792"/>
        <w:contextualSpacing w:val="0"/>
        <w:rPr>
          <w:b/>
          <w:bCs/>
          <w:u w:val="single"/>
        </w:rPr>
      </w:pPr>
    </w:p>
    <w:p w:rsidR="00CE1B40" w:rsidRPr="00E8386B" w:rsidRDefault="00CE1B40" w:rsidP="00F20FC4">
      <w:pPr>
        <w:pStyle w:val="ListParagraph"/>
        <w:numPr>
          <w:ilvl w:val="0"/>
          <w:numId w:val="152"/>
        </w:numPr>
        <w:autoSpaceDE w:val="0"/>
        <w:spacing w:before="120"/>
        <w:rPr>
          <w:rStyle w:val="hps"/>
          <w:b/>
          <w:bCs/>
          <w:u w:val="single"/>
        </w:rPr>
      </w:pPr>
      <w:r w:rsidRPr="00E8386B">
        <w:rPr>
          <w:b/>
          <w:bCs/>
          <w:u w:val="single"/>
        </w:rPr>
        <w:t xml:space="preserve">Funkcionalne </w:t>
      </w:r>
      <w:r w:rsidRPr="00E8386B">
        <w:rPr>
          <w:rStyle w:val="hps"/>
          <w:b/>
          <w:bCs/>
          <w:u w:val="single"/>
        </w:rPr>
        <w:t>karakteristike sistema za baze podataka</w:t>
      </w:r>
    </w:p>
    <w:p w:rsidR="00CE1B40" w:rsidRPr="00E8386B" w:rsidRDefault="00CE1B40" w:rsidP="0071161A">
      <w:pPr>
        <w:pStyle w:val="ListParagraph"/>
        <w:autoSpaceDE w:val="0"/>
        <w:spacing w:before="120"/>
        <w:ind w:left="360"/>
        <w:rPr>
          <w:b/>
          <w:bCs/>
          <w:u w:val="single"/>
        </w:rPr>
      </w:pPr>
    </w:p>
    <w:p w:rsidR="00CE1B40" w:rsidRDefault="00CE1B40" w:rsidP="00F20FC4">
      <w:pPr>
        <w:pStyle w:val="ListParagraph"/>
        <w:widowControl w:val="0"/>
        <w:numPr>
          <w:ilvl w:val="1"/>
          <w:numId w:val="162"/>
        </w:numPr>
        <w:suppressAutoHyphens/>
        <w:autoSpaceDE w:val="0"/>
        <w:spacing w:before="120" w:after="120"/>
        <w:contextualSpacing w:val="0"/>
      </w:pPr>
      <w:r w:rsidRPr="00E8386B">
        <w:t>Jednostavnost instalacije i konfiguracije</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rPr>
          <w:rStyle w:val="hps"/>
        </w:rPr>
      </w:pPr>
      <w:r w:rsidRPr="00E8386B">
        <w:rPr>
          <w:rStyle w:val="hps"/>
        </w:rPr>
        <w:t>Sistem treba posjedovati instalacijski i konfiguracijski mehanizam baziran na “čarobnjacima“ (eng. wizard-driven installation) koji omogućava jednostavnu instalaciju i konfiguraciju za softver, zakrpe (patches) i primjenu najbolje prakse bazirane na predefini</w:t>
      </w:r>
      <w:r>
        <w:rPr>
          <w:rStyle w:val="hps"/>
        </w:rPr>
        <w:t>s</w:t>
      </w:r>
      <w:r w:rsidRPr="00E8386B">
        <w:rPr>
          <w:rStyle w:val="hps"/>
        </w:rPr>
        <w:t>anim database konfiguracijama (database templates).</w:t>
      </w:r>
    </w:p>
    <w:p w:rsidR="00CE1B40" w:rsidRDefault="00CE1B40" w:rsidP="00F20FC4">
      <w:pPr>
        <w:pStyle w:val="ListParagraph"/>
        <w:widowControl w:val="0"/>
        <w:numPr>
          <w:ilvl w:val="1"/>
          <w:numId w:val="162"/>
        </w:numPr>
        <w:suppressAutoHyphens/>
        <w:autoSpaceDE w:val="0"/>
        <w:spacing w:before="120" w:after="120"/>
        <w:contextualSpacing w:val="0"/>
      </w:pPr>
      <w:r w:rsidRPr="00E8386B">
        <w:t>Jednostavnost dijagnosticiranja i tehnička podrška</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rPr>
          <w:rStyle w:val="hps"/>
        </w:rPr>
      </w:pPr>
      <w:r w:rsidRPr="00E8386B">
        <w:rPr>
          <w:rStyle w:val="hps"/>
        </w:rPr>
        <w:t xml:space="preserve">Dijagnostika i podrška sistemu trebaju biti omogućene kroz softver koja omogućava utvrđivanje problema i preduzimanje korektivnih akcija. </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rPr>
          <w:rStyle w:val="hps"/>
        </w:rPr>
      </w:pPr>
      <w:r w:rsidRPr="00E8386B">
        <w:rPr>
          <w:rStyle w:val="hps"/>
        </w:rPr>
        <w:t>Također treba da omogući i jednostavno kreiranje zahtjeva za tehničku podršku koji se šalje proizvođaču sistema, a obuhva</w:t>
      </w:r>
      <w:r>
        <w:rPr>
          <w:rStyle w:val="hps"/>
        </w:rPr>
        <w:t>t</w:t>
      </w:r>
      <w:r w:rsidRPr="00E8386B">
        <w:rPr>
          <w:rStyle w:val="hps"/>
        </w:rPr>
        <w:t>a pripremu svih potrebnih tehničkih detalja koji se nalaze u softver logovima, njihovo spremanje u softver arhivu i dodavanje samom zahtjevu.</w:t>
      </w:r>
    </w:p>
    <w:p w:rsidR="00CE1B40" w:rsidRDefault="00CE1B40" w:rsidP="00F20FC4">
      <w:pPr>
        <w:pStyle w:val="ListParagraph"/>
        <w:widowControl w:val="0"/>
        <w:numPr>
          <w:ilvl w:val="1"/>
          <w:numId w:val="162"/>
        </w:numPr>
        <w:suppressAutoHyphens/>
        <w:autoSpaceDE w:val="0"/>
        <w:spacing w:before="120" w:after="120"/>
        <w:contextualSpacing w:val="0"/>
        <w:jc w:val="both"/>
      </w:pPr>
      <w:r w:rsidRPr="00E8386B">
        <w:t>Skalabilnost i visoka raspoloživost</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rPr>
          <w:rStyle w:val="hps"/>
        </w:rPr>
      </w:pPr>
      <w:r w:rsidRPr="00E8386B">
        <w:rPr>
          <w:rStyle w:val="hps"/>
        </w:rPr>
        <w:t xml:space="preserve">U konfiguraciji koja je predmet nabavke i isporuke, skalabilnost sistema treba da omogući rast od minimalne konfiguracije sistema kada je u pitanju broj aktivnih jezgri procesora što je 4 (četiri) aktivne procesorske jezgre za procesiranje SQL iskaza, sve do aktivacije svih raspoloživih jezgri za procesiranje SQL iskaza što iznosi ukupno 72 (sedamdeset dvije) procesorske jezgre za procesiranje SQL iskaza. </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rPr>
          <w:rStyle w:val="hps"/>
        </w:rPr>
      </w:pPr>
      <w:r w:rsidRPr="00E8386B">
        <w:rPr>
          <w:rStyle w:val="hps"/>
        </w:rPr>
        <w:t>Visoka raspoloživost platforme treba biti omogućena kroz klasterski softver i to na način da postoji maksimalna transparentnost za krajnje korisnike sistema u smislu da ispad neke od kritičnih komponenti kao što su: server baze podataka ili diskovi na storage serveru. Uz ovakav scenario prihvatljiva situacija je da će platforma funkcionisati uz smanjenje performansi ovisno o tome koja komponenta je otkazala u toku rada.</w:t>
      </w:r>
    </w:p>
    <w:p w:rsidR="00CE1B40" w:rsidRDefault="00CE1B40" w:rsidP="00F20FC4">
      <w:pPr>
        <w:pStyle w:val="ListParagraph"/>
        <w:widowControl w:val="0"/>
        <w:numPr>
          <w:ilvl w:val="1"/>
          <w:numId w:val="162"/>
        </w:numPr>
        <w:suppressAutoHyphens/>
        <w:autoSpaceDE w:val="0"/>
        <w:spacing w:before="120" w:after="120"/>
        <w:contextualSpacing w:val="0"/>
      </w:pPr>
      <w:r w:rsidRPr="00E8386B">
        <w:t>Konsolidacija baza podataka i podrška za rad više instanci database servera</w:t>
      </w:r>
    </w:p>
    <w:p w:rsidR="00CE1B40" w:rsidRPr="00E8386B" w:rsidRDefault="00CE1B40" w:rsidP="00F20FC4">
      <w:pPr>
        <w:pStyle w:val="ListParagraph"/>
        <w:widowControl w:val="0"/>
        <w:numPr>
          <w:ilvl w:val="0"/>
          <w:numId w:val="154"/>
        </w:numPr>
        <w:suppressAutoHyphens/>
        <w:autoSpaceDE w:val="0"/>
        <w:spacing w:before="120" w:after="0"/>
        <w:contextualSpacing w:val="0"/>
        <w:jc w:val="both"/>
        <w:rPr>
          <w:rStyle w:val="hps"/>
        </w:rPr>
      </w:pPr>
      <w:r w:rsidRPr="00E8386B">
        <w:rPr>
          <w:rStyle w:val="hps"/>
        </w:rPr>
        <w:t>Sistem treba omogućiti podršku za istovremeno pokretanje i rad više instanci servera baze podataka baziranih na predefiniranim database konfiguracijama (database templates).</w:t>
      </w:r>
    </w:p>
    <w:p w:rsidR="00CE1B40" w:rsidRPr="00B722E0" w:rsidRDefault="00CE1B40" w:rsidP="00F20FC4">
      <w:pPr>
        <w:pStyle w:val="ListParagraph"/>
        <w:widowControl w:val="0"/>
        <w:numPr>
          <w:ilvl w:val="0"/>
          <w:numId w:val="154"/>
        </w:numPr>
        <w:suppressAutoHyphens/>
        <w:autoSpaceDE w:val="0"/>
        <w:spacing w:before="120" w:after="0"/>
        <w:contextualSpacing w:val="0"/>
        <w:jc w:val="both"/>
        <w:rPr>
          <w:rStyle w:val="hps"/>
        </w:rPr>
      </w:pPr>
      <w:r w:rsidRPr="00E8386B">
        <w:rPr>
          <w:rStyle w:val="hps"/>
        </w:rPr>
        <w:lastRenderedPageBreak/>
        <w:t>Upravljanje resursima kojima sistem raspolaže, a koji se stavljaju na raspolaganje instancama servera baze podataka, treba biti omogućeno kroz mehanizme preko kojih je moguće uspostaviti odgovarajuće limite na resurse koje će dobiti pojedina instanca. Pri tome treba biti moguće da se postave limiti na resurse koji se odnose na</w:t>
      </w:r>
      <w:r>
        <w:rPr>
          <w:rStyle w:val="hps"/>
        </w:rPr>
        <w:t xml:space="preserve"> m</w:t>
      </w:r>
      <w:r w:rsidRPr="00B722E0">
        <w:rPr>
          <w:rStyle w:val="hps"/>
        </w:rPr>
        <w:t>aksimalnu procesorsku snagu koja će biti stavljena na raspolaganje za svaku pojedinu instancu baze podataka</w:t>
      </w:r>
    </w:p>
    <w:p w:rsidR="00CE1B40" w:rsidRPr="00E8386B" w:rsidRDefault="00CE1B40" w:rsidP="003D4970">
      <w:pPr>
        <w:pStyle w:val="Heading4"/>
        <w:rPr>
          <w:color w:val="auto"/>
        </w:rPr>
      </w:pPr>
      <w:r w:rsidRPr="00E8386B">
        <w:rPr>
          <w:color w:val="auto"/>
        </w:rPr>
        <w:t>Sistemi za skladištenje arhivskih baza podataka, disk-to-disk backup i sistema za virtualizaciju</w:t>
      </w:r>
    </w:p>
    <w:p w:rsidR="00CE1B40" w:rsidRPr="00E8386B" w:rsidRDefault="00CE1B40" w:rsidP="00F20FC4">
      <w:pPr>
        <w:pStyle w:val="ListParagraph"/>
        <w:numPr>
          <w:ilvl w:val="1"/>
          <w:numId w:val="152"/>
        </w:numPr>
        <w:autoSpaceDE w:val="0"/>
        <w:ind w:left="284" w:hanging="284"/>
        <w:jc w:val="both"/>
      </w:pPr>
      <w:r w:rsidRPr="00E8386B">
        <w:rPr>
          <w:rStyle w:val="hps"/>
        </w:rPr>
        <w:t xml:space="preserve">Ponuđači moraju ponuditi na primarnoj lokaciji, odnosno na strani primarnog data centra </w:t>
      </w:r>
      <w:r w:rsidRPr="00E8386B">
        <w:t>1 (jedan) arhivski sistem za skladištenje podataka</w:t>
      </w:r>
      <w:r w:rsidRPr="00E8386B">
        <w:rPr>
          <w:rStyle w:val="hps"/>
        </w:rPr>
        <w:t xml:space="preserve">. </w:t>
      </w:r>
      <w:r w:rsidRPr="00E8386B">
        <w:t>Sistem mora da podrži sve tehničke i funkcionalne zahtjeve opisane karakteristikama ispod:</w:t>
      </w:r>
    </w:p>
    <w:p w:rsidR="00CE1B40" w:rsidRPr="00E8386B" w:rsidRDefault="00CE1B40" w:rsidP="000C3164">
      <w:pPr>
        <w:pStyle w:val="ListParagraph"/>
        <w:autoSpaceDE w:val="0"/>
        <w:ind w:left="284"/>
        <w:jc w:val="both"/>
      </w:pPr>
    </w:p>
    <w:p w:rsidR="00CE1B40" w:rsidRPr="00E8386B" w:rsidRDefault="00CE1B40" w:rsidP="00F20FC4">
      <w:pPr>
        <w:pStyle w:val="ListParagraph"/>
        <w:widowControl w:val="0"/>
        <w:numPr>
          <w:ilvl w:val="0"/>
          <w:numId w:val="120"/>
        </w:numPr>
        <w:suppressAutoHyphens/>
        <w:autoSpaceDE w:val="0"/>
        <w:spacing w:before="120" w:after="120" w:line="240" w:lineRule="auto"/>
        <w:ind w:left="788" w:hanging="431"/>
        <w:contextualSpacing w:val="0"/>
        <w:jc w:val="both"/>
        <w:rPr>
          <w:rStyle w:val="hps"/>
        </w:rPr>
      </w:pPr>
      <w:r w:rsidRPr="00E8386B">
        <w:rPr>
          <w:rStyle w:val="hps"/>
        </w:rPr>
        <w:t>Za potrebe skladištenja backupa baza podataka, arhivskih baza podataka i virtualnih mašina na Primarnoj lokaciji potrebno je ponuditi eksterni sistemza skladištenje podataka. Eksterni sistem za skladištenje podataka će služiti dodatno kao disk-to-disk backup za baze podataka na primarnoj lokaciji, ali istovremeno i kao sistem za skladištenje virtualnih mašina namijenjenih za aplikacijsku platformu na primarnoj lokaciji.</w:t>
      </w:r>
    </w:p>
    <w:p w:rsidR="00CE1B40" w:rsidRPr="00E8386B" w:rsidRDefault="00CE1B40" w:rsidP="00F20FC4">
      <w:pPr>
        <w:pStyle w:val="ListParagraph"/>
        <w:widowControl w:val="0"/>
        <w:numPr>
          <w:ilvl w:val="0"/>
          <w:numId w:val="120"/>
        </w:numPr>
        <w:suppressAutoHyphens/>
        <w:autoSpaceDE w:val="0"/>
        <w:spacing w:before="120" w:after="120" w:line="240" w:lineRule="auto"/>
        <w:ind w:left="788" w:hanging="431"/>
        <w:contextualSpacing w:val="0"/>
        <w:jc w:val="both"/>
        <w:rPr>
          <w:rStyle w:val="hps"/>
        </w:rPr>
      </w:pPr>
      <w:r w:rsidRPr="00E8386B">
        <w:rPr>
          <w:rStyle w:val="hps"/>
        </w:rPr>
        <w:t>Navedeni arhivski sistem za skladištenje podataka treba omogućiti povezivost sa KLASTERSKIM DATABASE SISTEMOM na PRIMARNOJ LOKACIJI kroz konekciju od minimalno 4x40 Gbps raspoređenih u redundantnoj konfiguraciji.</w:t>
      </w:r>
    </w:p>
    <w:p w:rsidR="00CE1B40" w:rsidRPr="00E8386B" w:rsidRDefault="00CE1B40" w:rsidP="00F20FC4">
      <w:pPr>
        <w:pStyle w:val="ListParagraph"/>
        <w:widowControl w:val="0"/>
        <w:numPr>
          <w:ilvl w:val="0"/>
          <w:numId w:val="120"/>
        </w:numPr>
        <w:suppressAutoHyphens/>
        <w:autoSpaceDE w:val="0"/>
        <w:spacing w:before="120" w:after="120" w:line="240" w:lineRule="auto"/>
        <w:ind w:left="788" w:hanging="431"/>
        <w:contextualSpacing w:val="0"/>
        <w:jc w:val="both"/>
        <w:rPr>
          <w:rStyle w:val="hps"/>
        </w:rPr>
      </w:pPr>
      <w:r w:rsidRPr="00E8386B">
        <w:rPr>
          <w:rStyle w:val="hps"/>
        </w:rPr>
        <w:t>Navedeni arhivski sistem za skladištenje podataka treba osigurati host portove za povezivanje sistema i to minimalno 16x10</w:t>
      </w:r>
      <w:r>
        <w:rPr>
          <w:rStyle w:val="hps"/>
        </w:rPr>
        <w:t xml:space="preserve"> </w:t>
      </w:r>
      <w:r w:rsidRPr="00E8386B">
        <w:rPr>
          <w:rStyle w:val="hps"/>
        </w:rPr>
        <w:t>GbE portova za potrebe komunikacije prema virtualizacijskoj infrastrukturi i minimalno 4x40 Gbit/s portova za komunikaciju prema klasterskom database sistemu raspoređenih u redundantnoj konfiguraciji.</w:t>
      </w:r>
    </w:p>
    <w:p w:rsidR="00CE1B40" w:rsidRPr="00E8386B" w:rsidRDefault="00CE1B40" w:rsidP="00F20FC4">
      <w:pPr>
        <w:pStyle w:val="ListParagraph"/>
        <w:widowControl w:val="0"/>
        <w:numPr>
          <w:ilvl w:val="0"/>
          <w:numId w:val="120"/>
        </w:numPr>
        <w:suppressAutoHyphens/>
        <w:autoSpaceDE w:val="0"/>
        <w:spacing w:before="120" w:after="120" w:line="240" w:lineRule="auto"/>
        <w:ind w:left="788" w:hanging="431"/>
        <w:contextualSpacing w:val="0"/>
        <w:jc w:val="both"/>
        <w:rPr>
          <w:rStyle w:val="hps"/>
        </w:rPr>
      </w:pPr>
      <w:r w:rsidRPr="00E8386B">
        <w:rPr>
          <w:rStyle w:val="hps"/>
        </w:rPr>
        <w:t xml:space="preserve">Ukoliko je na ponuđenom arhivskom sistemu diskova podržano korištenje kompresije podataka za kompresiju arhivskih baza podataka ovaj sistem diskova treba osigurati minimalno 160 TB sirovog diskovnog prostora (RAW disk capacity) uz mogućnost nadogradnje do 2,5 PB sirovog diskovnog prostora (RAW disk capacity). Ukoliko na ponuđenom sistemu diskova </w:t>
      </w:r>
      <w:r w:rsidRPr="00E8386B">
        <w:rPr>
          <w:rStyle w:val="hps"/>
          <w:u w:val="single"/>
        </w:rPr>
        <w:t>nije</w:t>
      </w:r>
      <w:r w:rsidRPr="00E8386B">
        <w:rPr>
          <w:rStyle w:val="hps"/>
        </w:rPr>
        <w:t xml:space="preserve"> podržano korištenje kompresije za kompresiju arhivskih baza podataka ovaj sistem diskova treba osigurati minimalno 480 TB sirovog diskovnog prostora (RAW disk capacity) uz mogućnost nadogradnje do 2,5 PB sirovog diskovnog prostora (RAW disk capacity).</w:t>
      </w:r>
    </w:p>
    <w:p w:rsidR="00CE1B40" w:rsidRPr="00E8386B" w:rsidRDefault="00CE1B40" w:rsidP="00F20FC4">
      <w:pPr>
        <w:pStyle w:val="ListParagraph"/>
        <w:widowControl w:val="0"/>
        <w:numPr>
          <w:ilvl w:val="0"/>
          <w:numId w:val="120"/>
        </w:numPr>
        <w:suppressAutoHyphens/>
        <w:autoSpaceDE w:val="0"/>
        <w:spacing w:before="120" w:after="120" w:line="240" w:lineRule="auto"/>
        <w:ind w:left="788" w:hanging="431"/>
        <w:contextualSpacing w:val="0"/>
        <w:jc w:val="both"/>
        <w:rPr>
          <w:rStyle w:val="hps"/>
        </w:rPr>
      </w:pPr>
      <w:r w:rsidRPr="00E8386B">
        <w:rPr>
          <w:rStyle w:val="hps"/>
        </w:rPr>
        <w:t>Za file level pristup, ponuđeni arhivski sistem za skladištenje podataka mora osigurati mogućnost korištenja barem NFS i CIFS protokola, te nuditi mogućnost block level pristup barem za i iSCSI protokol. Također mora podržavati opciju rekonfiguracije za potrebe korištenja FC protokola. Ukoliko su potrebne dodatne licence za korištenje navedenih protokola, nužno ih je ponuditi za maksimalni kapacitet sistema.</w:t>
      </w:r>
    </w:p>
    <w:p w:rsidR="00CE1B40" w:rsidRPr="00E8386B" w:rsidRDefault="00CE1B40" w:rsidP="00F20FC4">
      <w:pPr>
        <w:pStyle w:val="ListParagraph"/>
        <w:widowControl w:val="0"/>
        <w:numPr>
          <w:ilvl w:val="0"/>
          <w:numId w:val="120"/>
        </w:numPr>
        <w:suppressAutoHyphens/>
        <w:autoSpaceDE w:val="0"/>
        <w:spacing w:before="120" w:after="120" w:line="240" w:lineRule="auto"/>
        <w:ind w:left="788" w:hanging="431"/>
        <w:contextualSpacing w:val="0"/>
        <w:jc w:val="both"/>
        <w:rPr>
          <w:rStyle w:val="hps"/>
        </w:rPr>
      </w:pPr>
      <w:r w:rsidRPr="00E8386B">
        <w:rPr>
          <w:rStyle w:val="hps"/>
        </w:rPr>
        <w:t>Arhivski sistem za skladištenje podataka mora osigurati mogućnost korištenja sljedeće nivoe RAID zaštite: mirror, triple mirror, single parity, double parity.</w:t>
      </w:r>
    </w:p>
    <w:p w:rsidR="00CE1B40" w:rsidRPr="00E8386B" w:rsidRDefault="00CE1B40" w:rsidP="00F20FC4">
      <w:pPr>
        <w:pStyle w:val="ListParagraph"/>
        <w:widowControl w:val="0"/>
        <w:numPr>
          <w:ilvl w:val="0"/>
          <w:numId w:val="120"/>
        </w:numPr>
        <w:suppressAutoHyphens/>
        <w:autoSpaceDE w:val="0"/>
        <w:spacing w:before="120" w:after="120" w:line="240" w:lineRule="auto"/>
        <w:ind w:left="788" w:hanging="431"/>
        <w:contextualSpacing w:val="0"/>
        <w:jc w:val="both"/>
        <w:rPr>
          <w:rStyle w:val="hps"/>
        </w:rPr>
      </w:pPr>
      <w:r w:rsidRPr="00E8386B">
        <w:rPr>
          <w:rStyle w:val="hps"/>
        </w:rPr>
        <w:t>Arhivski sistem za skladištenje podataka mora imati minimalno 2 (dva) kontrolera na nivou sistema sa sljedećim karakteristikama</w:t>
      </w:r>
    </w:p>
    <w:p w:rsidR="00CE1B40" w:rsidRPr="00E8386B" w:rsidRDefault="00CE1B40" w:rsidP="00F20FC4">
      <w:pPr>
        <w:pStyle w:val="ListParagraph"/>
        <w:widowControl w:val="0"/>
        <w:numPr>
          <w:ilvl w:val="2"/>
          <w:numId w:val="114"/>
        </w:numPr>
        <w:suppressAutoHyphens/>
        <w:autoSpaceDE w:val="0"/>
        <w:spacing w:after="0"/>
        <w:ind w:left="426" w:hanging="426"/>
        <w:contextualSpacing w:val="0"/>
        <w:jc w:val="both"/>
      </w:pPr>
      <w:r w:rsidRPr="00E8386B">
        <w:rPr>
          <w:rStyle w:val="hps"/>
        </w:rPr>
        <w:lastRenderedPageBreak/>
        <w:t>Svaki kontroler mora imati minimalno 2 (dva) fizička procesora sa minimalno 8 (osam) jezgri po procesoru tipa Intel Xeon 64-bit, serija E5 v2 ili ekvivalentn</w:t>
      </w:r>
      <w:r>
        <w:rPr>
          <w:rStyle w:val="hps"/>
        </w:rPr>
        <w:t>ih 64-bit procesorskih jezgri</w:t>
      </w:r>
      <w:r w:rsidRPr="00E8386B">
        <w:footnoteReference w:customMarkFollows="1" w:id="6"/>
        <w:t>* (ekvivalentnih po SPECint*2006 testovima</w:t>
      </w:r>
      <w:r>
        <w:t xml:space="preserve"> – ponuđač je dužan dostaviti dokaz da su procesori ekvivalentni po navedenim testovima</w:t>
      </w:r>
      <w:r w:rsidRPr="00E8386B">
        <w:t>)</w:t>
      </w:r>
    </w:p>
    <w:p w:rsidR="00CE1B40" w:rsidRPr="00E8386B" w:rsidRDefault="00CE1B40" w:rsidP="00F20FC4">
      <w:pPr>
        <w:pStyle w:val="ListParagraph"/>
        <w:widowControl w:val="0"/>
        <w:numPr>
          <w:ilvl w:val="2"/>
          <w:numId w:val="114"/>
        </w:numPr>
        <w:suppressAutoHyphens/>
        <w:autoSpaceDE w:val="0"/>
        <w:spacing w:after="0"/>
        <w:ind w:left="426" w:hanging="426"/>
        <w:contextualSpacing w:val="0"/>
        <w:jc w:val="both"/>
        <w:rPr>
          <w:rStyle w:val="hps"/>
        </w:rPr>
      </w:pPr>
      <w:r w:rsidRPr="00E8386B">
        <w:rPr>
          <w:rStyle w:val="hps"/>
        </w:rPr>
        <w:t xml:space="preserve">Svaki kontroler mora imati minimalno 256GB DDR3 ili DDR4 RAM frekvencije 1.000 MHz ili više, te ukupni zbroj memorija na svim kontrolerima treba osigurati minimalno ukupno 1 TB DDR3 ili DDR4 na nivou cijelog sistema. </w:t>
      </w:r>
    </w:p>
    <w:p w:rsidR="00CE1B40" w:rsidRPr="00E8386B" w:rsidRDefault="00CE1B40" w:rsidP="00F20FC4">
      <w:pPr>
        <w:pStyle w:val="ListParagraph"/>
        <w:widowControl w:val="0"/>
        <w:numPr>
          <w:ilvl w:val="0"/>
          <w:numId w:val="120"/>
        </w:numPr>
        <w:autoSpaceDE w:val="0"/>
        <w:spacing w:after="0"/>
        <w:ind w:left="788" w:hanging="431"/>
        <w:jc w:val="both"/>
        <w:rPr>
          <w:rStyle w:val="hps"/>
        </w:rPr>
      </w:pPr>
      <w:r w:rsidRPr="00E8386B">
        <w:rPr>
          <w:rStyle w:val="hps"/>
        </w:rPr>
        <w:t>Arhivski sistem diskova mora imati minimalno 800 GB BRUTO flash cachea optimiziranog za zapisivanje (write optimised flash), uz korištenje barem četiri flash uređaja, proširivo do minimalno 10 TB BRUTO uz korištenje barem 50 flash uređaja</w:t>
      </w:r>
      <w:r>
        <w:rPr>
          <w:rStyle w:val="hps"/>
        </w:rPr>
        <w:t>.</w:t>
      </w:r>
    </w:p>
    <w:p w:rsidR="00CE1B40" w:rsidRPr="00E8386B" w:rsidRDefault="00CE1B40" w:rsidP="00F20FC4">
      <w:pPr>
        <w:pStyle w:val="ListParagraph"/>
        <w:widowControl w:val="0"/>
        <w:numPr>
          <w:ilvl w:val="0"/>
          <w:numId w:val="120"/>
        </w:numPr>
        <w:autoSpaceDE w:val="0"/>
        <w:spacing w:after="0"/>
        <w:ind w:left="788" w:hanging="431"/>
        <w:jc w:val="both"/>
        <w:rPr>
          <w:rStyle w:val="hps"/>
        </w:rPr>
      </w:pPr>
      <w:r w:rsidRPr="00E8386B">
        <w:rPr>
          <w:rStyle w:val="hps"/>
        </w:rPr>
        <w:t>Arhivski sistem za skladištenje podataka mora omogućiti proširenje Read Cache-a do minimalno 10TB uz korištenje flash cashea.</w:t>
      </w:r>
    </w:p>
    <w:p w:rsidR="00CE1B40" w:rsidRPr="00E8386B" w:rsidRDefault="00CE1B40" w:rsidP="00F20FC4">
      <w:pPr>
        <w:pStyle w:val="ListParagraph"/>
        <w:widowControl w:val="0"/>
        <w:numPr>
          <w:ilvl w:val="0"/>
          <w:numId w:val="120"/>
        </w:numPr>
        <w:autoSpaceDE w:val="0"/>
        <w:spacing w:after="0"/>
        <w:ind w:left="788" w:hanging="431"/>
        <w:jc w:val="both"/>
        <w:rPr>
          <w:rStyle w:val="hps"/>
        </w:rPr>
      </w:pPr>
      <w:r w:rsidRPr="00E8386B">
        <w:rPr>
          <w:rStyle w:val="hps"/>
        </w:rPr>
        <w:t xml:space="preserve">Arhivski sistem za skladištenje podataka mora podržavati izradu snapshota, deduplikaciju, thin provisioning, multi-pathing. Potrebne licence trebaju biti ponuđene za maksimalni ostvarivi kapacitet sustava. Ukoliko ove funkcionalnosti nisu podržane od strane kontrolera, moguće je i potrebno je ponuditi dodatne gateway. </w:t>
      </w:r>
    </w:p>
    <w:p w:rsidR="00CE1B40" w:rsidRPr="00E8386B" w:rsidRDefault="00CE1B40" w:rsidP="00F20FC4">
      <w:pPr>
        <w:pStyle w:val="ListParagraph"/>
        <w:widowControl w:val="0"/>
        <w:numPr>
          <w:ilvl w:val="0"/>
          <w:numId w:val="120"/>
        </w:numPr>
        <w:autoSpaceDE w:val="0"/>
        <w:spacing w:after="0"/>
        <w:ind w:left="788" w:hanging="431"/>
        <w:jc w:val="both"/>
        <w:rPr>
          <w:rStyle w:val="hps"/>
        </w:rPr>
      </w:pPr>
      <w:r w:rsidRPr="00E8386B">
        <w:rPr>
          <w:rStyle w:val="hps"/>
        </w:rPr>
        <w:t>Arhivski sistem za skladištenje podataka treba omogućiti kontrolu kroz GUI (Graphical User Interface)/BUI (Browser User Interface) management softver za potrebe nadzora, prijave kvarova, logova, analizu performansi sistema i njegovog opterećenja u realnom vremenu kroz razne metrike kao što su: read IOPS, Write IOPS, cache hit ratio, iskoristivost cachea.</w:t>
      </w:r>
    </w:p>
    <w:p w:rsidR="00CE1B40" w:rsidRPr="00E8386B" w:rsidRDefault="00CE1B40" w:rsidP="00F20FC4">
      <w:pPr>
        <w:pStyle w:val="ListParagraph"/>
        <w:widowControl w:val="0"/>
        <w:numPr>
          <w:ilvl w:val="0"/>
          <w:numId w:val="120"/>
        </w:numPr>
        <w:autoSpaceDE w:val="0"/>
        <w:spacing w:after="0"/>
        <w:ind w:left="788" w:hanging="431"/>
        <w:jc w:val="both"/>
        <w:rPr>
          <w:rStyle w:val="hps"/>
        </w:rPr>
      </w:pPr>
      <w:r w:rsidRPr="00E8386B">
        <w:rPr>
          <w:rStyle w:val="hps"/>
        </w:rPr>
        <w:t>Arhivski sistem za skladištenje podataka treba podržavati „Call Home“ funkcionalnost s automatskim kreiranjem servisnog zahtjeva kod proizvođača opreme.</w:t>
      </w:r>
    </w:p>
    <w:p w:rsidR="00CE1B40" w:rsidRPr="00E8386B" w:rsidRDefault="00CE1B40" w:rsidP="00873A08">
      <w:pPr>
        <w:pStyle w:val="ListParagraph"/>
        <w:widowControl w:val="0"/>
        <w:autoSpaceDE w:val="0"/>
        <w:spacing w:after="0"/>
        <w:ind w:left="788"/>
        <w:rPr>
          <w:rStyle w:val="hps"/>
        </w:rPr>
      </w:pPr>
    </w:p>
    <w:p w:rsidR="00CE1B40" w:rsidRPr="00E8386B" w:rsidRDefault="00CE1B40" w:rsidP="00F20FC4">
      <w:pPr>
        <w:pStyle w:val="ListParagraph"/>
        <w:numPr>
          <w:ilvl w:val="1"/>
          <w:numId w:val="152"/>
        </w:numPr>
        <w:autoSpaceDE w:val="0"/>
        <w:spacing w:after="240"/>
        <w:ind w:left="284" w:hanging="284"/>
        <w:jc w:val="both"/>
      </w:pPr>
      <w:r w:rsidRPr="00E8386B">
        <w:rPr>
          <w:rStyle w:val="hps"/>
        </w:rPr>
        <w:t xml:space="preserve">Ponuđači moraju ponuditi na Disaster Recovery lokaciji, odnosno na strani Disaster Recovery data centra </w:t>
      </w:r>
      <w:r w:rsidRPr="00E8386B">
        <w:t>1 (jedan) arhivski sistem</w:t>
      </w:r>
      <w:r>
        <w:t xml:space="preserve"> </w:t>
      </w:r>
      <w:r w:rsidRPr="00E8386B">
        <w:rPr>
          <w:rStyle w:val="hps"/>
        </w:rPr>
        <w:t xml:space="preserve">za skladištenje podataka. </w:t>
      </w:r>
      <w:r w:rsidRPr="00E8386B">
        <w:t>Sistem mora da podrži sve tehničke i funkcionalne zahtjeve opisane karakteristikama ispod:</w:t>
      </w:r>
    </w:p>
    <w:p w:rsidR="00CE1B40" w:rsidRPr="00E8386B" w:rsidRDefault="00CE1B40" w:rsidP="000C3164">
      <w:pPr>
        <w:pStyle w:val="ListParagraph"/>
        <w:autoSpaceDE w:val="0"/>
        <w:spacing w:after="240"/>
        <w:ind w:left="284"/>
        <w:jc w:val="both"/>
      </w:pPr>
    </w:p>
    <w:p w:rsidR="00CE1B40" w:rsidRDefault="00CE1B40" w:rsidP="00F20FC4">
      <w:pPr>
        <w:pStyle w:val="ListParagraph"/>
        <w:widowControl w:val="0"/>
        <w:numPr>
          <w:ilvl w:val="0"/>
          <w:numId w:val="165"/>
        </w:numPr>
        <w:suppressAutoHyphens/>
        <w:autoSpaceDE w:val="0"/>
        <w:spacing w:before="120" w:after="120" w:line="240" w:lineRule="auto"/>
        <w:ind w:left="788" w:hanging="431"/>
        <w:contextualSpacing w:val="0"/>
        <w:jc w:val="both"/>
        <w:rPr>
          <w:rStyle w:val="hps"/>
        </w:rPr>
      </w:pPr>
      <w:r w:rsidRPr="00E8386B">
        <w:rPr>
          <w:rStyle w:val="hps"/>
        </w:rPr>
        <w:t>Za potrebe skladištenja backupa baza podataka, arhivskih baza podataka i virtualnih mašina na Disaster Recovery lokaciji potrebno je ponuditi eksterni sistem za skladištenje podataka. Eksterni sistem za skladištenje podataka će služiti dodatno kao disk-to-disk backup za baze podataka na DR lokaciji, ali istovremeno i kao kao sistem za skladištenje virtualnih mašina namijenjenih za aplikacijsku platformu na DR lokaciji.</w:t>
      </w:r>
    </w:p>
    <w:p w:rsidR="00CE1B40" w:rsidRDefault="00CE1B40" w:rsidP="00F20FC4">
      <w:pPr>
        <w:pStyle w:val="ListParagraph"/>
        <w:widowControl w:val="0"/>
        <w:numPr>
          <w:ilvl w:val="0"/>
          <w:numId w:val="165"/>
        </w:numPr>
        <w:suppressAutoHyphens/>
        <w:autoSpaceDE w:val="0"/>
        <w:spacing w:before="120" w:after="120" w:line="240" w:lineRule="auto"/>
        <w:ind w:left="788" w:hanging="431"/>
        <w:contextualSpacing w:val="0"/>
        <w:jc w:val="both"/>
        <w:rPr>
          <w:rStyle w:val="hps"/>
        </w:rPr>
      </w:pPr>
      <w:r w:rsidRPr="00E8386B">
        <w:rPr>
          <w:rStyle w:val="hps"/>
        </w:rPr>
        <w:t>Navedeni arhivski sistem za skladištenje podataka treba omogućiti povezivost sa KLASTERSKIM DATABASE SISTEMOM na DR LOKACIJI kroz konekciju od minimalno 8x10 Gbit/s raspoređenih u redundantnoj konfiguraciji.</w:t>
      </w:r>
    </w:p>
    <w:p w:rsidR="00CE1B40" w:rsidRDefault="00CE1B40" w:rsidP="00F20FC4">
      <w:pPr>
        <w:pStyle w:val="ListParagraph"/>
        <w:widowControl w:val="0"/>
        <w:numPr>
          <w:ilvl w:val="0"/>
          <w:numId w:val="165"/>
        </w:numPr>
        <w:suppressAutoHyphens/>
        <w:autoSpaceDE w:val="0"/>
        <w:spacing w:before="120" w:after="120" w:line="240" w:lineRule="auto"/>
        <w:ind w:left="788" w:hanging="431"/>
        <w:contextualSpacing w:val="0"/>
        <w:jc w:val="both"/>
        <w:rPr>
          <w:rStyle w:val="hps"/>
        </w:rPr>
      </w:pPr>
      <w:r w:rsidRPr="00E8386B">
        <w:rPr>
          <w:rStyle w:val="hps"/>
        </w:rPr>
        <w:lastRenderedPageBreak/>
        <w:t>Navedeni sistem za skladištenje podataka treba osigurati host portove za povezivanje sustava i to minimalno 4x10</w:t>
      </w:r>
      <w:r>
        <w:rPr>
          <w:rStyle w:val="hps"/>
        </w:rPr>
        <w:t xml:space="preserve"> </w:t>
      </w:r>
      <w:r w:rsidRPr="00E8386B">
        <w:rPr>
          <w:rStyle w:val="hps"/>
        </w:rPr>
        <w:t>GbE portova za potrebe komunikacije prema virtualizacijskoj infrastrukturi i minimalno 8x10 Gbit/s portova za komunikaciju prema klasterskom database sistemu</w:t>
      </w:r>
    </w:p>
    <w:p w:rsidR="00CE1B40" w:rsidRDefault="00CE1B40" w:rsidP="00F20FC4">
      <w:pPr>
        <w:pStyle w:val="ListParagraph"/>
        <w:widowControl w:val="0"/>
        <w:numPr>
          <w:ilvl w:val="0"/>
          <w:numId w:val="165"/>
        </w:numPr>
        <w:suppressAutoHyphens/>
        <w:autoSpaceDE w:val="0"/>
        <w:spacing w:before="120" w:after="120" w:line="240" w:lineRule="auto"/>
        <w:ind w:left="788" w:hanging="431"/>
        <w:contextualSpacing w:val="0"/>
        <w:jc w:val="both"/>
        <w:rPr>
          <w:rStyle w:val="hps"/>
        </w:rPr>
      </w:pPr>
      <w:r w:rsidRPr="00E8386B">
        <w:rPr>
          <w:rStyle w:val="hps"/>
        </w:rPr>
        <w:t xml:space="preserve">Ukoliko je na ponuđenom arhivskom sistemu diskova podržano korištenje kompresije podataka za kompresiju arhivskih baza podataka ovaj sistem diskova treba osigurati minimalno 160 TB sirovog diskovnog prostora (RAW disk capacity) uz mogućnost nadogradnje do 2,5 PB sirovog diskovnog prostora (RAW disk capacity). Ukoliko na ponuđenom sistemu diskova </w:t>
      </w:r>
      <w:r w:rsidRPr="00E8386B">
        <w:rPr>
          <w:rStyle w:val="hps"/>
          <w:u w:val="single"/>
        </w:rPr>
        <w:t>nije</w:t>
      </w:r>
      <w:r w:rsidRPr="00E8386B">
        <w:rPr>
          <w:rStyle w:val="hps"/>
        </w:rPr>
        <w:t xml:space="preserve"> podržano korištenje kompresije za kompresiju arhivskih baza podataka ovaj sistem diskova treba osigurati minimalno 480 TB sirovog diskovnog prostora (RAW disk capacity) uz mogućnost nadogradnje do 2,5 PB sirovog diskovnog prostora (RAW disk capacity).</w:t>
      </w:r>
    </w:p>
    <w:p w:rsidR="00CE1B40" w:rsidRDefault="00CE1B40" w:rsidP="00F20FC4">
      <w:pPr>
        <w:pStyle w:val="ListParagraph"/>
        <w:widowControl w:val="0"/>
        <w:numPr>
          <w:ilvl w:val="0"/>
          <w:numId w:val="165"/>
        </w:numPr>
        <w:suppressAutoHyphens/>
        <w:autoSpaceDE w:val="0"/>
        <w:spacing w:before="120" w:after="120" w:line="240" w:lineRule="auto"/>
        <w:ind w:left="788" w:hanging="431"/>
        <w:contextualSpacing w:val="0"/>
        <w:jc w:val="both"/>
        <w:rPr>
          <w:rStyle w:val="hps"/>
        </w:rPr>
      </w:pPr>
      <w:r w:rsidRPr="00E8386B">
        <w:rPr>
          <w:rStyle w:val="hps"/>
        </w:rPr>
        <w:t>Za file level pristup, ponuđeni arhivski sistem za skladištenje podataka mora osigurati mogućnost korištenja barem NFS i CIFS protokola, te nuditi mogućnost block level pristup barem za i iSCSI protokol. Također mora podržavati opciju rekonfiguracije za potrebe korištenja FC protokola. Ukoliko su potrebne dodatne licence za korištenje navedenih protokola, nužno ih je ponuditi za maksimalni kapacitet sistema.</w:t>
      </w:r>
    </w:p>
    <w:p w:rsidR="00CE1B40" w:rsidRDefault="00CE1B40" w:rsidP="00F20FC4">
      <w:pPr>
        <w:pStyle w:val="ListParagraph"/>
        <w:widowControl w:val="0"/>
        <w:numPr>
          <w:ilvl w:val="0"/>
          <w:numId w:val="165"/>
        </w:numPr>
        <w:suppressAutoHyphens/>
        <w:autoSpaceDE w:val="0"/>
        <w:spacing w:before="120" w:after="120" w:line="240" w:lineRule="auto"/>
        <w:ind w:left="788" w:hanging="431"/>
        <w:contextualSpacing w:val="0"/>
        <w:jc w:val="both"/>
        <w:rPr>
          <w:rStyle w:val="hps"/>
        </w:rPr>
      </w:pPr>
      <w:r w:rsidRPr="00E8386B">
        <w:rPr>
          <w:rStyle w:val="hps"/>
        </w:rPr>
        <w:t>Arhivski sistem za skladištenje podataka mora osigurati mogućnost korištenja sljedeće nivoe RAID zaštite: mirror, triple mirror, single parity, double parity.</w:t>
      </w:r>
    </w:p>
    <w:p w:rsidR="00CE1B40" w:rsidRDefault="00CE1B40" w:rsidP="00F20FC4">
      <w:pPr>
        <w:pStyle w:val="ListParagraph"/>
        <w:widowControl w:val="0"/>
        <w:numPr>
          <w:ilvl w:val="0"/>
          <w:numId w:val="165"/>
        </w:numPr>
        <w:suppressAutoHyphens/>
        <w:autoSpaceDE w:val="0"/>
        <w:spacing w:before="120" w:after="120" w:line="240" w:lineRule="auto"/>
        <w:ind w:left="788" w:hanging="431"/>
        <w:contextualSpacing w:val="0"/>
        <w:jc w:val="both"/>
        <w:rPr>
          <w:rStyle w:val="hps"/>
        </w:rPr>
      </w:pPr>
      <w:r w:rsidRPr="00E8386B">
        <w:rPr>
          <w:rStyle w:val="hps"/>
        </w:rPr>
        <w:t>Arhivski sistem za skladištenje podataka mora imati minimalno 1 (jedan) kontroler na nivou sistema sa sljedećim karakteristikama</w:t>
      </w:r>
    </w:p>
    <w:p w:rsidR="00CE1B40" w:rsidRPr="00E8386B" w:rsidRDefault="00CE1B40" w:rsidP="00F20FC4">
      <w:pPr>
        <w:pStyle w:val="ListParagraph"/>
        <w:widowControl w:val="0"/>
        <w:numPr>
          <w:ilvl w:val="2"/>
          <w:numId w:val="114"/>
        </w:numPr>
        <w:suppressAutoHyphens/>
        <w:autoSpaceDE w:val="0"/>
        <w:spacing w:after="0"/>
        <w:ind w:left="426" w:hanging="426"/>
        <w:contextualSpacing w:val="0"/>
        <w:jc w:val="both"/>
        <w:rPr>
          <w:rStyle w:val="hps"/>
        </w:rPr>
      </w:pPr>
      <w:r w:rsidRPr="00E8386B">
        <w:rPr>
          <w:rStyle w:val="hps"/>
        </w:rPr>
        <w:t>Svaki kontroler mora imati minimalno 2 (dva) fizička procesora sa minimalno 8 (osam) jezgri po procesoru tipa Intel Xeon 64-bit, serija E5 v2 ili ekvivalentn</w:t>
      </w:r>
      <w:r>
        <w:rPr>
          <w:rStyle w:val="hps"/>
        </w:rPr>
        <w:t>ih 64-bit procesorskih jezgri</w:t>
      </w:r>
      <w:r w:rsidRPr="00E8386B">
        <w:rPr>
          <w:rStyle w:val="hps"/>
        </w:rPr>
        <w:footnoteReference w:customMarkFollows="1" w:id="7"/>
        <w:t>* (ekvivalentnih po SPECint*2006 testovima</w:t>
      </w:r>
      <w:r>
        <w:t>– ponuđač je dužan dostaviti dokaz da su procesori ekvivalentni po navedenim testovima</w:t>
      </w:r>
      <w:r w:rsidRPr="00E8386B">
        <w:rPr>
          <w:rStyle w:val="hps"/>
        </w:rPr>
        <w:t>)</w:t>
      </w:r>
    </w:p>
    <w:p w:rsidR="00CE1B40" w:rsidRPr="00E8386B" w:rsidRDefault="00CE1B40" w:rsidP="00F20FC4">
      <w:pPr>
        <w:pStyle w:val="ListParagraph"/>
        <w:widowControl w:val="0"/>
        <w:numPr>
          <w:ilvl w:val="2"/>
          <w:numId w:val="114"/>
        </w:numPr>
        <w:suppressAutoHyphens/>
        <w:autoSpaceDE w:val="0"/>
        <w:spacing w:after="0"/>
        <w:ind w:left="426" w:hanging="426"/>
        <w:contextualSpacing w:val="0"/>
        <w:jc w:val="both"/>
        <w:rPr>
          <w:rStyle w:val="hps"/>
        </w:rPr>
      </w:pPr>
      <w:r w:rsidRPr="00E8386B">
        <w:rPr>
          <w:rStyle w:val="hps"/>
        </w:rPr>
        <w:t>Svaki kontroler mora imati minimalno 256GB DDR3 ili DDR4 RAM frekvencije 1.000 MHz ili više, te ukupni zbroj memorija na svim kontrolerima treba osigurati minimalno ukupno 512GB DDR3 ili DDR4 na nivou cijelog sistema te osigurati mogućnost proširenje do ukupno 1 TB DDR3 ili DDR4 na nivou cijelog sistema</w:t>
      </w:r>
    </w:p>
    <w:p w:rsidR="00CE1B40" w:rsidRDefault="00CE1B40" w:rsidP="00F20FC4">
      <w:pPr>
        <w:pStyle w:val="ListParagraph"/>
        <w:widowControl w:val="0"/>
        <w:numPr>
          <w:ilvl w:val="0"/>
          <w:numId w:val="167"/>
        </w:numPr>
        <w:autoSpaceDE w:val="0"/>
        <w:spacing w:before="120"/>
        <w:jc w:val="both"/>
        <w:rPr>
          <w:rStyle w:val="hps"/>
        </w:rPr>
      </w:pPr>
      <w:r w:rsidRPr="00E8386B">
        <w:rPr>
          <w:rStyle w:val="hps"/>
        </w:rPr>
        <w:t>Arhivski sistem za skladištenje podataka mora imati minimalno 800 GB BRUTO flash cachea optimiziranog za zapisivanje (write optimised flash), uz korištenje barem četiri flash uređaja, proširivo do minimalno 10 TB BRUTO uz korištenje barem 50 flash uređaja.</w:t>
      </w:r>
    </w:p>
    <w:p w:rsidR="00CE1B40" w:rsidRDefault="00CE1B40" w:rsidP="00F20FC4">
      <w:pPr>
        <w:pStyle w:val="ListParagraph"/>
        <w:widowControl w:val="0"/>
        <w:numPr>
          <w:ilvl w:val="0"/>
          <w:numId w:val="167"/>
        </w:numPr>
        <w:autoSpaceDE w:val="0"/>
        <w:spacing w:before="120"/>
        <w:ind w:left="788" w:hanging="431"/>
        <w:jc w:val="both"/>
        <w:rPr>
          <w:rStyle w:val="hps"/>
        </w:rPr>
      </w:pPr>
      <w:r w:rsidRPr="00E8386B">
        <w:rPr>
          <w:rStyle w:val="hps"/>
        </w:rPr>
        <w:t>Arhivski sistem za skladištenje podataka mora omogućiti proširenje Read Cachea do minimalno 10TB uz korištenje flash cashea.</w:t>
      </w:r>
    </w:p>
    <w:p w:rsidR="00CE1B40" w:rsidRDefault="00CE1B40" w:rsidP="00F20FC4">
      <w:pPr>
        <w:pStyle w:val="ListParagraph"/>
        <w:widowControl w:val="0"/>
        <w:numPr>
          <w:ilvl w:val="0"/>
          <w:numId w:val="167"/>
        </w:numPr>
        <w:autoSpaceDE w:val="0"/>
        <w:spacing w:before="120"/>
        <w:ind w:left="788" w:hanging="431"/>
        <w:jc w:val="both"/>
        <w:rPr>
          <w:rStyle w:val="hps"/>
        </w:rPr>
      </w:pPr>
      <w:r w:rsidRPr="00E8386B">
        <w:rPr>
          <w:rStyle w:val="hps"/>
        </w:rPr>
        <w:t xml:space="preserve">Arhivski sistem za skladištenje podataka mora podržavati izradu snapshota, deduplikaciju, thin provisioning, multi-pathing. Potrebne licence trebaju biti ponuđene za maksimalni ostvarivi kapacitet sustava. Ukoliko ove funkcionalnosti nisu podržane od strane kontrolera, moguće je i potrebno je ponuditi dodatne gateway. </w:t>
      </w:r>
    </w:p>
    <w:p w:rsidR="00CE1B40" w:rsidRDefault="00CE1B40" w:rsidP="00F20FC4">
      <w:pPr>
        <w:pStyle w:val="ListParagraph"/>
        <w:widowControl w:val="0"/>
        <w:numPr>
          <w:ilvl w:val="0"/>
          <w:numId w:val="167"/>
        </w:numPr>
        <w:autoSpaceDE w:val="0"/>
        <w:spacing w:before="120"/>
        <w:ind w:left="788" w:hanging="431"/>
        <w:jc w:val="both"/>
        <w:rPr>
          <w:rStyle w:val="hps"/>
        </w:rPr>
      </w:pPr>
      <w:r w:rsidRPr="00E8386B">
        <w:rPr>
          <w:rStyle w:val="hps"/>
        </w:rPr>
        <w:lastRenderedPageBreak/>
        <w:t>Arhivski sistem za skladištenje podataka treba omogućiti kontrolu kroz GUI (Graphical User Interface)/BUI (Browser User Interface) management softver za potrebe nadzora, prijave kvarova, logova, analizu performansi sistema i njegovog opterećenja u realnom vremenu kroz razne metrike kao što su: read IOPS, Write IOPS, cache hit ratio, iskoristivost cachea.</w:t>
      </w:r>
    </w:p>
    <w:p w:rsidR="00CE1B40" w:rsidRDefault="00CE1B40" w:rsidP="00F20FC4">
      <w:pPr>
        <w:pStyle w:val="ListParagraph"/>
        <w:widowControl w:val="0"/>
        <w:numPr>
          <w:ilvl w:val="0"/>
          <w:numId w:val="167"/>
        </w:numPr>
        <w:autoSpaceDE w:val="0"/>
        <w:spacing w:before="120"/>
        <w:ind w:left="788" w:hanging="431"/>
        <w:jc w:val="both"/>
        <w:rPr>
          <w:rStyle w:val="hps"/>
        </w:rPr>
      </w:pPr>
      <w:r w:rsidRPr="00E8386B">
        <w:rPr>
          <w:rStyle w:val="hps"/>
        </w:rPr>
        <w:t>Arhivski sistem za skladištenje podataka treba podržavati „Call Home“ funkcionalnost s automatskim kreiranjem servisnog zahtjeva kod proizvođača opreme.</w:t>
      </w:r>
    </w:p>
    <w:p w:rsidR="00CE1B40" w:rsidRPr="00E8386B" w:rsidRDefault="00CE1B40" w:rsidP="003D4970">
      <w:pPr>
        <w:pStyle w:val="Heading4"/>
        <w:rPr>
          <w:rStyle w:val="hps"/>
          <w:rFonts w:cs="Times New Roman"/>
          <w:b w:val="0"/>
          <w:bCs w:val="0"/>
          <w:color w:val="auto"/>
        </w:rPr>
      </w:pPr>
      <w:r w:rsidRPr="00E8386B">
        <w:rPr>
          <w:rStyle w:val="hps"/>
          <w:color w:val="auto"/>
        </w:rPr>
        <w:t xml:space="preserve">Ethernet mreža </w:t>
      </w:r>
    </w:p>
    <w:p w:rsidR="00CE1B40" w:rsidRPr="00E8386B" w:rsidRDefault="00CE1B40" w:rsidP="00F20FC4">
      <w:pPr>
        <w:pStyle w:val="ListParagraph"/>
        <w:widowControl w:val="0"/>
        <w:numPr>
          <w:ilvl w:val="1"/>
          <w:numId w:val="117"/>
        </w:numPr>
        <w:suppressAutoHyphens/>
        <w:autoSpaceDE w:val="0"/>
        <w:spacing w:before="120" w:after="120" w:line="240" w:lineRule="auto"/>
        <w:ind w:left="284" w:hanging="284"/>
        <w:contextualSpacing w:val="0"/>
        <w:jc w:val="both"/>
        <w:rPr>
          <w:rStyle w:val="hps"/>
        </w:rPr>
      </w:pPr>
      <w:r w:rsidRPr="00E8386B">
        <w:rPr>
          <w:rStyle w:val="hps"/>
        </w:rPr>
        <w:t>Rješenje mora uključiti minimalno 4 (četiri) Ethernet switch-a sa svom potrebnom spojnom opremom kako bi se sve komponente rješenja uvezale na način kako je to predstavljeno na slici 1.</w:t>
      </w:r>
    </w:p>
    <w:p w:rsidR="00CE1B40" w:rsidRPr="00E8386B" w:rsidRDefault="00CE1B40" w:rsidP="00F20FC4">
      <w:pPr>
        <w:pStyle w:val="ListParagraph"/>
        <w:widowControl w:val="0"/>
        <w:numPr>
          <w:ilvl w:val="1"/>
          <w:numId w:val="117"/>
        </w:numPr>
        <w:suppressAutoHyphens/>
        <w:autoSpaceDE w:val="0"/>
        <w:spacing w:before="120" w:after="120" w:line="240" w:lineRule="auto"/>
        <w:ind w:left="284" w:hanging="284"/>
        <w:contextualSpacing w:val="0"/>
        <w:jc w:val="both"/>
        <w:rPr>
          <w:rStyle w:val="hps"/>
        </w:rPr>
      </w:pPr>
      <w:r w:rsidRPr="00E8386B">
        <w:rPr>
          <w:rStyle w:val="hps"/>
        </w:rPr>
        <w:t>Specifikacija Ethernet switch uređaja je sljedeća:</w:t>
      </w:r>
    </w:p>
    <w:p w:rsidR="00CE1B40" w:rsidRDefault="00CE1B40" w:rsidP="00F20FC4">
      <w:pPr>
        <w:pStyle w:val="ListParagraph"/>
        <w:widowControl w:val="0"/>
        <w:numPr>
          <w:ilvl w:val="0"/>
          <w:numId w:val="163"/>
        </w:numPr>
        <w:suppressAutoHyphens/>
        <w:autoSpaceDE w:val="0"/>
        <w:spacing w:before="120" w:after="120" w:line="240" w:lineRule="auto"/>
        <w:contextualSpacing w:val="0"/>
        <w:jc w:val="both"/>
        <w:rPr>
          <w:rStyle w:val="hps"/>
        </w:rPr>
      </w:pPr>
      <w:r w:rsidRPr="00E8386B">
        <w:rPr>
          <w:rStyle w:val="hps"/>
        </w:rPr>
        <w:t>Layer 2 do 3 Ethernet switch uređaj sa podrškom za neblokirajući (non-blocking) 10 Gbps transfer i sa posebno dizajniranim „cut-through“ malim kašnjenjem na svakom portu (low-latency cut-through design in each port)</w:t>
      </w:r>
    </w:p>
    <w:p w:rsidR="00CE1B40" w:rsidRDefault="00CE1B40" w:rsidP="00F20FC4">
      <w:pPr>
        <w:pStyle w:val="ListParagraph"/>
        <w:widowControl w:val="0"/>
        <w:numPr>
          <w:ilvl w:val="0"/>
          <w:numId w:val="163"/>
        </w:numPr>
        <w:suppressAutoHyphens/>
        <w:autoSpaceDE w:val="0"/>
        <w:spacing w:before="120" w:after="120" w:line="240" w:lineRule="auto"/>
        <w:contextualSpacing w:val="0"/>
        <w:jc w:val="both"/>
        <w:rPr>
          <w:rStyle w:val="hps"/>
        </w:rPr>
      </w:pPr>
      <w:r w:rsidRPr="00E8386B">
        <w:rPr>
          <w:rStyle w:val="hps"/>
        </w:rPr>
        <w:t>Layer 2 hardver forwarding sa minimalno 480 Gbps ili 357 mmps (million packets per second)</w:t>
      </w:r>
    </w:p>
    <w:p w:rsidR="00CE1B40" w:rsidRDefault="00CE1B40" w:rsidP="00F20FC4">
      <w:pPr>
        <w:pStyle w:val="ListParagraph"/>
        <w:widowControl w:val="0"/>
        <w:numPr>
          <w:ilvl w:val="0"/>
          <w:numId w:val="163"/>
        </w:numPr>
        <w:suppressAutoHyphens/>
        <w:autoSpaceDE w:val="0"/>
        <w:spacing w:before="120" w:after="120"/>
        <w:contextualSpacing w:val="0"/>
        <w:jc w:val="both"/>
        <w:rPr>
          <w:rStyle w:val="hps"/>
        </w:rPr>
      </w:pPr>
      <w:r w:rsidRPr="00E8386B">
        <w:rPr>
          <w:rStyle w:val="hps"/>
        </w:rPr>
        <w:t>Ethernet switch sa minimalno 20 (dvadeset) portova 100Mb/1 GbE/10 GbE Base-T i minimalno 4 (četiri) 10 GbE porta dostupna za SFP+ adaptere</w:t>
      </w:r>
    </w:p>
    <w:p w:rsidR="00CE1B40" w:rsidRPr="00E8386B" w:rsidRDefault="00CE1B40" w:rsidP="003D4970">
      <w:pPr>
        <w:pStyle w:val="Heading4"/>
        <w:rPr>
          <w:rStyle w:val="hps"/>
          <w:rFonts w:cs="Times New Roman"/>
          <w:b w:val="0"/>
          <w:bCs w:val="0"/>
          <w:color w:val="auto"/>
        </w:rPr>
      </w:pPr>
      <w:r w:rsidRPr="00E8386B">
        <w:rPr>
          <w:rStyle w:val="hps"/>
          <w:color w:val="auto"/>
        </w:rPr>
        <w:t>Sistemski softver i licence za sistemski softver</w:t>
      </w:r>
    </w:p>
    <w:p w:rsidR="00CE1B40" w:rsidRPr="00E8386B" w:rsidRDefault="00CE1B40" w:rsidP="00F20FC4">
      <w:pPr>
        <w:pStyle w:val="ListParagraph"/>
        <w:widowControl w:val="0"/>
        <w:numPr>
          <w:ilvl w:val="1"/>
          <w:numId w:val="121"/>
        </w:numPr>
        <w:suppressAutoHyphens/>
        <w:autoSpaceDE w:val="0"/>
        <w:spacing w:before="120" w:after="0"/>
        <w:ind w:left="426" w:hanging="425"/>
        <w:contextualSpacing w:val="0"/>
        <w:jc w:val="both"/>
        <w:rPr>
          <w:rStyle w:val="hps"/>
        </w:rPr>
      </w:pPr>
      <w:r w:rsidRPr="00E8386B">
        <w:rPr>
          <w:rStyle w:val="hps"/>
        </w:rPr>
        <w:t>Ponuđač je dužan obezbjediti sav potrebni sistemski softver uključujući operativni sistem, clusterware i slično, do nivoa gdje je sistem spreman za instalaciju RDBMS. Ovo je potrebno napraviti za sve komponente sistema u punom kapacitetu (bez licencnih ograničenja za sistemski softver).</w:t>
      </w:r>
    </w:p>
    <w:p w:rsidR="00CE1B40" w:rsidRPr="00E8386B" w:rsidRDefault="00CE1B40" w:rsidP="00F20FC4">
      <w:pPr>
        <w:pStyle w:val="ListParagraph"/>
        <w:widowControl w:val="0"/>
        <w:numPr>
          <w:ilvl w:val="1"/>
          <w:numId w:val="121"/>
        </w:numPr>
        <w:suppressAutoHyphens/>
        <w:autoSpaceDE w:val="0"/>
        <w:spacing w:before="120" w:after="0"/>
        <w:ind w:left="426" w:hanging="425"/>
        <w:contextualSpacing w:val="0"/>
        <w:jc w:val="both"/>
      </w:pPr>
      <w:r w:rsidRPr="00E8386B">
        <w:rPr>
          <w:rStyle w:val="hps"/>
        </w:rPr>
        <w:t xml:space="preserve">Sav potreban sistemski softver treba da bude korektno licenciran i obuhvaćen tehničkom podrškom </w:t>
      </w:r>
      <w:r w:rsidRPr="003A128D">
        <w:rPr>
          <w:rStyle w:val="hps"/>
        </w:rPr>
        <w:t>za</w:t>
      </w:r>
      <w:r>
        <w:rPr>
          <w:rStyle w:val="hps"/>
        </w:rPr>
        <w:t xml:space="preserve"> period implementacije i održavanja u garantnom roku</w:t>
      </w:r>
      <w:r w:rsidRPr="003A128D">
        <w:rPr>
          <w:rStyle w:val="hps"/>
        </w:rPr>
        <w:t>.</w:t>
      </w:r>
    </w:p>
    <w:p w:rsidR="00CE1B40" w:rsidRPr="00E8386B" w:rsidRDefault="00CE1B40">
      <w:pPr>
        <w:suppressAutoHyphens w:val="0"/>
        <w:spacing w:after="200" w:line="276" w:lineRule="auto"/>
        <w:jc w:val="left"/>
        <w:rPr>
          <w:rFonts w:ascii="Times New Roman Bold" w:hAnsi="Times New Roman Bold" w:cs="Times New Roman Bold"/>
          <w:b/>
          <w:bCs/>
          <w:sz w:val="28"/>
          <w:szCs w:val="28"/>
        </w:rPr>
      </w:pPr>
      <w:r w:rsidRPr="00E8386B">
        <w:br w:type="page"/>
      </w:r>
    </w:p>
    <w:p w:rsidR="00CE1B40" w:rsidRPr="00E8386B" w:rsidRDefault="00CE1B40" w:rsidP="007B61C7">
      <w:pPr>
        <w:pStyle w:val="Heading3"/>
        <w:jc w:val="both"/>
      </w:pPr>
      <w:bookmarkStart w:id="79" w:name="_Toc473537038"/>
      <w:r w:rsidRPr="00E8386B">
        <w:lastRenderedPageBreak/>
        <w:t>Sistem za izradu, personalizaciju i izdavanje kartica zdravstenih radnika i osiguranika</w:t>
      </w:r>
      <w:bookmarkEnd w:id="79"/>
    </w:p>
    <w:p w:rsidR="00CE1B40" w:rsidRDefault="00CE1B40" w:rsidP="00DB5C3F">
      <w:pPr>
        <w:pStyle w:val="Heading4"/>
        <w:rPr>
          <w:rFonts w:cs="Times New Roman"/>
          <w:color w:val="auto"/>
        </w:rPr>
      </w:pPr>
      <w:r w:rsidRPr="00E8386B">
        <w:rPr>
          <w:color w:val="auto"/>
        </w:rPr>
        <w:t>Opšti zahtjevi</w:t>
      </w:r>
    </w:p>
    <w:p w:rsidR="00CE1B40" w:rsidRPr="00E8386B" w:rsidRDefault="00CE1B40" w:rsidP="004C07F9">
      <w:pPr>
        <w:rPr>
          <w:rFonts w:eastAsia="Droid Sans Fallback"/>
        </w:rPr>
      </w:pPr>
      <w:r w:rsidRPr="00E8386B">
        <w:rPr>
          <w:rFonts w:eastAsia="Droid Sans Fallback"/>
        </w:rPr>
        <w:t xml:space="preserve">Uloga ovog poglavlja je da definiše </w:t>
      </w:r>
      <w:r>
        <w:rPr>
          <w:rFonts w:eastAsia="Droid Sans Fallback"/>
        </w:rPr>
        <w:t xml:space="preserve">opšte </w:t>
      </w:r>
      <w:r w:rsidRPr="00E8386B">
        <w:rPr>
          <w:rFonts w:eastAsia="Droid Sans Fallback"/>
        </w:rPr>
        <w:t>funkcionalno-tehničke zahtjeve:</w:t>
      </w:r>
    </w:p>
    <w:p w:rsidR="00CE1B40" w:rsidRPr="00E8386B" w:rsidRDefault="00CE1B40" w:rsidP="00F20FC4">
      <w:pPr>
        <w:pStyle w:val="ListParagraph"/>
        <w:numPr>
          <w:ilvl w:val="0"/>
          <w:numId w:val="126"/>
        </w:numPr>
        <w:spacing w:after="160" w:line="259" w:lineRule="auto"/>
        <w:rPr>
          <w:rFonts w:eastAsia="Droid Sans Fallback"/>
        </w:rPr>
      </w:pPr>
      <w:r w:rsidRPr="00E8386B">
        <w:rPr>
          <w:rFonts w:eastAsia="Droid Sans Fallback"/>
        </w:rPr>
        <w:t xml:space="preserve">Podsistema IZIS-a za podnošenje zahtjeva za kartice i izdavanje kartica </w:t>
      </w:r>
    </w:p>
    <w:p w:rsidR="00CE1B40" w:rsidRPr="00E8386B" w:rsidRDefault="00CE1B40" w:rsidP="00F20FC4">
      <w:pPr>
        <w:pStyle w:val="ListParagraph"/>
        <w:numPr>
          <w:ilvl w:val="0"/>
          <w:numId w:val="126"/>
        </w:numPr>
        <w:spacing w:after="160" w:line="259" w:lineRule="auto"/>
        <w:rPr>
          <w:rFonts w:eastAsia="Droid Sans Fallback"/>
        </w:rPr>
      </w:pPr>
      <w:r w:rsidRPr="00E8386B">
        <w:rPr>
          <w:rFonts w:eastAsia="Droid Sans Fallback"/>
        </w:rPr>
        <w:t>Kartica osiguranika</w:t>
      </w:r>
    </w:p>
    <w:p w:rsidR="00CE1B40" w:rsidRPr="00E8386B" w:rsidRDefault="00CE1B40" w:rsidP="00F20FC4">
      <w:pPr>
        <w:pStyle w:val="ListParagraph"/>
        <w:numPr>
          <w:ilvl w:val="0"/>
          <w:numId w:val="126"/>
        </w:numPr>
        <w:spacing w:after="160" w:line="259" w:lineRule="auto"/>
        <w:rPr>
          <w:rFonts w:eastAsia="Droid Sans Fallback"/>
        </w:rPr>
      </w:pPr>
      <w:r w:rsidRPr="00E8386B">
        <w:rPr>
          <w:rFonts w:eastAsia="Droid Sans Fallback"/>
        </w:rPr>
        <w:t>Kartica zdravstvenog radnika IZIS sistema</w:t>
      </w:r>
    </w:p>
    <w:p w:rsidR="00CE1B40" w:rsidRPr="004C07F9" w:rsidRDefault="00CE1B40" w:rsidP="00F20FC4">
      <w:pPr>
        <w:pStyle w:val="ListParagraph"/>
        <w:numPr>
          <w:ilvl w:val="0"/>
          <w:numId w:val="126"/>
        </w:numPr>
        <w:spacing w:line="259" w:lineRule="auto"/>
        <w:ind w:left="714" w:hanging="357"/>
        <w:contextualSpacing w:val="0"/>
        <w:rPr>
          <w:rFonts w:eastAsia="Droid Sans Fallback"/>
        </w:rPr>
      </w:pPr>
      <w:r w:rsidRPr="00E8386B">
        <w:rPr>
          <w:rFonts w:eastAsia="Droid Sans Fallback"/>
        </w:rPr>
        <w:t>Čitača kartica</w:t>
      </w:r>
    </w:p>
    <w:p w:rsidR="00CE1B40" w:rsidRPr="00E8386B" w:rsidRDefault="00CE1B40" w:rsidP="00F20FC4">
      <w:pPr>
        <w:pStyle w:val="ListParagraph"/>
        <w:numPr>
          <w:ilvl w:val="1"/>
          <w:numId w:val="132"/>
        </w:numPr>
        <w:ind w:left="426"/>
        <w:jc w:val="both"/>
        <w:rPr>
          <w:rFonts w:eastAsia="Droid Sans Fallback"/>
        </w:rPr>
      </w:pPr>
      <w:r w:rsidRPr="00E8386B">
        <w:rPr>
          <w:rFonts w:eastAsia="Droid Sans Fallback"/>
        </w:rPr>
        <w:t>Kartica zdravstvenih radnika, odnosno korisnika IZIS sistema mora da omogući vlasniku kartice:</w:t>
      </w:r>
    </w:p>
    <w:p w:rsidR="00CE1B40" w:rsidRDefault="00CE1B40" w:rsidP="00F20FC4">
      <w:pPr>
        <w:pStyle w:val="ListParagraph"/>
        <w:numPr>
          <w:ilvl w:val="0"/>
          <w:numId w:val="169"/>
        </w:numPr>
        <w:spacing w:after="160" w:line="259" w:lineRule="auto"/>
        <w:ind w:left="788" w:hanging="431"/>
        <w:jc w:val="both"/>
        <w:rPr>
          <w:rFonts w:eastAsia="Droid Sans Fallback"/>
        </w:rPr>
      </w:pPr>
      <w:r w:rsidRPr="00E8386B">
        <w:rPr>
          <w:rFonts w:eastAsia="Droid Sans Fallback"/>
        </w:rPr>
        <w:t xml:space="preserve">Prijavljivanje na sistem korišćenjem digitalnog sertifikata za predstavljanje putem SSO portala opisanog u sekciji 3.4.3. </w:t>
      </w:r>
    </w:p>
    <w:p w:rsidR="00CE1B40" w:rsidRDefault="00CE1B40" w:rsidP="00F20FC4">
      <w:pPr>
        <w:pStyle w:val="ListParagraph"/>
        <w:numPr>
          <w:ilvl w:val="0"/>
          <w:numId w:val="169"/>
        </w:numPr>
        <w:spacing w:after="160" w:line="259" w:lineRule="auto"/>
        <w:ind w:left="788" w:hanging="431"/>
        <w:jc w:val="both"/>
        <w:rPr>
          <w:rFonts w:eastAsia="Droid Sans Fallback"/>
        </w:rPr>
      </w:pPr>
      <w:r w:rsidRPr="00E8386B">
        <w:rPr>
          <w:rFonts w:eastAsia="Droid Sans Fallback"/>
        </w:rPr>
        <w:t>Digitalno potpisivanje dokumenata, podataka ili skupova podataka zapisanih u digitalnom formatu koji se kao takvi pohranjuju u IZIS</w:t>
      </w:r>
    </w:p>
    <w:p w:rsidR="00CE1B40" w:rsidRDefault="00CE1B40" w:rsidP="00F20FC4">
      <w:pPr>
        <w:pStyle w:val="ListParagraph"/>
        <w:numPr>
          <w:ilvl w:val="0"/>
          <w:numId w:val="169"/>
        </w:numPr>
        <w:spacing w:after="160" w:line="259" w:lineRule="auto"/>
        <w:ind w:left="788" w:hanging="431"/>
        <w:contextualSpacing w:val="0"/>
        <w:jc w:val="both"/>
        <w:rPr>
          <w:rFonts w:eastAsia="Droid Sans Fallback"/>
        </w:rPr>
      </w:pPr>
      <w:r w:rsidRPr="00E8386B">
        <w:rPr>
          <w:rFonts w:eastAsia="Droid Sans Fallback"/>
        </w:rPr>
        <w:t>Digitalni sertifikati (javni i privatni ključevi) koji se izdaju korisnicima moraju biti generisani od strane PKI sistema IZIS-a opisanog u sekciji 3.4.2.</w:t>
      </w:r>
    </w:p>
    <w:p w:rsidR="00CE1B40" w:rsidRPr="00E8386B" w:rsidRDefault="00CE1B40" w:rsidP="00F20FC4">
      <w:pPr>
        <w:pStyle w:val="ListParagraph"/>
        <w:numPr>
          <w:ilvl w:val="1"/>
          <w:numId w:val="132"/>
        </w:numPr>
        <w:spacing w:after="160" w:line="259" w:lineRule="auto"/>
        <w:ind w:left="426"/>
        <w:jc w:val="both"/>
        <w:rPr>
          <w:rFonts w:eastAsia="Droid Sans Fallback"/>
        </w:rPr>
      </w:pPr>
      <w:r w:rsidRPr="00E8386B">
        <w:rPr>
          <w:rFonts w:eastAsia="Droid Sans Fallback"/>
        </w:rPr>
        <w:t>Pored kartice korisnika IZIS sistema, sastavni dio IZIS sistema su i kartice osiguranika, čije uvođenje je opravdano sa stanovišta:</w:t>
      </w:r>
    </w:p>
    <w:p w:rsidR="00CE1B40" w:rsidRDefault="00CE1B40" w:rsidP="00F20FC4">
      <w:pPr>
        <w:pStyle w:val="ListParagraph"/>
        <w:numPr>
          <w:ilvl w:val="0"/>
          <w:numId w:val="168"/>
        </w:numPr>
        <w:spacing w:after="160" w:line="259" w:lineRule="auto"/>
        <w:rPr>
          <w:rFonts w:eastAsia="Droid Sans Fallback"/>
        </w:rPr>
      </w:pPr>
      <w:r w:rsidRPr="00E8386B">
        <w:rPr>
          <w:rFonts w:eastAsia="Droid Sans Fallback"/>
        </w:rPr>
        <w:t>Brzine</w:t>
      </w:r>
    </w:p>
    <w:p w:rsidR="00CE1B40" w:rsidRDefault="00CE1B40" w:rsidP="00F20FC4">
      <w:pPr>
        <w:pStyle w:val="ListParagraph"/>
        <w:numPr>
          <w:ilvl w:val="0"/>
          <w:numId w:val="168"/>
        </w:numPr>
        <w:spacing w:after="160" w:line="259" w:lineRule="auto"/>
        <w:rPr>
          <w:rFonts w:eastAsia="Droid Sans Fallback"/>
        </w:rPr>
      </w:pPr>
      <w:r w:rsidRPr="00E8386B">
        <w:rPr>
          <w:rFonts w:eastAsia="Droid Sans Fallback"/>
        </w:rPr>
        <w:t>Efikasnosti</w:t>
      </w:r>
    </w:p>
    <w:p w:rsidR="00CE1B40" w:rsidRDefault="00CE1B40" w:rsidP="00F20FC4">
      <w:pPr>
        <w:pStyle w:val="ListParagraph"/>
        <w:numPr>
          <w:ilvl w:val="0"/>
          <w:numId w:val="168"/>
        </w:numPr>
        <w:spacing w:after="160" w:line="259" w:lineRule="auto"/>
        <w:rPr>
          <w:rFonts w:eastAsia="Droid Sans Fallback"/>
        </w:rPr>
      </w:pPr>
      <w:r w:rsidRPr="00E8386B">
        <w:rPr>
          <w:rFonts w:eastAsia="Droid Sans Fallback"/>
        </w:rPr>
        <w:t>Jednostavnosti</w:t>
      </w:r>
    </w:p>
    <w:p w:rsidR="00CE1B40" w:rsidRDefault="00CE1B40" w:rsidP="00F20FC4">
      <w:pPr>
        <w:pStyle w:val="ListParagraph"/>
        <w:numPr>
          <w:ilvl w:val="0"/>
          <w:numId w:val="168"/>
        </w:numPr>
        <w:spacing w:line="259" w:lineRule="auto"/>
        <w:ind w:left="782" w:hanging="357"/>
        <w:contextualSpacing w:val="0"/>
        <w:rPr>
          <w:rFonts w:eastAsia="Droid Sans Fallback"/>
        </w:rPr>
      </w:pPr>
      <w:r w:rsidRPr="00E8386B">
        <w:rPr>
          <w:rFonts w:eastAsia="Droid Sans Fallback"/>
        </w:rPr>
        <w:t>Potpune eliminacije pogrešnog identiteta osiguranika</w:t>
      </w:r>
    </w:p>
    <w:p w:rsidR="00CE1B40" w:rsidRDefault="00CE1B40" w:rsidP="00F20FC4">
      <w:pPr>
        <w:pStyle w:val="ListParagraph"/>
        <w:numPr>
          <w:ilvl w:val="0"/>
          <w:numId w:val="132"/>
        </w:numPr>
        <w:ind w:left="426"/>
        <w:jc w:val="both"/>
        <w:rPr>
          <w:rFonts w:eastAsia="Droid Sans Fallback"/>
        </w:rPr>
      </w:pPr>
      <w:r w:rsidRPr="00E8386B">
        <w:rPr>
          <w:rFonts w:eastAsia="Droid Sans Fallback"/>
        </w:rPr>
        <w:t>IZIS mora da ponudi administratorima (operateri, ovlaštena lica) FZO-a i zdravstvenih ustanova da korištenjem modula/aplikacija za upravljanje ljudskim resursima i osiguranicima</w:t>
      </w:r>
      <w:r w:rsidRPr="00E8386B">
        <w:rPr>
          <w:rStyle w:val="FootnoteReference"/>
          <w:rFonts w:eastAsia="Droid Sans Fallback"/>
        </w:rPr>
        <w:footnoteReference w:id="8"/>
      </w:r>
      <w:r w:rsidRPr="00E8386B">
        <w:rPr>
          <w:rFonts w:eastAsia="Droid Sans Fallback"/>
        </w:rPr>
        <w:t>, koje pripadaju IZIS podsistemu za podnošenje zahtjeva za kartice i izdavanje kartica, izdaju naloge Centru za personalizaciju koji je po svojoj prirodi centralizovan</w:t>
      </w:r>
      <w:r w:rsidRPr="00E8386B">
        <w:rPr>
          <w:rStyle w:val="FootnoteReference"/>
          <w:rFonts w:eastAsia="Droid Sans Fallback"/>
        </w:rPr>
        <w:footnoteReference w:id="9"/>
      </w:r>
      <w:r w:rsidRPr="00E8386B">
        <w:rPr>
          <w:rFonts w:eastAsia="Droid Sans Fallback"/>
        </w:rPr>
        <w:t>, pri čemu sistem u sklopu svog rješenja mora da ponudi mogućnost da određene funkcije Centra za personalizaciju mogu biti delegirane administratorima</w:t>
      </w:r>
      <w:r w:rsidRPr="00E8386B">
        <w:rPr>
          <w:rStyle w:val="FootnoteReference"/>
          <w:rFonts w:eastAsia="Droid Sans Fallback"/>
        </w:rPr>
        <w:footnoteReference w:id="10"/>
      </w:r>
      <w:r w:rsidRPr="00E8386B">
        <w:rPr>
          <w:rFonts w:eastAsia="Droid Sans Fallback"/>
        </w:rPr>
        <w:t>.</w:t>
      </w:r>
    </w:p>
    <w:p w:rsidR="00CE1B40" w:rsidRDefault="00CE1B40" w:rsidP="00F20FC4">
      <w:pPr>
        <w:pStyle w:val="ListParagraph"/>
        <w:numPr>
          <w:ilvl w:val="0"/>
          <w:numId w:val="132"/>
        </w:numPr>
        <w:ind w:left="426" w:hanging="426"/>
        <w:jc w:val="both"/>
        <w:rPr>
          <w:rFonts w:eastAsia="Droid Sans Fallback"/>
        </w:rPr>
      </w:pPr>
      <w:r>
        <w:rPr>
          <w:rFonts w:eastAsia="Droid Sans Fallback"/>
        </w:rPr>
        <w:t>Ponuđači moraju u svojim ponudama dostaviti i ponudu za čitače oba tipa kartica.</w:t>
      </w:r>
    </w:p>
    <w:p w:rsidR="00CE1B40" w:rsidRPr="002C5954" w:rsidRDefault="00CE1B40" w:rsidP="00F20FC4">
      <w:pPr>
        <w:pStyle w:val="ListParagraph"/>
        <w:numPr>
          <w:ilvl w:val="0"/>
          <w:numId w:val="132"/>
        </w:numPr>
        <w:ind w:left="426" w:hanging="426"/>
        <w:jc w:val="both"/>
        <w:rPr>
          <w:rFonts w:eastAsia="Droid Sans Fallback"/>
        </w:rPr>
      </w:pPr>
      <w:r w:rsidRPr="002C5954">
        <w:rPr>
          <w:rFonts w:eastAsia="Droid Sans Fallback"/>
        </w:rPr>
        <w:t xml:space="preserve">Ponuđači takođe moraju u svojoj ponudi obezbijediti sve usluge sistema za izradu, personalizaciju i izdavanje kartica koje će biti korištene na IZIS sistemu, kao i integraciju sa IZIS sistemom za svo vrijeme trajanja Ugovora. Usluge ovog sistema i funkcionalno-tehnički zahtjevi detaljno su opisani u sekciji 3.5.4.3. </w:t>
      </w:r>
    </w:p>
    <w:p w:rsidR="00CE1B40" w:rsidRPr="00E8386B" w:rsidRDefault="00CE1B40" w:rsidP="00DB5C3F">
      <w:pPr>
        <w:pStyle w:val="Heading4"/>
        <w:rPr>
          <w:color w:val="auto"/>
        </w:rPr>
      </w:pPr>
      <w:r w:rsidRPr="00E8386B">
        <w:rPr>
          <w:color w:val="auto"/>
        </w:rPr>
        <w:lastRenderedPageBreak/>
        <w:t>Podsistem za podnošenje zahtjeva za kartice i izdavanje kartica</w:t>
      </w:r>
    </w:p>
    <w:p w:rsidR="00CE1B40" w:rsidRPr="00E8386B" w:rsidRDefault="00CE1B40" w:rsidP="00F20FC4">
      <w:pPr>
        <w:pStyle w:val="ListParagraph"/>
        <w:numPr>
          <w:ilvl w:val="1"/>
          <w:numId w:val="132"/>
        </w:numPr>
        <w:ind w:left="357" w:hanging="357"/>
        <w:contextualSpacing w:val="0"/>
        <w:jc w:val="both"/>
      </w:pPr>
      <w:r w:rsidRPr="00E8386B">
        <w:t>IZIS mora da sadrži podsistem za podnošenje zahtjeva i izdavanje kartica, koji može biti realizovan kao poseban modul ili kao dio Aplikacije za upravljanje ljudskim resursima, a mora operaterima sistema omogućiti:</w:t>
      </w:r>
    </w:p>
    <w:p w:rsidR="00CE1B40" w:rsidRDefault="00CE1B40" w:rsidP="00F20FC4">
      <w:pPr>
        <w:pStyle w:val="ListParagraph"/>
        <w:numPr>
          <w:ilvl w:val="0"/>
          <w:numId w:val="170"/>
        </w:numPr>
        <w:spacing w:after="160" w:line="259" w:lineRule="auto"/>
        <w:ind w:left="850" w:hanging="357"/>
        <w:jc w:val="both"/>
      </w:pPr>
      <w:r w:rsidRPr="00E8386B">
        <w:t>Podnošenje zahtjeva za izdavanje kartice (osiguranika ili korisnika IZIS-a)</w:t>
      </w:r>
    </w:p>
    <w:p w:rsidR="00CE1B40" w:rsidRDefault="00CE1B40" w:rsidP="00F20FC4">
      <w:pPr>
        <w:pStyle w:val="ListParagraph"/>
        <w:numPr>
          <w:ilvl w:val="0"/>
          <w:numId w:val="170"/>
        </w:numPr>
        <w:spacing w:after="160" w:line="259" w:lineRule="auto"/>
        <w:ind w:left="850" w:hanging="357"/>
        <w:jc w:val="both"/>
      </w:pPr>
      <w:r w:rsidRPr="00E8386B">
        <w:t>Upravljanje životnim vijekom kartice</w:t>
      </w:r>
    </w:p>
    <w:p w:rsidR="00CE1B40" w:rsidRDefault="00CE1B40" w:rsidP="00F20FC4">
      <w:pPr>
        <w:pStyle w:val="ListParagraph"/>
        <w:numPr>
          <w:ilvl w:val="0"/>
          <w:numId w:val="170"/>
        </w:numPr>
        <w:spacing w:after="160" w:line="259" w:lineRule="auto"/>
        <w:ind w:left="850" w:hanging="357"/>
        <w:jc w:val="both"/>
      </w:pPr>
      <w:r w:rsidRPr="00E8386B">
        <w:t>Uručenje kartice osiguraniku ili korisniku IZIS-a</w:t>
      </w:r>
    </w:p>
    <w:p w:rsidR="00CE1B40" w:rsidRDefault="00CE1B40" w:rsidP="00F20FC4">
      <w:pPr>
        <w:pStyle w:val="ListParagraph"/>
        <w:numPr>
          <w:ilvl w:val="0"/>
          <w:numId w:val="170"/>
        </w:numPr>
        <w:spacing w:line="259" w:lineRule="auto"/>
        <w:ind w:left="850" w:hanging="357"/>
        <w:contextualSpacing w:val="0"/>
        <w:jc w:val="both"/>
      </w:pPr>
      <w:r w:rsidRPr="00E8386B">
        <w:t>Dvosmjernu komunikaciju sa Centralnim podsistemom za upravljanje identitetima i karticama, odnosno podsistemom za personalizaciju (ili posmatrano kao logička cjelina: Centrom za personalizaciju)</w:t>
      </w:r>
    </w:p>
    <w:p w:rsidR="00CE1B40" w:rsidRPr="00E8386B" w:rsidRDefault="00CE1B40" w:rsidP="00F20FC4">
      <w:pPr>
        <w:pStyle w:val="ListParagraph"/>
        <w:numPr>
          <w:ilvl w:val="1"/>
          <w:numId w:val="132"/>
        </w:numPr>
        <w:ind w:left="357" w:hanging="357"/>
        <w:contextualSpacing w:val="0"/>
        <w:jc w:val="both"/>
      </w:pPr>
      <w:r w:rsidRPr="00E8386B">
        <w:t>Sistem mora da ponudi aplikaciju za upravljanje ljudskim resursima zajedno sa Centrom za personalizaciju čine logičku cjelinu čija je funkcija upravljanje životnim ciklusom kartice, od kreiranja zahtjeva za karticu osiguranika i/ili zdravstvenog radnika, personalizacije, do opoziva i/ili poništenja kartice.</w:t>
      </w:r>
    </w:p>
    <w:p w:rsidR="00CE1B40" w:rsidRPr="00E8386B" w:rsidRDefault="00CE1B40" w:rsidP="00F20FC4">
      <w:pPr>
        <w:pStyle w:val="ListParagraph"/>
        <w:numPr>
          <w:ilvl w:val="1"/>
          <w:numId w:val="132"/>
        </w:numPr>
        <w:ind w:left="357" w:hanging="357"/>
        <w:contextualSpacing w:val="0"/>
        <w:jc w:val="both"/>
      </w:pPr>
      <w:r w:rsidRPr="00E8386B">
        <w:t>Aplikacija za upravljanje ljudskim resursima mora omogućiti na kvalitetan način dostavljanje podataka vezanih za karticu u Centar za proizvodnju, odnosno podatke iz Centra za proizvodnju u sistem upravljanja ljudskim resursima, te životnim ciklusom kartice osiguranika.</w:t>
      </w:r>
    </w:p>
    <w:p w:rsidR="00CE1B40" w:rsidRPr="00E8386B" w:rsidRDefault="00CE1B40" w:rsidP="00AE009D">
      <w:pPr>
        <w:pStyle w:val="ListParagraph"/>
        <w:ind w:left="357"/>
        <w:contextualSpacing w:val="0"/>
        <w:jc w:val="both"/>
      </w:pPr>
      <w:r w:rsidRPr="00E8386B">
        <w:t>Operateri sistema za podnošenje zahtjeva i izdavanje kartica osiguranika su službenici FZO-a.</w:t>
      </w:r>
      <w:r>
        <w:t xml:space="preserve"> </w:t>
      </w:r>
      <w:r w:rsidRPr="00E8386B">
        <w:t xml:space="preserve">Operateri sistema za podnošenje zahtjeva i izdavanje kartica zdravstvenih radnika su nadležni administratori </w:t>
      </w:r>
      <w:r>
        <w:t>z</w:t>
      </w:r>
      <w:r w:rsidRPr="00E8386B">
        <w:t>dravstvenih ustanova.</w:t>
      </w:r>
      <w:r>
        <w:t xml:space="preserve"> </w:t>
      </w:r>
      <w:r w:rsidRPr="00E8386B">
        <w:t>Operateri primaju zahtjeve za izdavanje kartica IZIS-a (osiguranika ili korisnika IZIS-a).</w:t>
      </w:r>
    </w:p>
    <w:p w:rsidR="00CE1B40" w:rsidRPr="00E8386B" w:rsidRDefault="00CE1B40" w:rsidP="00F20FC4">
      <w:pPr>
        <w:pStyle w:val="ListParagraph"/>
        <w:numPr>
          <w:ilvl w:val="1"/>
          <w:numId w:val="132"/>
        </w:numPr>
        <w:ind w:left="357" w:hanging="357"/>
        <w:contextualSpacing w:val="0"/>
        <w:jc w:val="both"/>
      </w:pPr>
      <w:r w:rsidRPr="00E8386B">
        <w:t xml:space="preserve">Sistem mora da omogući operaterima sistema da unose potrebni skup podataka elektronskim putem u podsistem za podnošenje zahtjeva i izdavanje kartica. </w:t>
      </w:r>
    </w:p>
    <w:p w:rsidR="00CE1B40" w:rsidRPr="00E8386B" w:rsidRDefault="00CE1B40" w:rsidP="00F20FC4">
      <w:pPr>
        <w:pStyle w:val="ListParagraph"/>
        <w:numPr>
          <w:ilvl w:val="1"/>
          <w:numId w:val="132"/>
        </w:numPr>
        <w:ind w:left="357" w:hanging="357"/>
        <w:contextualSpacing w:val="0"/>
        <w:jc w:val="both"/>
      </w:pPr>
      <w:r w:rsidRPr="00E8386B">
        <w:t>Autentifikacija i autorizacija operatera na podsistem za podnošenje zahtjeva i izdavanje kartica će se vršiti uz pomoć elektronske smart kartice, na kojoj se nalazi korisnički sertifikat za digitalno predstavljanje. Svi unosi podataka moraju biti elektronski potpisani od strane operatera sistema, svi unosi moraju da se snimaju u bazu podataka IZIS-a uz obavezan dodatni auditing (minimalno informacija o operatoru koji je izvršio unos/izmjenu, te vrijeme unosa/izmjene).</w:t>
      </w:r>
    </w:p>
    <w:p w:rsidR="00CE1B40" w:rsidRPr="00E8386B" w:rsidRDefault="00CE1B40" w:rsidP="00F20FC4">
      <w:pPr>
        <w:pStyle w:val="ListParagraph"/>
        <w:numPr>
          <w:ilvl w:val="1"/>
          <w:numId w:val="132"/>
        </w:numPr>
        <w:ind w:left="357" w:hanging="357"/>
        <w:contextualSpacing w:val="0"/>
        <w:jc w:val="both"/>
      </w:pPr>
      <w:r w:rsidRPr="00E8386B">
        <w:t>Komunikacija između podsistema za podnošenje zahtjeva i izdavanje kartica (osiguranici, korisnici informacionog sistema IZIS-a) i centra za perosonalizaciju kartica mora biti realizovana korišćenjem veb servisa: sig</w:t>
      </w:r>
      <w:r>
        <w:t>urnost komunikacije mora biti osigurana</w:t>
      </w:r>
      <w:r w:rsidRPr="00E8386B">
        <w:t xml:space="preserve"> SSL/TLS protokolom (https), a tip podataka koji se razmjenjuje može biti JSON ili XML.</w:t>
      </w:r>
    </w:p>
    <w:p w:rsidR="00CE1B40" w:rsidRPr="00E8386B" w:rsidRDefault="00CE1B40" w:rsidP="00DB5C3F">
      <w:pPr>
        <w:pStyle w:val="Heading4"/>
        <w:rPr>
          <w:color w:val="auto"/>
        </w:rPr>
      </w:pPr>
      <w:r w:rsidRPr="00E8386B">
        <w:rPr>
          <w:color w:val="auto"/>
        </w:rPr>
        <w:t>Usluge sistema za pružanje usluga izrade, personalizacije i izdavanja kartica</w:t>
      </w:r>
    </w:p>
    <w:p w:rsidR="00CE1B40" w:rsidRPr="00E8386B" w:rsidRDefault="00CE1B40" w:rsidP="003B585E">
      <w:r w:rsidRPr="00E8386B">
        <w:t xml:space="preserve">Ponuđači u svojim ponudama, kao sastavni dio ponude, pored IZIS sistema, moraju da dostave i ponudu usluge izrade, personalizacije i izdavanja oba tipa kartica za sve </w:t>
      </w:r>
      <w:r w:rsidRPr="00E8386B">
        <w:lastRenderedPageBreak/>
        <w:t>postojeće osiguranike i korisnike do završetka implementacije sistema. Pored inicijalne izrade kartica za sve postojeće osiguranike i zdravstvene radnike, Ponuđači su obavezni dostaviti i ponudu za period od minimalno 5 (pet) godina za sve nove, izgubljene, i oštećene kartice za osiguranike i zdravstvene radnike.</w:t>
      </w:r>
    </w:p>
    <w:p w:rsidR="00CE1B40" w:rsidRPr="00E8386B" w:rsidRDefault="00CE1B40" w:rsidP="003B585E">
      <w:r w:rsidRPr="00E8386B">
        <w:rPr>
          <w:b/>
          <w:bCs/>
        </w:rPr>
        <w:t>Napomena:</w:t>
      </w:r>
      <w:r w:rsidRPr="00E8386B">
        <w:t xml:space="preserve"> Sistem za izradu, personalizaciju i izdavanja kartica nije predmet ovog Ugovora, i ne isporučuje se uz sistem. </w:t>
      </w:r>
    </w:p>
    <w:p w:rsidR="00CE1B40" w:rsidRPr="00E8386B" w:rsidRDefault="00CE1B40" w:rsidP="00F20FC4">
      <w:pPr>
        <w:pStyle w:val="ListParagraph"/>
        <w:numPr>
          <w:ilvl w:val="1"/>
          <w:numId w:val="131"/>
        </w:numPr>
        <w:ind w:left="357" w:hanging="357"/>
        <w:contextualSpacing w:val="0"/>
        <w:jc w:val="both"/>
      </w:pPr>
      <w:r w:rsidRPr="00E8386B">
        <w:t>Ponuđači moraju dostaviti opis rješenja sistema za pružanje usluga izrade, personalizacije i izdavanja kartica, koji mora da zadovolji minimalno sljedeće funkcionalnosti:</w:t>
      </w:r>
    </w:p>
    <w:p w:rsidR="00CE1B40" w:rsidRDefault="00CE1B40" w:rsidP="00F20FC4">
      <w:pPr>
        <w:pStyle w:val="ListParagraph"/>
        <w:numPr>
          <w:ilvl w:val="0"/>
          <w:numId w:val="171"/>
        </w:numPr>
        <w:spacing w:after="0" w:line="259" w:lineRule="auto"/>
        <w:ind w:left="850" w:hanging="357"/>
        <w:contextualSpacing w:val="0"/>
        <w:jc w:val="both"/>
      </w:pPr>
      <w:r w:rsidRPr="00E8386B">
        <w:t>integraciju IZIS-a i Sistema za personalizaciju – poželjno uz korišćenje veb servisa, tip podataka koji se razmjenjuje JSON ili XML</w:t>
      </w:r>
    </w:p>
    <w:p w:rsidR="00CE1B40" w:rsidRDefault="00CE1B40" w:rsidP="00F20FC4">
      <w:pPr>
        <w:pStyle w:val="ListParagraph"/>
        <w:numPr>
          <w:ilvl w:val="0"/>
          <w:numId w:val="171"/>
        </w:numPr>
        <w:spacing w:after="0" w:line="259" w:lineRule="auto"/>
        <w:ind w:left="850" w:hanging="357"/>
        <w:contextualSpacing w:val="0"/>
        <w:jc w:val="both"/>
      </w:pPr>
      <w:r w:rsidRPr="00E8386B">
        <w:t>personalizaciju kartice osiguranika prema specifik</w:t>
      </w:r>
      <w:r>
        <w:t>a</w:t>
      </w:r>
      <w:r w:rsidRPr="00E8386B">
        <w:t>ciji i skupu podataka propisanih od strane FZO-a</w:t>
      </w:r>
    </w:p>
    <w:p w:rsidR="00CE1B40" w:rsidRDefault="00CE1B40" w:rsidP="00F20FC4">
      <w:pPr>
        <w:pStyle w:val="ListParagraph"/>
        <w:numPr>
          <w:ilvl w:val="0"/>
          <w:numId w:val="171"/>
        </w:numPr>
        <w:spacing w:after="0" w:line="259" w:lineRule="auto"/>
        <w:ind w:left="850" w:hanging="357"/>
        <w:contextualSpacing w:val="0"/>
        <w:jc w:val="both"/>
      </w:pPr>
      <w:r w:rsidRPr="00E8386B">
        <w:t>personalizaciju kartice zdravstvenih radnika prema specifikaciji i skupu podataka propisanog od strane FZO-a</w:t>
      </w:r>
    </w:p>
    <w:p w:rsidR="00CE1B40" w:rsidRDefault="00CE1B40" w:rsidP="00F20FC4">
      <w:pPr>
        <w:pStyle w:val="ListParagraph"/>
        <w:numPr>
          <w:ilvl w:val="0"/>
          <w:numId w:val="171"/>
        </w:numPr>
        <w:spacing w:after="0" w:line="259" w:lineRule="auto"/>
        <w:ind w:left="850" w:hanging="357"/>
        <w:contextualSpacing w:val="0"/>
        <w:jc w:val="both"/>
      </w:pPr>
      <w:r w:rsidRPr="00E8386B">
        <w:t>Kontrolu kvaliteta personalizovanih kartica, te dostavljanje takve informacije IZIS-u.</w:t>
      </w:r>
    </w:p>
    <w:p w:rsidR="00CE1B40" w:rsidRDefault="00CE1B40" w:rsidP="00F20FC4">
      <w:pPr>
        <w:pStyle w:val="ListParagraph"/>
        <w:numPr>
          <w:ilvl w:val="0"/>
          <w:numId w:val="171"/>
        </w:numPr>
        <w:spacing w:line="259" w:lineRule="auto"/>
        <w:ind w:left="850" w:hanging="357"/>
        <w:contextualSpacing w:val="0"/>
        <w:jc w:val="both"/>
      </w:pPr>
      <w:r w:rsidRPr="00E8386B">
        <w:t>Pakovanje i distribucija personalizovanih kartica</w:t>
      </w:r>
    </w:p>
    <w:p w:rsidR="00CE1B40" w:rsidRPr="00E8386B" w:rsidRDefault="00CE1B40" w:rsidP="00F20FC4">
      <w:pPr>
        <w:pStyle w:val="ListParagraph"/>
        <w:numPr>
          <w:ilvl w:val="1"/>
          <w:numId w:val="131"/>
        </w:numPr>
        <w:ind w:left="357" w:hanging="357"/>
        <w:contextualSpacing w:val="0"/>
        <w:jc w:val="both"/>
      </w:pPr>
      <w:r w:rsidRPr="00E8386B">
        <w:t>Ponuđač mora da ponudi uslugu integracije centra za personalizaciju</w:t>
      </w:r>
      <w:r>
        <w:t xml:space="preserve"> </w:t>
      </w:r>
      <w:r w:rsidRPr="00E8386B">
        <w:t>sa ciljem da se sa kolektovanim i pripremljenim podacima iz Aplikacije za upravljanje ljudskim resursima IZIS-a (Sistem za podnošenje i zahtjeva i izdavanje) obavlja elektronska i vizuelna personalizacija smart kartice.</w:t>
      </w:r>
    </w:p>
    <w:p w:rsidR="00CE1B40" w:rsidRPr="00E8386B" w:rsidRDefault="00CE1B40" w:rsidP="00F20FC4">
      <w:pPr>
        <w:pStyle w:val="ListParagraph"/>
        <w:numPr>
          <w:ilvl w:val="1"/>
          <w:numId w:val="131"/>
        </w:numPr>
        <w:ind w:left="357" w:hanging="357"/>
        <w:contextualSpacing w:val="0"/>
        <w:jc w:val="both"/>
      </w:pPr>
      <w:r w:rsidRPr="00E8386B">
        <w:t xml:space="preserve">Personalizacija mora da uključuje fizičku i elektronsku personalizaciju kartica (osiguranika i zdravstvenih radnika) </w:t>
      </w:r>
      <w:r>
        <w:t>i</w:t>
      </w:r>
      <w:r w:rsidRPr="00E8386B">
        <w:t xml:space="preserve"> kreiranje ostalih podataka za personalizaciju kartica osiguranika koji se isporučuju korisniku</w:t>
      </w:r>
      <w:r>
        <w:t>,</w:t>
      </w:r>
      <w:r w:rsidRPr="00E8386B">
        <w:t xml:space="preserve"> kao i pripremu prateće dokumentacije (štampanja kredencijala krajnjih korisnika). Personalizacija se sastoje od upisivanja/snimanja podataka u smart čip kartice zdravstvenog radnika (elektronska personalizacija) i od štampanja vizuelnih elemenata na obje strane kartica (vizuelna personalizacija).</w:t>
      </w:r>
    </w:p>
    <w:p w:rsidR="00CE1B40" w:rsidRPr="00E8386B" w:rsidRDefault="00CE1B40" w:rsidP="00F20FC4">
      <w:pPr>
        <w:pStyle w:val="ListParagraph"/>
        <w:numPr>
          <w:ilvl w:val="1"/>
          <w:numId w:val="131"/>
        </w:numPr>
        <w:ind w:left="357" w:hanging="357"/>
        <w:contextualSpacing w:val="0"/>
        <w:jc w:val="both"/>
      </w:pPr>
      <w:r w:rsidRPr="00E8386B">
        <w:t>Sistem mora da omogući kontrolu kvaliteta, koja se sastoji od kontrole kvaliteta personalizovanog proizvoda. Proces kontrole kvaliteta obuhvata vizuelnu i elektronsku kontrolu kvaliteta. Vizuelna kontrola mora da omogući provjeru sadržaja štampanog dijela kartice, a elektronska kontrola treba da omogući provjeru sadržaja čipa smart kartice.</w:t>
      </w:r>
    </w:p>
    <w:p w:rsidR="00CE1B40" w:rsidRPr="00E8386B" w:rsidRDefault="00CE1B40" w:rsidP="00F20FC4">
      <w:pPr>
        <w:pStyle w:val="ListParagraph"/>
        <w:numPr>
          <w:ilvl w:val="1"/>
          <w:numId w:val="131"/>
        </w:numPr>
        <w:ind w:left="357" w:hanging="357"/>
        <w:contextualSpacing w:val="0"/>
        <w:jc w:val="both"/>
      </w:pPr>
      <w:r w:rsidRPr="00E8386B">
        <w:t>Sistem mora da omogući štampanje kredencijala krajnjih korisnika, kao proces koji obuhvata štampanje PIN-a korisnika i pakovanje u koverte koje se neotpakovane predaju korisniku. Poželjno je koristiti samouništavajuće naljepnice ili sličnu vrstu zaštite kako bi se osiguralo da su koverte neotpakovane. Štampa PIN-a mora se obaviti na način da operater sistema za štampu nema uvid u odštampane vrijednosti. Prilikom štampe PIN-a potrebno je koristiti sigurnosni papir za štampu.</w:t>
      </w:r>
    </w:p>
    <w:p w:rsidR="00CE1B40" w:rsidRPr="00E8386B" w:rsidRDefault="00CE1B40" w:rsidP="00F20FC4">
      <w:pPr>
        <w:pStyle w:val="ListParagraph"/>
        <w:numPr>
          <w:ilvl w:val="1"/>
          <w:numId w:val="131"/>
        </w:numPr>
        <w:ind w:left="357" w:hanging="357"/>
        <w:contextualSpacing w:val="0"/>
        <w:jc w:val="both"/>
      </w:pPr>
      <w:r w:rsidRPr="00E8386B">
        <w:t>Sistem treba omogućiti podršku za evidenciju pakovanja, štampu prateće dokumentacije i praćenje isporuke paketa sa proizvodima.</w:t>
      </w:r>
    </w:p>
    <w:p w:rsidR="00CE1B40" w:rsidRPr="00E8386B" w:rsidRDefault="00CE1B40" w:rsidP="00DB5C3F">
      <w:pPr>
        <w:pStyle w:val="ListParagraph"/>
        <w:ind w:left="357"/>
        <w:contextualSpacing w:val="0"/>
        <w:jc w:val="both"/>
      </w:pPr>
      <w:r w:rsidRPr="00E8386B">
        <w:lastRenderedPageBreak/>
        <w:t>Pakovanje proizvoda sa pratećim materijalom podrazumijeva pakovanje na način koji će biti dogovoren sa naručiocem. Isporuka proizvoda je fizički transport proizvoda sa pratećim materijalima na lokaciju na kojoj se proizvod isporučuje krajnjem korisniku.</w:t>
      </w:r>
    </w:p>
    <w:p w:rsidR="00CE1B40" w:rsidRPr="00E8386B" w:rsidRDefault="00CE1B40" w:rsidP="00F1183A">
      <w:pPr>
        <w:pStyle w:val="Heading4"/>
        <w:rPr>
          <w:rFonts w:cs="Times New Roman"/>
          <w:color w:val="auto"/>
        </w:rPr>
      </w:pPr>
      <w:r w:rsidRPr="00E8386B">
        <w:rPr>
          <w:color w:val="auto"/>
        </w:rPr>
        <w:t>Tehničke specifikacije kartica za osiguranike</w:t>
      </w:r>
    </w:p>
    <w:p w:rsidR="00CE1B40" w:rsidRDefault="00CE1B40" w:rsidP="00F20FC4">
      <w:pPr>
        <w:pStyle w:val="ListParagraph"/>
        <w:numPr>
          <w:ilvl w:val="0"/>
          <w:numId w:val="196"/>
        </w:numPr>
        <w:ind w:left="357" w:hanging="357"/>
      </w:pPr>
      <w:r w:rsidRPr="00E8386B">
        <w:rPr>
          <w:rFonts w:eastAsia="Droid Sans Fallback"/>
        </w:rPr>
        <w:t>Tehničke karakteristike kartice moraju ispuniti minimalno sljedeće zahtjeve:</w:t>
      </w:r>
    </w:p>
    <w:p w:rsidR="00CE1B40" w:rsidRDefault="00CE1B40" w:rsidP="00F20FC4">
      <w:pPr>
        <w:numPr>
          <w:ilvl w:val="0"/>
          <w:numId w:val="166"/>
        </w:numPr>
        <w:spacing w:after="200" w:line="276" w:lineRule="auto"/>
        <w:ind w:left="850" w:hanging="357"/>
        <w:contextualSpacing/>
        <w:rPr>
          <w:rFonts w:eastAsia="Droid Sans Fallback"/>
        </w:rPr>
      </w:pPr>
      <w:r w:rsidRPr="00E8386B">
        <w:rPr>
          <w:rFonts w:eastAsia="Droid Sans Fallback"/>
        </w:rPr>
        <w:t xml:space="preserve">Materijal od kojeg kartica mora biti izrađena je PVC ili polikarbonat </w:t>
      </w:r>
    </w:p>
    <w:p w:rsidR="00CE1B40" w:rsidRDefault="00CE1B40" w:rsidP="00F20FC4">
      <w:pPr>
        <w:numPr>
          <w:ilvl w:val="0"/>
          <w:numId w:val="166"/>
        </w:numPr>
        <w:spacing w:after="200" w:line="276" w:lineRule="auto"/>
        <w:ind w:left="850" w:hanging="357"/>
        <w:contextualSpacing/>
        <w:rPr>
          <w:rFonts w:eastAsia="Droid Sans Fallback"/>
        </w:rPr>
      </w:pPr>
      <w:r w:rsidRPr="00E8386B">
        <w:rPr>
          <w:rFonts w:eastAsia="Droid Sans Fallback"/>
        </w:rPr>
        <w:t>Kartice morajiu biti izrađene u dimenzijama po ISO standardu ISO/IEC 7810,</w:t>
      </w:r>
      <w:r>
        <w:rPr>
          <w:rFonts w:eastAsia="Droid Sans Fallback"/>
        </w:rPr>
        <w:t xml:space="preserve"> </w:t>
      </w:r>
      <w:r w:rsidRPr="00E8386B">
        <w:rPr>
          <w:rFonts w:eastAsia="Droid Sans Fallback"/>
        </w:rPr>
        <w:t>dimenzija 85.6 x 53.98 mm,</w:t>
      </w:r>
      <w:r w:rsidRPr="00E8386B">
        <w:rPr>
          <w:rFonts w:eastAsia="Droid Sans Fallback"/>
        </w:rPr>
        <w:tab/>
        <w:t xml:space="preserve">debljine 0.76 mm ili 0.96mm </w:t>
      </w:r>
    </w:p>
    <w:p w:rsidR="00CE1B40" w:rsidRDefault="00CE1B40" w:rsidP="00F20FC4">
      <w:pPr>
        <w:numPr>
          <w:ilvl w:val="0"/>
          <w:numId w:val="166"/>
        </w:numPr>
        <w:spacing w:after="200" w:line="276" w:lineRule="auto"/>
        <w:ind w:left="850" w:hanging="357"/>
        <w:contextualSpacing/>
        <w:rPr>
          <w:rFonts w:eastAsia="Droid Sans Fallback"/>
        </w:rPr>
      </w:pPr>
      <w:r w:rsidRPr="00E8386B">
        <w:rPr>
          <w:rFonts w:eastAsia="Droid Sans Fallback"/>
        </w:rPr>
        <w:t>Tehnologija izrade čipa kartice mora biti po ISO standardu ISO/IEC 14443 Type A 13.56 MHz</w:t>
      </w:r>
    </w:p>
    <w:p w:rsidR="00CE1B40" w:rsidRDefault="00CE1B40" w:rsidP="00F20FC4">
      <w:pPr>
        <w:pStyle w:val="ListParagraph"/>
        <w:numPr>
          <w:ilvl w:val="0"/>
          <w:numId w:val="196"/>
        </w:numPr>
        <w:ind w:left="357" w:hanging="357"/>
        <w:rPr>
          <w:rFonts w:eastAsia="Droid Sans Fallback"/>
        </w:rPr>
      </w:pPr>
      <w:r w:rsidRPr="00E8386B">
        <w:rPr>
          <w:rFonts w:eastAsia="Droid Sans Fallback"/>
        </w:rPr>
        <w:t>Tehničke karakteristike štampe</w:t>
      </w:r>
      <w:r>
        <w:rPr>
          <w:rFonts w:eastAsia="Droid Sans Fallback"/>
        </w:rPr>
        <w:t xml:space="preserve"> </w:t>
      </w:r>
      <w:r w:rsidRPr="00E8386B">
        <w:rPr>
          <w:rFonts w:eastAsia="Droid Sans Fallback"/>
        </w:rPr>
        <w:t>moraju ispuniti minimalno sljedeće zahtjeve:</w:t>
      </w:r>
    </w:p>
    <w:p w:rsidR="00CE1B40" w:rsidRDefault="00CE1B40" w:rsidP="00F20FC4">
      <w:pPr>
        <w:numPr>
          <w:ilvl w:val="0"/>
          <w:numId w:val="170"/>
        </w:numPr>
        <w:spacing w:after="200" w:line="276" w:lineRule="auto"/>
        <w:ind w:left="851" w:hanging="431"/>
        <w:contextualSpacing/>
        <w:rPr>
          <w:rFonts w:eastAsia="Droid Sans Fallback"/>
        </w:rPr>
      </w:pPr>
      <w:r w:rsidRPr="00E8386B">
        <w:rPr>
          <w:rFonts w:eastAsia="Droid Sans Fallback"/>
        </w:rPr>
        <w:t>Laminacija kartice mora biti dupla dvostrana (ukupna debljina kartice 0.96 mm) sa ciljem dodatne zaštite kartice od oštećenja usljed djelovanja spoljašnjih fizičkih faktora</w:t>
      </w:r>
    </w:p>
    <w:p w:rsidR="00CE1B40" w:rsidRDefault="00CE1B40" w:rsidP="00F20FC4">
      <w:pPr>
        <w:numPr>
          <w:ilvl w:val="0"/>
          <w:numId w:val="170"/>
        </w:numPr>
        <w:spacing w:after="200" w:line="276" w:lineRule="auto"/>
        <w:ind w:left="851" w:hanging="431"/>
        <w:contextualSpacing/>
        <w:rPr>
          <w:rFonts w:eastAsia="Droid Sans Fallback"/>
        </w:rPr>
      </w:pPr>
      <w:r w:rsidRPr="00E8386B">
        <w:rPr>
          <w:rFonts w:eastAsia="Droid Sans Fallback"/>
        </w:rPr>
        <w:t>4/4 Full color obostrana štampa</w:t>
      </w:r>
    </w:p>
    <w:p w:rsidR="00CE1B40" w:rsidRDefault="00CE1B40" w:rsidP="00F20FC4">
      <w:pPr>
        <w:numPr>
          <w:ilvl w:val="0"/>
          <w:numId w:val="170"/>
        </w:numPr>
        <w:spacing w:after="200" w:line="276" w:lineRule="auto"/>
        <w:ind w:left="851" w:hanging="431"/>
        <w:contextualSpacing/>
        <w:rPr>
          <w:rFonts w:eastAsia="Droid Sans Fallback"/>
        </w:rPr>
      </w:pPr>
      <w:r w:rsidRPr="00E8386B">
        <w:rPr>
          <w:rFonts w:eastAsia="Droid Sans Fallback"/>
        </w:rPr>
        <w:t xml:space="preserve">Rezolucija mora biti minimalno 300 dpi </w:t>
      </w:r>
    </w:p>
    <w:p w:rsidR="00CE1B40" w:rsidRDefault="00CE1B40" w:rsidP="00F20FC4">
      <w:pPr>
        <w:numPr>
          <w:ilvl w:val="0"/>
          <w:numId w:val="170"/>
        </w:numPr>
        <w:spacing w:after="200" w:line="276" w:lineRule="auto"/>
        <w:ind w:left="851" w:hanging="431"/>
        <w:contextualSpacing/>
        <w:rPr>
          <w:rFonts w:eastAsia="Droid Sans Fallback"/>
        </w:rPr>
      </w:pPr>
      <w:r w:rsidRPr="00E8386B">
        <w:rPr>
          <w:rFonts w:eastAsia="Droid Sans Fallback"/>
        </w:rPr>
        <w:t>Personalizacija slike i podataka mora bit</w:t>
      </w:r>
      <w:r>
        <w:rPr>
          <w:rFonts w:eastAsia="Droid Sans Fallback"/>
        </w:rPr>
        <w:t>i</w:t>
      </w:r>
      <w:r w:rsidRPr="00E8386B">
        <w:rPr>
          <w:rFonts w:eastAsia="Droid Sans Fallback"/>
        </w:rPr>
        <w:t xml:space="preserve"> obavljena u dva odvojena procesa i prolaza (neophodno je da dobavljači dostave dijagram toka procesa izrade i personalizacije kartice)</w:t>
      </w:r>
    </w:p>
    <w:p w:rsidR="00CE1B40" w:rsidRDefault="00CE1B40" w:rsidP="00F20FC4">
      <w:pPr>
        <w:numPr>
          <w:ilvl w:val="0"/>
          <w:numId w:val="170"/>
        </w:numPr>
        <w:spacing w:after="200" w:line="276" w:lineRule="auto"/>
        <w:ind w:left="851" w:hanging="431"/>
        <w:rPr>
          <w:rFonts w:eastAsia="Droid Sans Fallback"/>
        </w:rPr>
      </w:pPr>
      <w:r w:rsidRPr="00E8386B">
        <w:rPr>
          <w:rFonts w:eastAsia="Droid Sans Fallback"/>
        </w:rPr>
        <w:t>Broj kartice mora biti personalizovan sa tehnologijom embosiranja</w:t>
      </w:r>
    </w:p>
    <w:p w:rsidR="00CE1B40" w:rsidRDefault="00CE1B40" w:rsidP="00F20FC4">
      <w:pPr>
        <w:pStyle w:val="ListParagraph"/>
        <w:numPr>
          <w:ilvl w:val="0"/>
          <w:numId w:val="196"/>
        </w:numPr>
        <w:ind w:left="357" w:hanging="357"/>
        <w:rPr>
          <w:rFonts w:eastAsia="Droid Sans Fallback"/>
        </w:rPr>
      </w:pPr>
      <w:r w:rsidRPr="00E8386B">
        <w:rPr>
          <w:rFonts w:eastAsia="Droid Sans Fallback"/>
        </w:rPr>
        <w:t>Vodeni žig sa jedinstvenim</w:t>
      </w:r>
      <w:r>
        <w:rPr>
          <w:rFonts w:eastAsia="Droid Sans Fallback"/>
        </w:rPr>
        <w:t xml:space="preserve"> logoom Republike Srpske. Tehničke</w:t>
      </w:r>
      <w:r w:rsidRPr="00E8386B">
        <w:rPr>
          <w:rFonts w:eastAsia="Droid Sans Fallback"/>
        </w:rPr>
        <w:t xml:space="preserve"> karakteristike holograma/vodenog žiga moraju ispuniti minimalno sljedeće zahtjeve: </w:t>
      </w:r>
    </w:p>
    <w:p w:rsidR="00CE1B40" w:rsidRPr="00E8386B" w:rsidRDefault="00CE1B40" w:rsidP="00F1183A">
      <w:pPr>
        <w:rPr>
          <w:rFonts w:eastAsia="Droid Sans Fallback"/>
        </w:rPr>
      </w:pPr>
      <w:r w:rsidRPr="00E8386B">
        <w:rPr>
          <w:rFonts w:eastAsia="Droid Sans Fallback"/>
        </w:rPr>
        <w:t>U svrhu dodatne zaštite, od strane naručioca, mora biti omogućno pozicioniranje holograma/vodenog žiga, na određeno mjesto na kartici (u jedno od mogućih 24 polja na kartici, predviđenih za hologram/vodeni žig). Mogućnost postavke holograma/vodenog žiga u zavisnosti od mjeseca izdavanja (u svakom mjesecu, prilikom personalizacije kartica, potrebno je da se promjeni mjesto holograma/vodenog žiga i to nasumično, a sve u shvrhu dodatne zaštite od mogućnosti kopiranja i zaštite ličnih podataka).</w:t>
      </w:r>
    </w:p>
    <w:p w:rsidR="00CE1B40" w:rsidRDefault="00CE1B40" w:rsidP="00F20FC4">
      <w:pPr>
        <w:pStyle w:val="ListParagraph"/>
        <w:numPr>
          <w:ilvl w:val="0"/>
          <w:numId w:val="196"/>
        </w:numPr>
        <w:ind w:left="357" w:hanging="357"/>
        <w:rPr>
          <w:rFonts w:eastAsia="Droid Sans Fallback"/>
        </w:rPr>
      </w:pPr>
      <w:r w:rsidRPr="00E8386B">
        <w:rPr>
          <w:rFonts w:eastAsia="Droid Sans Fallback"/>
        </w:rPr>
        <w:t>Tehničke karakteristike i personalizacija čipa:</w:t>
      </w:r>
    </w:p>
    <w:p w:rsidR="00CE1B40" w:rsidRDefault="00CE1B40" w:rsidP="00F20FC4">
      <w:pPr>
        <w:numPr>
          <w:ilvl w:val="0"/>
          <w:numId w:val="258"/>
        </w:numPr>
        <w:spacing w:after="200" w:line="276" w:lineRule="auto"/>
        <w:contextualSpacing/>
        <w:jc w:val="left"/>
        <w:rPr>
          <w:rFonts w:eastAsia="Droid Sans Fallback"/>
        </w:rPr>
      </w:pPr>
      <w:r w:rsidRPr="00E8386B">
        <w:rPr>
          <w:rFonts w:eastAsia="Droid Sans Fallback"/>
        </w:rPr>
        <w:t>Mora biti omogućena zaštita čipa i inkodiranje podataka</w:t>
      </w:r>
    </w:p>
    <w:p w:rsidR="00CE1B40" w:rsidRDefault="00CE1B40" w:rsidP="00F20FC4">
      <w:pPr>
        <w:numPr>
          <w:ilvl w:val="0"/>
          <w:numId w:val="258"/>
        </w:numPr>
        <w:spacing w:after="200" w:line="276" w:lineRule="auto"/>
        <w:ind w:left="850" w:hanging="357"/>
        <w:contextualSpacing/>
        <w:jc w:val="left"/>
        <w:rPr>
          <w:rFonts w:eastAsia="Droid Sans Fallback"/>
        </w:rPr>
      </w:pPr>
      <w:r w:rsidRPr="00E8386B">
        <w:rPr>
          <w:rFonts w:eastAsia="Droid Sans Fallback"/>
        </w:rPr>
        <w:t>UUID mora biti jedinstven za svaku karticu pojedinačno</w:t>
      </w:r>
    </w:p>
    <w:p w:rsidR="00CE1B40" w:rsidRDefault="00CE1B40" w:rsidP="00F20FC4">
      <w:pPr>
        <w:numPr>
          <w:ilvl w:val="0"/>
          <w:numId w:val="258"/>
        </w:numPr>
        <w:spacing w:after="200" w:line="276" w:lineRule="auto"/>
        <w:ind w:left="850" w:hanging="357"/>
        <w:contextualSpacing/>
        <w:jc w:val="left"/>
        <w:rPr>
          <w:rFonts w:eastAsia="Droid Sans Fallback"/>
        </w:rPr>
      </w:pPr>
      <w:r w:rsidRPr="00E8386B">
        <w:rPr>
          <w:rFonts w:eastAsia="Droid Sans Fallback"/>
        </w:rPr>
        <w:t>UUID svake kartice mora biti zaključan sa ključem A i ključem B, koji su različiti</w:t>
      </w:r>
    </w:p>
    <w:p w:rsidR="00CE1B40" w:rsidRDefault="00CE1B40" w:rsidP="00F20FC4">
      <w:pPr>
        <w:numPr>
          <w:ilvl w:val="0"/>
          <w:numId w:val="258"/>
        </w:numPr>
        <w:spacing w:after="200" w:line="276" w:lineRule="auto"/>
        <w:ind w:left="850" w:hanging="357"/>
        <w:contextualSpacing/>
        <w:jc w:val="left"/>
        <w:rPr>
          <w:rFonts w:eastAsia="Droid Sans Fallback"/>
        </w:rPr>
      </w:pPr>
      <w:r w:rsidRPr="00E8386B">
        <w:rPr>
          <w:rFonts w:eastAsia="Droid Sans Fallback"/>
        </w:rPr>
        <w:t>Unos podataka u određene blokove čipa. Isti blokovi moraju biti zaključani različitim key A i key B</w:t>
      </w:r>
    </w:p>
    <w:p w:rsidR="00CE1B40" w:rsidRDefault="00CE1B40" w:rsidP="00F20FC4">
      <w:pPr>
        <w:numPr>
          <w:ilvl w:val="0"/>
          <w:numId w:val="258"/>
        </w:numPr>
        <w:spacing w:after="200" w:line="276" w:lineRule="auto"/>
        <w:ind w:left="850" w:hanging="357"/>
        <w:contextualSpacing/>
        <w:jc w:val="left"/>
        <w:rPr>
          <w:rFonts w:eastAsia="Droid Sans Fallback"/>
        </w:rPr>
      </w:pPr>
      <w:r w:rsidRPr="00E8386B">
        <w:rPr>
          <w:rFonts w:eastAsia="Droid Sans Fallback"/>
        </w:rPr>
        <w:t>Key A i key B ne smeju biti iz standardne palete ključeva za mifare standard</w:t>
      </w:r>
    </w:p>
    <w:p w:rsidR="00CE1B40" w:rsidRDefault="00CE1B40" w:rsidP="00F20FC4">
      <w:pPr>
        <w:numPr>
          <w:ilvl w:val="0"/>
          <w:numId w:val="258"/>
        </w:numPr>
        <w:spacing w:after="200" w:line="276" w:lineRule="auto"/>
        <w:ind w:left="850" w:hanging="357"/>
        <w:contextualSpacing/>
        <w:jc w:val="left"/>
        <w:rPr>
          <w:rFonts w:eastAsia="Droid Sans Fallback"/>
        </w:rPr>
      </w:pPr>
      <w:r w:rsidRPr="00E8386B">
        <w:rPr>
          <w:rFonts w:eastAsia="Droid Sans Fallback"/>
        </w:rPr>
        <w:t>Byte 9 treba da bude 69 za sve blokove, sem za blok 0 koji je UUID</w:t>
      </w:r>
    </w:p>
    <w:p w:rsidR="00CE1B40" w:rsidRDefault="00CE1B40" w:rsidP="00F20FC4">
      <w:pPr>
        <w:numPr>
          <w:ilvl w:val="0"/>
          <w:numId w:val="258"/>
        </w:numPr>
        <w:spacing w:after="200" w:line="276" w:lineRule="auto"/>
        <w:ind w:left="850" w:hanging="357"/>
        <w:contextualSpacing/>
        <w:rPr>
          <w:sz w:val="26"/>
          <w:szCs w:val="26"/>
        </w:rPr>
      </w:pPr>
      <w:r w:rsidRPr="00E8386B">
        <w:rPr>
          <w:rFonts w:eastAsia="Droid Sans Fallback"/>
        </w:rPr>
        <w:lastRenderedPageBreak/>
        <w:t>Kodiranje je neophodno uraditi u istom prolazu kada i fizička personalizacija kartice, a takođe i isčitavanje UUID-a koji se mora vratiti kriptovanim putem u bazu podataka, a sve zbog dodatne zaštite ličnih podataka.</w:t>
      </w:r>
    </w:p>
    <w:p w:rsidR="00CE1B40" w:rsidRPr="00E8386B" w:rsidRDefault="00CE1B40" w:rsidP="00DB5C3F">
      <w:pPr>
        <w:pStyle w:val="Heading4"/>
        <w:rPr>
          <w:rFonts w:cs="Times New Roman"/>
          <w:color w:val="auto"/>
          <w:sz w:val="26"/>
          <w:szCs w:val="26"/>
        </w:rPr>
      </w:pPr>
      <w:r w:rsidRPr="00E8386B">
        <w:rPr>
          <w:color w:val="auto"/>
        </w:rPr>
        <w:t xml:space="preserve">Tehničke specifikacije kartica za korisnike IZIS sistema </w:t>
      </w:r>
    </w:p>
    <w:p w:rsidR="00CE1B40" w:rsidRPr="00E8386B" w:rsidRDefault="00CE1B40" w:rsidP="00F20FC4">
      <w:pPr>
        <w:pStyle w:val="Heading4"/>
        <w:numPr>
          <w:ilvl w:val="1"/>
          <w:numId w:val="88"/>
        </w:numPr>
        <w:ind w:left="357" w:hanging="357"/>
        <w:rPr>
          <w:rFonts w:ascii="Times New Roman" w:hAnsi="Times New Roman" w:cs="Times New Roman"/>
          <w:b w:val="0"/>
          <w:bCs w:val="0"/>
          <w:color w:val="auto"/>
        </w:rPr>
      </w:pPr>
      <w:r w:rsidRPr="00E8386B">
        <w:rPr>
          <w:rFonts w:ascii="Times New Roman" w:hAnsi="Times New Roman" w:cs="Times New Roman"/>
          <w:b w:val="0"/>
          <w:bCs w:val="0"/>
          <w:color w:val="auto"/>
        </w:rPr>
        <w:t>Tehničke karakteristike kartice za zdravstvene radnike moraju ispuniti minimalno sljedeće zahtjeve:</w:t>
      </w:r>
    </w:p>
    <w:p w:rsidR="00CE1B40" w:rsidRPr="00E8386B" w:rsidRDefault="00CE1B40" w:rsidP="00F20FC4">
      <w:pPr>
        <w:pStyle w:val="ListParagraph1"/>
        <w:numPr>
          <w:ilvl w:val="0"/>
          <w:numId w:val="123"/>
        </w:numPr>
        <w:jc w:val="both"/>
        <w:rPr>
          <w:rFonts w:ascii="Times New Roman" w:hAnsi="Times New Roman" w:cs="Times New Roman"/>
          <w:sz w:val="24"/>
          <w:szCs w:val="24"/>
        </w:rPr>
      </w:pPr>
      <w:r w:rsidRPr="00E8386B">
        <w:rPr>
          <w:rFonts w:ascii="Times New Roman" w:hAnsi="Times New Roman" w:cs="Times New Roman"/>
          <w:sz w:val="24"/>
          <w:szCs w:val="24"/>
        </w:rPr>
        <w:t>Materijal od kojeg kartica mora biti izrađena je PVC ili polikarbonata</w:t>
      </w:r>
    </w:p>
    <w:p w:rsidR="00CE1B40" w:rsidRPr="00E8386B" w:rsidRDefault="00CE1B40" w:rsidP="00F20FC4">
      <w:pPr>
        <w:pStyle w:val="ListParagraph1"/>
        <w:numPr>
          <w:ilvl w:val="0"/>
          <w:numId w:val="123"/>
        </w:numPr>
        <w:jc w:val="both"/>
        <w:rPr>
          <w:rFonts w:ascii="Times New Roman" w:hAnsi="Times New Roman" w:cs="Times New Roman"/>
          <w:sz w:val="24"/>
          <w:szCs w:val="24"/>
        </w:rPr>
      </w:pPr>
      <w:r w:rsidRPr="00E8386B">
        <w:rPr>
          <w:rFonts w:ascii="Times New Roman" w:hAnsi="Times New Roman" w:cs="Times New Roman"/>
          <w:sz w:val="24"/>
          <w:szCs w:val="24"/>
        </w:rPr>
        <w:t>Kartice su izrađene u dimenzijama po ISO standardu ISO/IEC 7810,7816/1 i 7816/2 dimenzija 85.6 x 53.98 mm, debljine 0.76 mm ili 0.96mm</w:t>
      </w:r>
    </w:p>
    <w:p w:rsidR="00CE1B40" w:rsidRPr="00E8386B" w:rsidRDefault="00CE1B40" w:rsidP="00F20FC4">
      <w:pPr>
        <w:pStyle w:val="ListParagraph1"/>
        <w:numPr>
          <w:ilvl w:val="0"/>
          <w:numId w:val="123"/>
        </w:numPr>
        <w:jc w:val="both"/>
        <w:rPr>
          <w:rFonts w:ascii="Times New Roman" w:hAnsi="Times New Roman" w:cs="Times New Roman"/>
          <w:sz w:val="24"/>
          <w:szCs w:val="24"/>
        </w:rPr>
      </w:pPr>
      <w:r w:rsidRPr="00E8386B">
        <w:rPr>
          <w:rFonts w:ascii="Times New Roman" w:hAnsi="Times New Roman" w:cs="Times New Roman"/>
          <w:sz w:val="24"/>
          <w:szCs w:val="24"/>
        </w:rPr>
        <w:t>Tehnologija izrade čipa kartice mora biti Smart kontaktni mikroprocesorski čip</w:t>
      </w:r>
      <w:r>
        <w:rPr>
          <w:rFonts w:ascii="Times New Roman" w:hAnsi="Times New Roman" w:cs="Times New Roman"/>
          <w:sz w:val="24"/>
          <w:szCs w:val="24"/>
        </w:rPr>
        <w:t xml:space="preserve"> </w:t>
      </w:r>
      <w:r w:rsidRPr="00E8386B">
        <w:rPr>
          <w:rFonts w:ascii="Times New Roman" w:hAnsi="Times New Roman" w:cs="Times New Roman"/>
          <w:sz w:val="24"/>
          <w:szCs w:val="24"/>
        </w:rPr>
        <w:t>CPU</w:t>
      </w:r>
    </w:p>
    <w:p w:rsidR="00CE1B40" w:rsidRPr="00E8386B" w:rsidRDefault="00CE1B40" w:rsidP="00F20FC4">
      <w:pPr>
        <w:pStyle w:val="ListParagraph1"/>
        <w:numPr>
          <w:ilvl w:val="0"/>
          <w:numId w:val="123"/>
        </w:numPr>
        <w:jc w:val="both"/>
        <w:rPr>
          <w:rFonts w:ascii="Times New Roman" w:hAnsi="Times New Roman" w:cs="Times New Roman"/>
          <w:sz w:val="24"/>
          <w:szCs w:val="24"/>
        </w:rPr>
      </w:pPr>
      <w:r w:rsidRPr="00E8386B">
        <w:rPr>
          <w:rFonts w:ascii="Times New Roman" w:hAnsi="Times New Roman" w:cs="Times New Roman"/>
          <w:sz w:val="24"/>
          <w:szCs w:val="24"/>
        </w:rPr>
        <w:t>Minimalna ROM memorija 80</w:t>
      </w:r>
      <w:r>
        <w:rPr>
          <w:rFonts w:ascii="Times New Roman" w:hAnsi="Times New Roman" w:cs="Times New Roman"/>
          <w:sz w:val="24"/>
          <w:szCs w:val="24"/>
        </w:rPr>
        <w:t xml:space="preserve"> </w:t>
      </w:r>
      <w:r w:rsidRPr="00E8386B">
        <w:rPr>
          <w:rFonts w:ascii="Times New Roman" w:hAnsi="Times New Roman" w:cs="Times New Roman"/>
          <w:sz w:val="24"/>
          <w:szCs w:val="24"/>
        </w:rPr>
        <w:t xml:space="preserve">KB </w:t>
      </w:r>
    </w:p>
    <w:p w:rsidR="00CE1B40" w:rsidRPr="00E8386B" w:rsidRDefault="00CE1B40" w:rsidP="00CE5F0E">
      <w:pPr>
        <w:pStyle w:val="ListParagraph1"/>
        <w:rPr>
          <w:rFonts w:ascii="Times New Roman" w:hAnsi="Times New Roman" w:cs="Times New Roman"/>
          <w:sz w:val="24"/>
          <w:szCs w:val="24"/>
        </w:rPr>
      </w:pPr>
    </w:p>
    <w:p w:rsidR="00CE1B40" w:rsidRPr="00E8386B" w:rsidRDefault="00CE1B40" w:rsidP="00F20FC4">
      <w:pPr>
        <w:pStyle w:val="ListParagraph1"/>
        <w:numPr>
          <w:ilvl w:val="1"/>
          <w:numId w:val="88"/>
        </w:numPr>
        <w:ind w:left="357" w:hanging="357"/>
        <w:contextualSpacing w:val="0"/>
        <w:rPr>
          <w:rFonts w:ascii="Times New Roman" w:hAnsi="Times New Roman" w:cs="Times New Roman"/>
          <w:sz w:val="24"/>
          <w:szCs w:val="24"/>
        </w:rPr>
      </w:pPr>
      <w:r w:rsidRPr="00E8386B">
        <w:rPr>
          <w:rFonts w:ascii="Times New Roman" w:hAnsi="Times New Roman" w:cs="Times New Roman"/>
          <w:sz w:val="24"/>
          <w:szCs w:val="24"/>
        </w:rPr>
        <w:t>Tehničke karakteristike štampe moraju ispuniti minimalno sljedeće zahtjeve:</w:t>
      </w:r>
    </w:p>
    <w:p w:rsidR="00CE1B40" w:rsidRPr="00E8386B" w:rsidRDefault="00CE1B40" w:rsidP="00F20FC4">
      <w:pPr>
        <w:pStyle w:val="ListParagraph1"/>
        <w:numPr>
          <w:ilvl w:val="0"/>
          <w:numId w:val="124"/>
        </w:numPr>
        <w:jc w:val="both"/>
        <w:rPr>
          <w:rFonts w:ascii="Times New Roman" w:hAnsi="Times New Roman" w:cs="Times New Roman"/>
          <w:sz w:val="24"/>
          <w:szCs w:val="24"/>
        </w:rPr>
      </w:pPr>
      <w:r w:rsidRPr="00E8386B">
        <w:rPr>
          <w:rFonts w:ascii="Times New Roman" w:hAnsi="Times New Roman" w:cs="Times New Roman"/>
          <w:sz w:val="24"/>
          <w:szCs w:val="24"/>
        </w:rPr>
        <w:t>Laminacija kartice mora biti dupla dvostrana (ukupna debljina kartice 0.96 mm) sa ciljem dodatne zaštite kartice od oštećenja usljed djelovanja spoljašnjih fizičkih faktora</w:t>
      </w:r>
    </w:p>
    <w:p w:rsidR="00CE1B40" w:rsidRPr="00E8386B" w:rsidRDefault="00CE1B40" w:rsidP="00F20FC4">
      <w:pPr>
        <w:pStyle w:val="ListParagraph1"/>
        <w:numPr>
          <w:ilvl w:val="0"/>
          <w:numId w:val="124"/>
        </w:numPr>
        <w:jc w:val="both"/>
        <w:rPr>
          <w:rFonts w:ascii="Times New Roman" w:hAnsi="Times New Roman" w:cs="Times New Roman"/>
          <w:sz w:val="24"/>
          <w:szCs w:val="24"/>
        </w:rPr>
      </w:pPr>
      <w:r w:rsidRPr="00E8386B">
        <w:rPr>
          <w:rFonts w:ascii="Times New Roman" w:hAnsi="Times New Roman" w:cs="Times New Roman"/>
          <w:sz w:val="24"/>
          <w:szCs w:val="24"/>
        </w:rPr>
        <w:t>4/4 Full color obostrana štampa</w:t>
      </w:r>
    </w:p>
    <w:p w:rsidR="00CE1B40" w:rsidRPr="00E8386B" w:rsidRDefault="00CE1B40" w:rsidP="00F20FC4">
      <w:pPr>
        <w:pStyle w:val="ListParagraph1"/>
        <w:numPr>
          <w:ilvl w:val="0"/>
          <w:numId w:val="124"/>
        </w:numPr>
        <w:jc w:val="both"/>
        <w:rPr>
          <w:rFonts w:ascii="Times New Roman" w:hAnsi="Times New Roman" w:cs="Times New Roman"/>
          <w:sz w:val="24"/>
          <w:szCs w:val="24"/>
        </w:rPr>
      </w:pPr>
      <w:r w:rsidRPr="00E8386B">
        <w:rPr>
          <w:rFonts w:ascii="Times New Roman" w:hAnsi="Times New Roman" w:cs="Times New Roman"/>
          <w:sz w:val="24"/>
          <w:szCs w:val="24"/>
        </w:rPr>
        <w:t>Rezolucija mora biti minimalno 300 dpi</w:t>
      </w:r>
    </w:p>
    <w:p w:rsidR="00CE1B40" w:rsidRPr="00E8386B" w:rsidRDefault="00CE1B40" w:rsidP="00F20FC4">
      <w:pPr>
        <w:pStyle w:val="ListParagraph1"/>
        <w:numPr>
          <w:ilvl w:val="0"/>
          <w:numId w:val="124"/>
        </w:numPr>
        <w:jc w:val="both"/>
        <w:rPr>
          <w:rFonts w:ascii="Times New Roman" w:hAnsi="Times New Roman" w:cs="Times New Roman"/>
          <w:sz w:val="24"/>
          <w:szCs w:val="24"/>
        </w:rPr>
      </w:pPr>
      <w:r w:rsidRPr="00E8386B">
        <w:rPr>
          <w:rFonts w:ascii="Times New Roman" w:hAnsi="Times New Roman" w:cs="Times New Roman"/>
          <w:sz w:val="24"/>
          <w:szCs w:val="24"/>
        </w:rPr>
        <w:t>Personalizacija slike i podataka mora bit obavljena u dva odvojena procesa i prolaza (neophodno je da dobavljači dostave dijagram toka procesa izrade i personalizacije kartice)</w:t>
      </w:r>
    </w:p>
    <w:p w:rsidR="00CE1B40" w:rsidRPr="00E8386B" w:rsidRDefault="00CE1B40" w:rsidP="00F20FC4">
      <w:pPr>
        <w:pStyle w:val="ListParagraph1"/>
        <w:numPr>
          <w:ilvl w:val="0"/>
          <w:numId w:val="124"/>
        </w:numPr>
        <w:jc w:val="both"/>
        <w:rPr>
          <w:rFonts w:ascii="Times New Roman" w:hAnsi="Times New Roman" w:cs="Times New Roman"/>
          <w:sz w:val="24"/>
          <w:szCs w:val="24"/>
        </w:rPr>
      </w:pPr>
      <w:r w:rsidRPr="00E8386B">
        <w:rPr>
          <w:rFonts w:ascii="Times New Roman" w:hAnsi="Times New Roman" w:cs="Times New Roman"/>
          <w:sz w:val="24"/>
          <w:szCs w:val="24"/>
        </w:rPr>
        <w:t>Broj kartice mora biti personalizovan sa tehnologijom embosiranja</w:t>
      </w:r>
    </w:p>
    <w:p w:rsidR="00CE1B40" w:rsidRPr="00E8386B" w:rsidRDefault="00CE1B40" w:rsidP="00F20FC4">
      <w:pPr>
        <w:pStyle w:val="ListParagraph1"/>
        <w:numPr>
          <w:ilvl w:val="0"/>
          <w:numId w:val="124"/>
        </w:numPr>
        <w:jc w:val="both"/>
        <w:rPr>
          <w:rFonts w:ascii="Times New Roman" w:hAnsi="Times New Roman" w:cs="Times New Roman"/>
          <w:sz w:val="24"/>
          <w:szCs w:val="24"/>
        </w:rPr>
      </w:pPr>
      <w:r w:rsidRPr="00E8386B">
        <w:rPr>
          <w:rFonts w:ascii="Times New Roman" w:hAnsi="Times New Roman" w:cs="Times New Roman"/>
          <w:sz w:val="24"/>
          <w:szCs w:val="24"/>
        </w:rPr>
        <w:t>Vodeni žig sa jedinstvenim logoom Republike Srpske</w:t>
      </w:r>
    </w:p>
    <w:p w:rsidR="00CE1B40" w:rsidRPr="00E8386B" w:rsidRDefault="00CE1B40" w:rsidP="00CE5F0E">
      <w:pPr>
        <w:pStyle w:val="ListParagraph1"/>
        <w:ind w:left="0"/>
        <w:rPr>
          <w:rFonts w:ascii="Times New Roman" w:hAnsi="Times New Roman" w:cs="Times New Roman"/>
          <w:sz w:val="24"/>
          <w:szCs w:val="24"/>
        </w:rPr>
      </w:pPr>
    </w:p>
    <w:p w:rsidR="00CE1B40" w:rsidRPr="00E8386B" w:rsidRDefault="00CE1B40" w:rsidP="00F20FC4">
      <w:pPr>
        <w:pStyle w:val="ListParagraph1"/>
        <w:numPr>
          <w:ilvl w:val="1"/>
          <w:numId w:val="88"/>
        </w:numPr>
        <w:ind w:left="425" w:hanging="357"/>
        <w:contextualSpacing w:val="0"/>
        <w:rPr>
          <w:rFonts w:ascii="Times New Roman" w:hAnsi="Times New Roman" w:cs="Times New Roman"/>
          <w:sz w:val="24"/>
          <w:szCs w:val="24"/>
        </w:rPr>
      </w:pPr>
      <w:r w:rsidRPr="00E8386B">
        <w:rPr>
          <w:rFonts w:ascii="Times New Roman" w:hAnsi="Times New Roman" w:cs="Times New Roman"/>
          <w:sz w:val="24"/>
          <w:szCs w:val="24"/>
        </w:rPr>
        <w:t>Tehničke karakteristike zaštitnih elemenata</w:t>
      </w:r>
      <w:r w:rsidRPr="00E8386B">
        <w:rPr>
          <w:rFonts w:ascii="Times New Roman" w:hAnsi="Times New Roman" w:cs="Times New Roman"/>
        </w:rPr>
        <w:t>:</w:t>
      </w:r>
    </w:p>
    <w:p w:rsidR="00CE1B40" w:rsidRPr="00E8386B" w:rsidRDefault="00CE1B40" w:rsidP="00CE5F0E">
      <w:pPr>
        <w:pStyle w:val="ListParagraph1"/>
        <w:ind w:left="0"/>
        <w:jc w:val="both"/>
        <w:rPr>
          <w:rFonts w:ascii="Times New Roman" w:hAnsi="Times New Roman" w:cs="Times New Roman"/>
          <w:sz w:val="24"/>
          <w:szCs w:val="24"/>
        </w:rPr>
      </w:pPr>
      <w:r w:rsidRPr="00E8386B">
        <w:rPr>
          <w:rFonts w:ascii="Times New Roman" w:hAnsi="Times New Roman" w:cs="Times New Roman"/>
          <w:sz w:val="24"/>
          <w:szCs w:val="24"/>
        </w:rPr>
        <w:t>U svrhu dodatne zaštite, od strane naručioca, mora biti omogućno pozicioniranje holograma/vodenog žiga, na određeno mjesto na kartici (u jedno od mogućih 24 polja na kartici, predviđenih za hologram/vodeni žig). Mogućnost postavke holograma/vodenog žiga u zavisnosti od mjeseca izdavanja (u svakom mjesecu, prilikom personalizacije kartica, potrebno je da se promjeni mjesto holograma/vodenog žiga i to nasumično,</w:t>
      </w:r>
      <w:r>
        <w:rPr>
          <w:rFonts w:ascii="Times New Roman" w:hAnsi="Times New Roman" w:cs="Times New Roman"/>
          <w:sz w:val="24"/>
          <w:szCs w:val="24"/>
        </w:rPr>
        <w:t xml:space="preserve"> </w:t>
      </w:r>
      <w:r w:rsidRPr="00E8386B">
        <w:rPr>
          <w:rFonts w:ascii="Times New Roman" w:hAnsi="Times New Roman" w:cs="Times New Roman"/>
          <w:sz w:val="24"/>
          <w:szCs w:val="24"/>
        </w:rPr>
        <w:t xml:space="preserve">a sve u svrhu dodatne zaštite od mogućnosti kopiranja i zaštite ličnih podataka). </w:t>
      </w:r>
    </w:p>
    <w:p w:rsidR="00CE1B40" w:rsidRPr="00E8386B" w:rsidRDefault="00CE1B40" w:rsidP="00CE5F0E">
      <w:pPr>
        <w:pStyle w:val="ListParagraph1"/>
        <w:ind w:left="0"/>
        <w:jc w:val="both"/>
        <w:rPr>
          <w:rFonts w:ascii="Times New Roman" w:hAnsi="Times New Roman" w:cs="Times New Roman"/>
          <w:sz w:val="24"/>
          <w:szCs w:val="24"/>
        </w:rPr>
      </w:pPr>
    </w:p>
    <w:p w:rsidR="00CE1B40" w:rsidRPr="00E8386B" w:rsidRDefault="00CE1B40" w:rsidP="00F20FC4">
      <w:pPr>
        <w:pStyle w:val="ListParagraph1"/>
        <w:numPr>
          <w:ilvl w:val="1"/>
          <w:numId w:val="88"/>
        </w:numPr>
        <w:ind w:left="357" w:hanging="357"/>
        <w:contextualSpacing w:val="0"/>
        <w:jc w:val="both"/>
        <w:rPr>
          <w:rFonts w:ascii="Times New Roman" w:hAnsi="Times New Roman" w:cs="Times New Roman"/>
          <w:i/>
          <w:iCs/>
          <w:sz w:val="24"/>
          <w:szCs w:val="24"/>
        </w:rPr>
      </w:pPr>
      <w:r w:rsidRPr="00E8386B">
        <w:rPr>
          <w:rFonts w:ascii="Times New Roman" w:hAnsi="Times New Roman" w:cs="Times New Roman"/>
          <w:sz w:val="24"/>
          <w:szCs w:val="24"/>
        </w:rPr>
        <w:t>Tehničke minimalne karakteristike i personalizacija čipa</w:t>
      </w:r>
      <w:r>
        <w:rPr>
          <w:rFonts w:ascii="Times New Roman" w:hAnsi="Times New Roman" w:cs="Times New Roman"/>
          <w:sz w:val="24"/>
          <w:szCs w:val="24"/>
        </w:rPr>
        <w:t xml:space="preserve"> </w:t>
      </w:r>
      <w:r w:rsidRPr="00E8386B">
        <w:rPr>
          <w:rFonts w:ascii="Times New Roman" w:hAnsi="Times New Roman" w:cs="Times New Roman"/>
          <w:sz w:val="24"/>
          <w:szCs w:val="24"/>
        </w:rPr>
        <w:t>moraju ispuniti minimalno sljedeće zahtjeve:</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Chip reference SLE 88CFX4000P</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Chip CC certification EAL 5+</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ROM memory 80 KB</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EEPROM memory 400 KB</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Internal clock 66 MHz</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lastRenderedPageBreak/>
        <w:t>External clock up to 10 MHz</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Voltage range 1.62 V – 5.5 V</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Temperature range -25 C to +85 C</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Technology CMOS 0.13 microns</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Memory rewrite &gt; 500 K r/w cycles</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Data retention &gt; 10 years</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Crypto processor (1408 bit)</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 xml:space="preserve">Onboard key generation </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True Random Number Generator</w:t>
      </w:r>
    </w:p>
    <w:p w:rsidR="00CE1B40" w:rsidRPr="00E8386B" w:rsidRDefault="00CE1B40" w:rsidP="00F20FC4">
      <w:pPr>
        <w:pStyle w:val="ListParagraph1"/>
        <w:numPr>
          <w:ilvl w:val="0"/>
          <w:numId w:val="125"/>
        </w:numPr>
        <w:spacing w:after="0"/>
        <w:rPr>
          <w:rFonts w:ascii="Times New Roman" w:hAnsi="Times New Roman" w:cs="Times New Roman"/>
        </w:rPr>
      </w:pPr>
      <w:r w:rsidRPr="00E8386B">
        <w:rPr>
          <w:rFonts w:ascii="Times New Roman" w:hAnsi="Times New Roman" w:cs="Times New Roman"/>
        </w:rPr>
        <w:t>CPU RISC 32 bit</w:t>
      </w:r>
    </w:p>
    <w:p w:rsidR="00CE1B40" w:rsidRPr="00E8386B" w:rsidRDefault="00CE1B40" w:rsidP="00F20FC4">
      <w:pPr>
        <w:pStyle w:val="ListParagraph1"/>
        <w:numPr>
          <w:ilvl w:val="0"/>
          <w:numId w:val="122"/>
        </w:numPr>
        <w:rPr>
          <w:rFonts w:ascii="Times New Roman" w:hAnsi="Times New Roman" w:cs="Times New Roman"/>
        </w:rPr>
      </w:pPr>
      <w:r w:rsidRPr="00E8386B">
        <w:rPr>
          <w:rFonts w:ascii="Times New Roman" w:hAnsi="Times New Roman" w:cs="Times New Roman"/>
        </w:rPr>
        <w:t>Mora biti omogućena zaštita čipa i inkodiranje podataka</w:t>
      </w:r>
    </w:p>
    <w:p w:rsidR="00CE1B40" w:rsidRPr="00E8386B" w:rsidRDefault="00CE1B40" w:rsidP="00F20FC4">
      <w:pPr>
        <w:pStyle w:val="ListParagraph1"/>
        <w:numPr>
          <w:ilvl w:val="0"/>
          <w:numId w:val="122"/>
        </w:numPr>
        <w:rPr>
          <w:rFonts w:ascii="Times New Roman" w:hAnsi="Times New Roman" w:cs="Times New Roman"/>
        </w:rPr>
      </w:pPr>
      <w:r w:rsidRPr="00E8386B">
        <w:rPr>
          <w:rFonts w:ascii="Times New Roman" w:hAnsi="Times New Roman" w:cs="Times New Roman"/>
        </w:rPr>
        <w:t>UUID mora biti jedinstven za svaku karticu pojedinačno</w:t>
      </w:r>
    </w:p>
    <w:p w:rsidR="00CE1B40" w:rsidRPr="00E8386B" w:rsidRDefault="00CE1B40" w:rsidP="00F20FC4">
      <w:pPr>
        <w:pStyle w:val="ListParagraph1"/>
        <w:numPr>
          <w:ilvl w:val="0"/>
          <w:numId w:val="122"/>
        </w:numPr>
        <w:rPr>
          <w:rFonts w:ascii="Times New Roman" w:hAnsi="Times New Roman" w:cs="Times New Roman"/>
        </w:rPr>
      </w:pPr>
      <w:r w:rsidRPr="00E8386B">
        <w:rPr>
          <w:rFonts w:ascii="Times New Roman" w:hAnsi="Times New Roman" w:cs="Times New Roman"/>
        </w:rPr>
        <w:t>UUID svake kartice mora biti zaključan sa ključem A i ključem B, koji su različiti</w:t>
      </w:r>
    </w:p>
    <w:p w:rsidR="00CE1B40" w:rsidRPr="00E8386B" w:rsidRDefault="00CE1B40" w:rsidP="00F20FC4">
      <w:pPr>
        <w:pStyle w:val="ListParagraph1"/>
        <w:numPr>
          <w:ilvl w:val="0"/>
          <w:numId w:val="122"/>
        </w:numPr>
        <w:rPr>
          <w:rFonts w:ascii="Times New Roman" w:hAnsi="Times New Roman" w:cs="Times New Roman"/>
        </w:rPr>
      </w:pPr>
      <w:r w:rsidRPr="00E8386B">
        <w:rPr>
          <w:rFonts w:ascii="Times New Roman" w:hAnsi="Times New Roman" w:cs="Times New Roman"/>
        </w:rPr>
        <w:t>Unos podataka u određene blokove čipa. Isti blokovi moraju biti zaključani različitim key A i key B</w:t>
      </w:r>
    </w:p>
    <w:p w:rsidR="00CE1B40" w:rsidRPr="00E8386B" w:rsidRDefault="00CE1B40" w:rsidP="00F20FC4">
      <w:pPr>
        <w:pStyle w:val="ListParagraph1"/>
        <w:numPr>
          <w:ilvl w:val="0"/>
          <w:numId w:val="122"/>
        </w:numPr>
        <w:rPr>
          <w:rFonts w:ascii="Times New Roman" w:hAnsi="Times New Roman" w:cs="Times New Roman"/>
        </w:rPr>
      </w:pPr>
      <w:r w:rsidRPr="00E8386B">
        <w:rPr>
          <w:rFonts w:ascii="Times New Roman" w:hAnsi="Times New Roman" w:cs="Times New Roman"/>
        </w:rPr>
        <w:t>Key A i key B ne smeju biti iz standardne palete ključeva za mifare standard</w:t>
      </w:r>
    </w:p>
    <w:p w:rsidR="00CE1B40" w:rsidRPr="00E8386B" w:rsidRDefault="00CE1B40" w:rsidP="00F20FC4">
      <w:pPr>
        <w:pStyle w:val="ListParagraph1"/>
        <w:numPr>
          <w:ilvl w:val="0"/>
          <w:numId w:val="122"/>
        </w:numPr>
        <w:rPr>
          <w:rFonts w:ascii="Times New Roman" w:hAnsi="Times New Roman" w:cs="Times New Roman"/>
        </w:rPr>
      </w:pPr>
      <w:r w:rsidRPr="00E8386B">
        <w:rPr>
          <w:rFonts w:ascii="Times New Roman" w:hAnsi="Times New Roman" w:cs="Times New Roman"/>
        </w:rPr>
        <w:t>Byte 9 treba da bude 69 za sve blokove, sem za blok 0 koji je UUID</w:t>
      </w:r>
    </w:p>
    <w:p w:rsidR="00CE1B40" w:rsidRPr="00E8386B" w:rsidRDefault="00CE1B40" w:rsidP="00DB5C3F">
      <w:pPr>
        <w:pStyle w:val="Heading4"/>
        <w:rPr>
          <w:rFonts w:ascii="Times New Roman" w:hAnsi="Times New Roman" w:cs="Times New Roman"/>
          <w:color w:val="auto"/>
        </w:rPr>
      </w:pPr>
      <w:r w:rsidRPr="00E8386B">
        <w:rPr>
          <w:color w:val="auto"/>
        </w:rPr>
        <w:t>Tehničke specifikacije čitača kartica osiguranika i zdravstvenih radnika</w:t>
      </w:r>
    </w:p>
    <w:p w:rsidR="00CE1B40" w:rsidRPr="00E8386B" w:rsidRDefault="00CE1B40" w:rsidP="00F20FC4">
      <w:pPr>
        <w:pStyle w:val="ListParagraph"/>
        <w:numPr>
          <w:ilvl w:val="4"/>
          <w:numId w:val="88"/>
        </w:numPr>
        <w:ind w:left="357" w:hanging="357"/>
        <w:jc w:val="both"/>
      </w:pPr>
      <w:r w:rsidRPr="00E8386B">
        <w:t>Pored opštih tehničkih karakteristika,</w:t>
      </w:r>
      <w:r>
        <w:t xml:space="preserve"> </w:t>
      </w:r>
      <w:r w:rsidRPr="00E8386B">
        <w:t>neophodno je obezbijediti</w:t>
      </w:r>
      <w:r>
        <w:t xml:space="preserve"> </w:t>
      </w:r>
      <w:r w:rsidRPr="00E8386B">
        <w:t>odgovarajući tip zaštite oba čitača, kao i jednostavno čitanje UID-a za beskontaktne kartice.</w:t>
      </w:r>
    </w:p>
    <w:p w:rsidR="00CE1B40" w:rsidRPr="00E8386B" w:rsidRDefault="00CE1B40" w:rsidP="00F20FC4">
      <w:pPr>
        <w:pStyle w:val="ListParagraph"/>
        <w:numPr>
          <w:ilvl w:val="4"/>
          <w:numId w:val="88"/>
        </w:numPr>
        <w:ind w:left="357" w:hanging="357"/>
        <w:jc w:val="both"/>
      </w:pPr>
      <w:r w:rsidRPr="00E8386B">
        <w:t xml:space="preserve">Nadogradnja softvera i firmvera za čitanje i pisanje mora biti prilagodljiva zahtjevu </w:t>
      </w:r>
      <w:r w:rsidRPr="006F3A59">
        <w:t>korisnika.</w:t>
      </w:r>
    </w:p>
    <w:p w:rsidR="00CE1B40" w:rsidRPr="00E8386B" w:rsidRDefault="00CE1B40" w:rsidP="00F20FC4">
      <w:pPr>
        <w:pStyle w:val="ListParagraph"/>
        <w:numPr>
          <w:ilvl w:val="4"/>
          <w:numId w:val="88"/>
        </w:numPr>
        <w:ind w:left="357" w:hanging="357"/>
        <w:jc w:val="both"/>
      </w:pPr>
      <w:r w:rsidRPr="00E8386B">
        <w:rPr>
          <w:shd w:val="clear" w:color="auto" w:fill="FFFFFF"/>
        </w:rPr>
        <w:t xml:space="preserve">Čitači moraju biti dualni, izrađeni po ISO14443A i B i </w:t>
      </w:r>
      <w:r w:rsidRPr="00E8386B">
        <w:t xml:space="preserve">ISO 7816 A, B i C </w:t>
      </w:r>
      <w:r w:rsidRPr="00E8386B">
        <w:rPr>
          <w:shd w:val="clear" w:color="auto" w:fill="FFFFFF"/>
        </w:rPr>
        <w:t>standardu minimalnih tehničhk</w:t>
      </w:r>
      <w:r>
        <w:rPr>
          <w:shd w:val="clear" w:color="auto" w:fill="FFFFFF"/>
        </w:rPr>
        <w:t>ih</w:t>
      </w:r>
      <w:r w:rsidRPr="00E8386B">
        <w:rPr>
          <w:shd w:val="clear" w:color="auto" w:fill="FFFFFF"/>
        </w:rPr>
        <w:t xml:space="preserve"> karakteristika:</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čitač i pisač</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minimalna daljina čitanja 50 mm beskontaknih kartica</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podržava novu Mifare Plus kao i DESFire EV1</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brzina čitanja i pisanja za beskontaknu karticu minimalno 700 kbps</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napajanje direktno preko USB porta</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brzina čitanja i pisanja smart kartice minimalno 300 kbps</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inteligentno podržavanje hibridnih i dual kartica</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kućište čitača mora biti antibakterijsko</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 xml:space="preserve">zvučni i svjetlosni signal kod potvrde čitanja zdravstvene kartice </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port za komunikaciju USB ili TCP/IP</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podržava Microsoft Windows 10</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plug and play uređaj</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CCID standard</w:t>
      </w:r>
    </w:p>
    <w:p w:rsidR="00CE1B40" w:rsidRPr="00E8386B" w:rsidRDefault="00CE1B40" w:rsidP="00F20FC4">
      <w:pPr>
        <w:pStyle w:val="ListParagraph"/>
        <w:numPr>
          <w:ilvl w:val="0"/>
          <w:numId w:val="127"/>
        </w:numPr>
        <w:spacing w:after="160" w:line="259" w:lineRule="auto"/>
        <w:rPr>
          <w:shd w:val="clear" w:color="auto" w:fill="FFFFFF"/>
        </w:rPr>
      </w:pPr>
      <w:r w:rsidRPr="00E8386B">
        <w:rPr>
          <w:shd w:val="clear" w:color="auto" w:fill="FFFFFF"/>
        </w:rPr>
        <w:t>CE sertifikat</w:t>
      </w:r>
    </w:p>
    <w:p w:rsidR="00CE1B40" w:rsidRPr="00E8386B" w:rsidRDefault="00CE1B40" w:rsidP="00DB5C3F">
      <w:pPr>
        <w:rPr>
          <w:shd w:val="clear" w:color="auto" w:fill="FFFFFF"/>
        </w:rPr>
      </w:pPr>
      <w:r w:rsidRPr="00E8386B">
        <w:rPr>
          <w:shd w:val="clear" w:color="auto" w:fill="FFFFFF"/>
        </w:rPr>
        <w:t>Čitači moraju biti prilagođeni sistemskom rješenju (IZIS-u)</w:t>
      </w:r>
      <w:r>
        <w:rPr>
          <w:shd w:val="clear" w:color="auto" w:fill="FFFFFF"/>
        </w:rPr>
        <w:t>.</w:t>
      </w:r>
    </w:p>
    <w:p w:rsidR="00CE1B40" w:rsidRPr="00E8386B" w:rsidRDefault="00CE1B40" w:rsidP="00DB5C3F">
      <w:pPr>
        <w:pStyle w:val="Heading4"/>
        <w:rPr>
          <w:rFonts w:cs="Times New Roman"/>
          <w:color w:val="auto"/>
          <w:sz w:val="28"/>
          <w:szCs w:val="28"/>
        </w:rPr>
      </w:pPr>
      <w:r w:rsidRPr="00E8386B">
        <w:rPr>
          <w:color w:val="auto"/>
        </w:rPr>
        <w:t>Zahtjevi dobavljača vezani za kartice i čitače kartica</w:t>
      </w:r>
    </w:p>
    <w:p w:rsidR="00CE1B40" w:rsidRDefault="00CE1B40" w:rsidP="00F20FC4">
      <w:pPr>
        <w:pStyle w:val="ListParagraph"/>
        <w:numPr>
          <w:ilvl w:val="0"/>
          <w:numId w:val="259"/>
        </w:numPr>
        <w:jc w:val="both"/>
      </w:pPr>
      <w:r w:rsidRPr="00E8386B">
        <w:t xml:space="preserve">Dobavljač je dužan da uskladi </w:t>
      </w:r>
      <w:r w:rsidRPr="00E8386B">
        <w:rPr>
          <w:i/>
          <w:iCs/>
        </w:rPr>
        <w:t>layout</w:t>
      </w:r>
      <w:r w:rsidRPr="00E8386B">
        <w:t xml:space="preserve"> kartice osiguranika i kartice korisnika IZIS sistema u skladu sa zahtjevima naručioca.</w:t>
      </w:r>
    </w:p>
    <w:p w:rsidR="00CE1B40" w:rsidRDefault="00CE1B40" w:rsidP="00F20FC4">
      <w:pPr>
        <w:pStyle w:val="ListParagraph"/>
        <w:numPr>
          <w:ilvl w:val="0"/>
          <w:numId w:val="259"/>
        </w:numPr>
        <w:jc w:val="both"/>
      </w:pPr>
      <w:r>
        <w:lastRenderedPageBreak/>
        <w:t>Ponuđač</w:t>
      </w:r>
      <w:r w:rsidRPr="00E8386B">
        <w:t xml:space="preserve"> je dužan </w:t>
      </w:r>
      <w:r>
        <w:t xml:space="preserve">obezbijediti količinu </w:t>
      </w:r>
      <w:r w:rsidRPr="00E8386B">
        <w:t>od 100 testnih kartica osiguranika</w:t>
      </w:r>
      <w:r>
        <w:t xml:space="preserve"> koje</w:t>
      </w:r>
      <w:r w:rsidRPr="00E8386B">
        <w:t xml:space="preserve"> treba da bud</w:t>
      </w:r>
      <w:r>
        <w:t>u</w:t>
      </w:r>
      <w:r w:rsidRPr="00E8386B">
        <w:t xml:space="preserve"> isporučen</w:t>
      </w:r>
      <w:r>
        <w:t>e</w:t>
      </w:r>
      <w:r w:rsidRPr="00E8386B">
        <w:t xml:space="preserve"> za potrebe demonstracije i testiran</w:t>
      </w:r>
      <w:r>
        <w:t>ja prototipa rješenja sistema.</w:t>
      </w:r>
    </w:p>
    <w:p w:rsidR="00CE1B40" w:rsidRDefault="00CE1B40" w:rsidP="00F20FC4">
      <w:pPr>
        <w:pStyle w:val="ListParagraph"/>
        <w:numPr>
          <w:ilvl w:val="0"/>
          <w:numId w:val="259"/>
        </w:numPr>
        <w:jc w:val="both"/>
      </w:pPr>
      <w:r>
        <w:t>Ponuđač</w:t>
      </w:r>
      <w:r w:rsidRPr="00E8386B">
        <w:t xml:space="preserve"> je dužan </w:t>
      </w:r>
      <w:r>
        <w:t xml:space="preserve">obezbijediti količinu </w:t>
      </w:r>
      <w:r w:rsidRPr="00E8386B">
        <w:t xml:space="preserve">od 10 čitača kartica osiguranika </w:t>
      </w:r>
      <w:r>
        <w:t xml:space="preserve">koji </w:t>
      </w:r>
      <w:r w:rsidRPr="00E8386B">
        <w:t>treba da bud</w:t>
      </w:r>
      <w:r>
        <w:t>u</w:t>
      </w:r>
      <w:r w:rsidRPr="00E8386B">
        <w:t xml:space="preserve"> isporučen</w:t>
      </w:r>
      <w:r>
        <w:t>i</w:t>
      </w:r>
      <w:r w:rsidRPr="00E8386B">
        <w:t xml:space="preserve"> za potrebe prilikom demonstracije i testiranja prototipa rješenja sistema.</w:t>
      </w:r>
    </w:p>
    <w:p w:rsidR="00CE1B40" w:rsidRDefault="00CE1B40" w:rsidP="00F20FC4">
      <w:pPr>
        <w:pStyle w:val="ListParagraph"/>
        <w:numPr>
          <w:ilvl w:val="0"/>
          <w:numId w:val="259"/>
        </w:numPr>
        <w:jc w:val="both"/>
      </w:pPr>
      <w:r>
        <w:t>Ponuđač</w:t>
      </w:r>
      <w:r w:rsidRPr="00E8386B">
        <w:t xml:space="preserve"> je dužan </w:t>
      </w:r>
      <w:r>
        <w:t xml:space="preserve">obezbijediti količinu </w:t>
      </w:r>
      <w:r w:rsidRPr="00E8386B">
        <w:t xml:space="preserve">od 50 testnih kartica </w:t>
      </w:r>
      <w:r>
        <w:t xml:space="preserve">koje </w:t>
      </w:r>
      <w:r w:rsidRPr="00E8386B">
        <w:t>treba da bud</w:t>
      </w:r>
      <w:r>
        <w:t>u</w:t>
      </w:r>
      <w:r w:rsidRPr="00E8386B">
        <w:t xml:space="preserve"> isporučen</w:t>
      </w:r>
      <w:r>
        <w:t>e</w:t>
      </w:r>
      <w:r w:rsidRPr="00E8386B">
        <w:t xml:space="preserve"> kao kartice sa kontaktnim smart čipom, a koristiće se se za testiranje, obuku i podešavanje opreme za digitalno predstavljanje i digitalno potpisivanje korisnika IZIS sistem, odnosno zdravstvenih radnika.</w:t>
      </w:r>
    </w:p>
    <w:p w:rsidR="00CE1B40" w:rsidRDefault="00CE1B40" w:rsidP="00F20FC4">
      <w:pPr>
        <w:pStyle w:val="ListParagraph"/>
        <w:numPr>
          <w:ilvl w:val="0"/>
          <w:numId w:val="259"/>
        </w:numPr>
        <w:jc w:val="both"/>
      </w:pPr>
      <w:r>
        <w:t>Ponuđač</w:t>
      </w:r>
      <w:r w:rsidRPr="00E8386B">
        <w:t xml:space="preserve"> je dužan </w:t>
      </w:r>
      <w:r>
        <w:t xml:space="preserve">obezbijediti količinu </w:t>
      </w:r>
      <w:r w:rsidRPr="00E8386B">
        <w:t xml:space="preserve">od 10 čitača kartica zdravstvenih radnika </w:t>
      </w:r>
      <w:r>
        <w:t xml:space="preserve">koji </w:t>
      </w:r>
      <w:r w:rsidRPr="00E8386B">
        <w:t>treba da bude isporučen</w:t>
      </w:r>
      <w:r>
        <w:t>i</w:t>
      </w:r>
      <w:r w:rsidRPr="00E8386B">
        <w:t xml:space="preserve"> za potrebe prilikom demonstracije i testiranja prototipa rješenja sistema.</w:t>
      </w:r>
    </w:p>
    <w:p w:rsidR="00CE1B40" w:rsidRDefault="00CE1B40" w:rsidP="00940086">
      <w:r>
        <w:t>FZO će u toku implementacije D</w:t>
      </w:r>
      <w:r w:rsidRPr="00E8386B">
        <w:t>obavljaču dostaviti podatke neophodne za personalizaciju kartica</w:t>
      </w:r>
      <w:r>
        <w:t>.</w:t>
      </w:r>
    </w:p>
    <w:p w:rsidR="00CE1B40" w:rsidRDefault="00CE1B40" w:rsidP="00BF01DD">
      <w:pPr>
        <w:pStyle w:val="Heading3"/>
      </w:pPr>
      <w:bookmarkStart w:id="80" w:name="_Toc473537039"/>
      <w:r>
        <w:t>Radne stanice zdravstvenih radnika</w:t>
      </w:r>
      <w:bookmarkEnd w:id="80"/>
    </w:p>
    <w:p w:rsidR="00CE1B40" w:rsidRDefault="00CE1B40" w:rsidP="00F20FC4">
      <w:pPr>
        <w:pStyle w:val="ListParagraph"/>
        <w:numPr>
          <w:ilvl w:val="0"/>
          <w:numId w:val="243"/>
        </w:numPr>
        <w:ind w:left="357" w:hanging="357"/>
        <w:contextualSpacing w:val="0"/>
        <w:jc w:val="both"/>
      </w:pPr>
      <w:r w:rsidRPr="00940086">
        <w:t xml:space="preserve">Potrebno je obezbjediti </w:t>
      </w:r>
      <w:r>
        <w:t xml:space="preserve">minimalno  3. 000 </w:t>
      </w:r>
      <w:r w:rsidRPr="00940086">
        <w:t>radnih stanica (računar sa monitorom, mišom i tastaturom) namjenjenih za rad zdravstvenih radnika u zdravstvenim ustanovama.</w:t>
      </w:r>
    </w:p>
    <w:p w:rsidR="00CE1B40" w:rsidRDefault="00CE1B40" w:rsidP="00F20FC4">
      <w:pPr>
        <w:pStyle w:val="ListParagraph"/>
        <w:numPr>
          <w:ilvl w:val="0"/>
          <w:numId w:val="243"/>
        </w:numPr>
        <w:ind w:left="357" w:hanging="357"/>
        <w:contextualSpacing w:val="0"/>
        <w:jc w:val="both"/>
      </w:pPr>
      <w:r w:rsidRPr="00940086">
        <w:t xml:space="preserve">Računari moraju biti </w:t>
      </w:r>
      <w:r w:rsidRPr="00CA242C">
        <w:rPr>
          <w:i/>
          <w:iCs/>
        </w:rPr>
        <w:t>Brand Name</w:t>
      </w:r>
    </w:p>
    <w:p w:rsidR="00CE1B40" w:rsidRDefault="00CE1B40" w:rsidP="00F20FC4">
      <w:pPr>
        <w:pStyle w:val="ListParagraph"/>
        <w:numPr>
          <w:ilvl w:val="0"/>
          <w:numId w:val="243"/>
        </w:numPr>
        <w:ind w:left="357" w:hanging="357"/>
        <w:contextualSpacing w:val="0"/>
        <w:jc w:val="both"/>
      </w:pPr>
      <w:r>
        <w:t xml:space="preserve">Potvrda o </w:t>
      </w:r>
      <w:r w:rsidRPr="00940086">
        <w:t>5 godina garancije na lokaciji kupca</w:t>
      </w:r>
    </w:p>
    <w:p w:rsidR="00CE1B40" w:rsidRDefault="00CE1B40" w:rsidP="00F20FC4">
      <w:pPr>
        <w:pStyle w:val="ListParagraph"/>
        <w:numPr>
          <w:ilvl w:val="0"/>
          <w:numId w:val="243"/>
        </w:numPr>
        <w:ind w:left="357" w:hanging="357"/>
        <w:contextualSpacing w:val="0"/>
        <w:jc w:val="both"/>
      </w:pPr>
      <w:r>
        <w:t>M</w:t>
      </w:r>
      <w:r w:rsidRPr="00940086">
        <w:t>inimalne tehničke karakteristike zahtjevanih</w:t>
      </w:r>
      <w:r>
        <w:t xml:space="preserve"> računara su</w:t>
      </w:r>
      <w:r w:rsidRPr="00940086">
        <w:t>:</w:t>
      </w:r>
    </w:p>
    <w:p w:rsidR="00CE1B40" w:rsidRDefault="00CE1B40" w:rsidP="00F20FC4">
      <w:pPr>
        <w:pStyle w:val="ListParagraph"/>
        <w:numPr>
          <w:ilvl w:val="0"/>
          <w:numId w:val="242"/>
        </w:numPr>
      </w:pPr>
      <w:r>
        <w:t xml:space="preserve">Procesor – </w:t>
      </w:r>
      <w:r w:rsidRPr="00705730">
        <w:t>Dvije fizičke i dvije logičke jezgre (po svakoj fizičkoj) do 3.0 GHz, 3Mb Cache, 64bit arhitektura procesora</w:t>
      </w:r>
    </w:p>
    <w:p w:rsidR="00CE1B40" w:rsidRDefault="00CE1B40" w:rsidP="00F20FC4">
      <w:pPr>
        <w:pStyle w:val="ListParagraph"/>
        <w:numPr>
          <w:ilvl w:val="0"/>
          <w:numId w:val="242"/>
        </w:numPr>
      </w:pPr>
      <w:r>
        <w:t>RAM memorija –</w:t>
      </w:r>
      <w:r w:rsidRPr="00940086">
        <w:t>4GB RAM</w:t>
      </w:r>
    </w:p>
    <w:p w:rsidR="00CE1B40" w:rsidRDefault="00CE1B40" w:rsidP="00F20FC4">
      <w:pPr>
        <w:pStyle w:val="ListParagraph"/>
        <w:numPr>
          <w:ilvl w:val="0"/>
          <w:numId w:val="242"/>
        </w:numPr>
      </w:pPr>
      <w:r>
        <w:t xml:space="preserve">Interni storage prostor – </w:t>
      </w:r>
      <w:r w:rsidRPr="00940086">
        <w:t>500GB SATA</w:t>
      </w:r>
    </w:p>
    <w:p w:rsidR="00CE1B40" w:rsidRDefault="00CE1B40" w:rsidP="00F20FC4">
      <w:pPr>
        <w:pStyle w:val="ListParagraph"/>
        <w:numPr>
          <w:ilvl w:val="0"/>
          <w:numId w:val="242"/>
        </w:numPr>
        <w:ind w:left="714" w:hanging="357"/>
        <w:contextualSpacing w:val="0"/>
      </w:pPr>
      <w:r w:rsidRPr="00940086">
        <w:t>Licenca + instalacija Windows 10 P6 64-bit</w:t>
      </w:r>
    </w:p>
    <w:p w:rsidR="00CE1B40" w:rsidRDefault="00CE1B40" w:rsidP="00F20FC4">
      <w:pPr>
        <w:pStyle w:val="ListParagraph"/>
        <w:numPr>
          <w:ilvl w:val="0"/>
          <w:numId w:val="243"/>
        </w:numPr>
        <w:ind w:left="357" w:hanging="357"/>
        <w:contextualSpacing w:val="0"/>
      </w:pPr>
      <w:r>
        <w:t>Minimalne tehničke karakteristike periferne opreme (monitor, tastatura i miš) su:</w:t>
      </w:r>
    </w:p>
    <w:p w:rsidR="00CE1B40" w:rsidRDefault="00CE1B40" w:rsidP="00F20FC4">
      <w:pPr>
        <w:pStyle w:val="ListParagraph"/>
        <w:numPr>
          <w:ilvl w:val="0"/>
          <w:numId w:val="244"/>
        </w:numPr>
      </w:pPr>
      <w:r>
        <w:t xml:space="preserve">Monitor – </w:t>
      </w:r>
      <w:r w:rsidRPr="00940086">
        <w:t>LED Tehnologija</w:t>
      </w:r>
    </w:p>
    <w:p w:rsidR="00CE1B40" w:rsidRDefault="00CE1B40" w:rsidP="00F20FC4">
      <w:pPr>
        <w:pStyle w:val="ListParagraph"/>
        <w:numPr>
          <w:ilvl w:val="0"/>
          <w:numId w:val="244"/>
        </w:numPr>
      </w:pPr>
      <w:r>
        <w:t>Monitor – dijagonala monitora minimalno 20 inča</w:t>
      </w:r>
    </w:p>
    <w:p w:rsidR="00CE1B40" w:rsidRDefault="00CE1B40" w:rsidP="00F20FC4">
      <w:pPr>
        <w:pStyle w:val="ListParagraph"/>
        <w:numPr>
          <w:ilvl w:val="0"/>
          <w:numId w:val="244"/>
        </w:numPr>
      </w:pPr>
      <w:r>
        <w:t>Monitor – m</w:t>
      </w:r>
      <w:r w:rsidRPr="00940086">
        <w:t>inimalna rezolucija 1600 x 900</w:t>
      </w:r>
    </w:p>
    <w:p w:rsidR="00CE1B40" w:rsidRDefault="00CE1B40" w:rsidP="00F20FC4">
      <w:pPr>
        <w:pStyle w:val="ListParagraph"/>
        <w:numPr>
          <w:ilvl w:val="0"/>
          <w:numId w:val="244"/>
        </w:numPr>
      </w:pPr>
      <w:r>
        <w:t>Monitor – d</w:t>
      </w:r>
      <w:r w:rsidRPr="00940086">
        <w:t>isplayport + HDMI</w:t>
      </w:r>
    </w:p>
    <w:p w:rsidR="00CE1B40" w:rsidRDefault="00CE1B40" w:rsidP="00F20FC4">
      <w:pPr>
        <w:pStyle w:val="ListParagraph"/>
        <w:numPr>
          <w:ilvl w:val="0"/>
          <w:numId w:val="244"/>
        </w:numPr>
      </w:pPr>
      <w:r>
        <w:t xml:space="preserve">Tastatura – </w:t>
      </w:r>
      <w:r w:rsidRPr="00940086">
        <w:t>USB tastatura</w:t>
      </w:r>
    </w:p>
    <w:p w:rsidR="00CE1B40" w:rsidRDefault="00CE1B40" w:rsidP="00F20FC4">
      <w:pPr>
        <w:pStyle w:val="ListParagraph"/>
        <w:numPr>
          <w:ilvl w:val="0"/>
          <w:numId w:val="244"/>
        </w:numPr>
        <w:ind w:left="714" w:hanging="357"/>
        <w:contextualSpacing w:val="0"/>
      </w:pPr>
      <w:r>
        <w:t xml:space="preserve">Miš – </w:t>
      </w:r>
      <w:r w:rsidRPr="00940086">
        <w:t>USB miš</w:t>
      </w:r>
    </w:p>
    <w:p w:rsidR="00CE1B40" w:rsidRDefault="00CE1B40" w:rsidP="00F20FC4">
      <w:pPr>
        <w:pStyle w:val="ListParagraph"/>
        <w:numPr>
          <w:ilvl w:val="0"/>
          <w:numId w:val="243"/>
        </w:numPr>
        <w:ind w:left="357" w:hanging="357"/>
      </w:pPr>
      <w:r w:rsidRPr="00940086">
        <w:t>Ponuđač je dužan da obezbjedi isporuku i puštanje u rad radnih stanica na lokaciji Kupca.</w:t>
      </w:r>
    </w:p>
    <w:p w:rsidR="00CE1B40" w:rsidRDefault="00CE1B40" w:rsidP="00F20FC4">
      <w:pPr>
        <w:pStyle w:val="ListParagraph"/>
        <w:numPr>
          <w:ilvl w:val="0"/>
          <w:numId w:val="243"/>
        </w:numPr>
        <w:ind w:left="357" w:hanging="357"/>
        <w:jc w:val="both"/>
      </w:pPr>
      <w:r w:rsidRPr="00940086">
        <w:t xml:space="preserve">Za </w:t>
      </w:r>
      <w:r>
        <w:t xml:space="preserve">hardver radnih stanica </w:t>
      </w:r>
      <w:r w:rsidRPr="00940086">
        <w:t xml:space="preserve">potrebno je dostaviti autorizaciju proizvodjača, potvrdu o 5 godina garancije od strane proizvodjača , kao </w:t>
      </w:r>
      <w:r>
        <w:t xml:space="preserve">i </w:t>
      </w:r>
      <w:r w:rsidRPr="00940086">
        <w:t xml:space="preserve">potvrdu ovlaštenog servisera da je spreman da na kompletnoj teritoriji RS pruži </w:t>
      </w:r>
      <w:r w:rsidRPr="00D65A4E">
        <w:t>uslugu na licu mjesta sljedeći radni dan po pozivu</w:t>
      </w:r>
      <w:r w:rsidRPr="00940086">
        <w:t>.</w:t>
      </w:r>
    </w:p>
    <w:p w:rsidR="00CE1B40" w:rsidRDefault="00CE1B40" w:rsidP="00B34F50">
      <w:pPr>
        <w:pStyle w:val="ListParagraph"/>
        <w:ind w:left="357"/>
        <w:jc w:val="both"/>
      </w:pPr>
    </w:p>
    <w:p w:rsidR="00CE1B40" w:rsidRPr="00E8386B" w:rsidRDefault="00CE1B40" w:rsidP="00DB5C3F">
      <w:pPr>
        <w:pStyle w:val="Heading2"/>
      </w:pPr>
      <w:bookmarkStart w:id="81" w:name="_Toc473537040"/>
      <w:r w:rsidRPr="00E8386B">
        <w:t>Specifikacija radova</w:t>
      </w:r>
      <w:bookmarkEnd w:id="81"/>
    </w:p>
    <w:p w:rsidR="00CE1B40" w:rsidRPr="00E8386B" w:rsidRDefault="00CE1B40" w:rsidP="00D5684C">
      <w:pPr>
        <w:pStyle w:val="Heading3"/>
      </w:pPr>
      <w:bookmarkStart w:id="82" w:name="_Toc473537041"/>
      <w:r w:rsidRPr="00E8386B">
        <w:t xml:space="preserve">Obuka i </w:t>
      </w:r>
      <w:r w:rsidRPr="00E8386B">
        <w:rPr>
          <w:rStyle w:val="Heading3Char"/>
        </w:rPr>
        <w:t>materijali</w:t>
      </w:r>
      <w:r w:rsidRPr="00E8386B">
        <w:t xml:space="preserve"> za obuku</w:t>
      </w:r>
      <w:bookmarkEnd w:id="82"/>
    </w:p>
    <w:p w:rsidR="00CE1B40" w:rsidRPr="00E8386B" w:rsidRDefault="00CE1B40" w:rsidP="008C54B8">
      <w:pPr>
        <w:ind w:hanging="11"/>
        <w:rPr>
          <w:sz w:val="28"/>
          <w:szCs w:val="28"/>
        </w:rPr>
      </w:pPr>
      <w:r w:rsidRPr="00E8386B">
        <w:t>Cilj obuka je prenos neophodnih vještina i kompetencija osoblju Kupca radi njihovog osposobljavanja da se koriste implementiranim IZIS sistemom i povezanim aplikacijama.</w:t>
      </w:r>
    </w:p>
    <w:p w:rsidR="00CE1B40" w:rsidRPr="00E8386B" w:rsidRDefault="00CE1B40" w:rsidP="00DB5C3F">
      <w:pPr>
        <w:pStyle w:val="Heading4"/>
        <w:rPr>
          <w:color w:val="auto"/>
        </w:rPr>
      </w:pPr>
      <w:r w:rsidRPr="00E8386B">
        <w:rPr>
          <w:color w:val="auto"/>
        </w:rPr>
        <w:t>Plan i način realizacije obuke</w:t>
      </w:r>
    </w:p>
    <w:p w:rsidR="00CE1B40" w:rsidRPr="00E8386B" w:rsidRDefault="00CE1B40" w:rsidP="00F20FC4">
      <w:pPr>
        <w:numPr>
          <w:ilvl w:val="0"/>
          <w:numId w:val="11"/>
        </w:numPr>
        <w:suppressAutoHyphens w:val="0"/>
        <w:spacing w:after="0" w:line="276" w:lineRule="auto"/>
      </w:pPr>
      <w:r w:rsidRPr="00E8386B">
        <w:t>Dobavljač će pripremiti plan obuke prije pripreme samih pojedinačnih obuka.</w:t>
      </w:r>
    </w:p>
    <w:p w:rsidR="00CE1B40" w:rsidRPr="00E8386B" w:rsidRDefault="00CE1B40" w:rsidP="00F20FC4">
      <w:pPr>
        <w:numPr>
          <w:ilvl w:val="0"/>
          <w:numId w:val="11"/>
        </w:numPr>
        <w:suppressAutoHyphens w:val="0"/>
        <w:spacing w:after="0" w:line="276" w:lineRule="auto"/>
      </w:pPr>
      <w:r w:rsidRPr="00E8386B">
        <w:t>Plan obuke mora da specificira obuke za pojedinačne faze projekta od samog pokretanja IZIS-a u rad, pa sve do operativnog korišćenja istog.</w:t>
      </w:r>
    </w:p>
    <w:p w:rsidR="00CE1B40" w:rsidRPr="00E8386B" w:rsidRDefault="00CE1B40" w:rsidP="00F20FC4">
      <w:pPr>
        <w:numPr>
          <w:ilvl w:val="0"/>
          <w:numId w:val="11"/>
        </w:numPr>
        <w:suppressAutoHyphens w:val="0"/>
        <w:spacing w:after="0" w:line="276" w:lineRule="auto"/>
      </w:pPr>
      <w:r w:rsidRPr="00E8386B">
        <w:t>Obuka će se održati u Republici Srpskoj, na srpskom jeziku. Za tehničke obuke, jezik obuke može biti engleski.</w:t>
      </w:r>
    </w:p>
    <w:p w:rsidR="00CE1B40" w:rsidRPr="00E8386B" w:rsidRDefault="00CE1B40" w:rsidP="00F20FC4">
      <w:pPr>
        <w:numPr>
          <w:ilvl w:val="0"/>
          <w:numId w:val="11"/>
        </w:numPr>
        <w:suppressAutoHyphens w:val="0"/>
        <w:spacing w:after="0" w:line="276" w:lineRule="auto"/>
      </w:pPr>
      <w:r w:rsidRPr="00E8386B">
        <w:t>Metode obuke mogu da uključuju prezentacije od strane instruktora, praktične vježbe rada na sistemu, podjelu uputstava za rad na sistemu, radionice i ostale metode. U smislu plaćanja, izvođenje obuke će se smatrati kao neophodan uslov za završetak odgovarajućeg tehničkog prijema.</w:t>
      </w:r>
    </w:p>
    <w:p w:rsidR="00CE1B40" w:rsidRPr="00E8386B" w:rsidRDefault="00CE1B40" w:rsidP="00F20FC4">
      <w:pPr>
        <w:numPr>
          <w:ilvl w:val="0"/>
          <w:numId w:val="11"/>
        </w:numPr>
        <w:suppressAutoHyphens w:val="0"/>
        <w:spacing w:after="0" w:line="276" w:lineRule="auto"/>
      </w:pPr>
      <w:r w:rsidRPr="00E8386B">
        <w:t>Dobavljač mora da pruži najbolji mogući prenos znanja i specifičnosti samog softvera radi obezbjeđivanja odgovarajućeg održavanja sistema.</w:t>
      </w:r>
    </w:p>
    <w:p w:rsidR="00CE1B40" w:rsidRPr="00E8386B" w:rsidRDefault="00CE1B40" w:rsidP="00F20FC4">
      <w:pPr>
        <w:numPr>
          <w:ilvl w:val="0"/>
          <w:numId w:val="11"/>
        </w:numPr>
        <w:suppressAutoHyphens w:val="0"/>
        <w:spacing w:after="0" w:line="276" w:lineRule="auto"/>
      </w:pPr>
      <w:r w:rsidRPr="00E8386B">
        <w:t>Takođe, dobavljač mora da pruži obuku za korišćenje sistema na</w:t>
      </w:r>
      <w:r>
        <w:t xml:space="preserve"> </w:t>
      </w:r>
      <w:r w:rsidRPr="00E8386B">
        <w:t>lokacijama</w:t>
      </w:r>
      <w:r>
        <w:t xml:space="preserve"> </w:t>
      </w:r>
      <w:r w:rsidRPr="00D65A4E">
        <w:t>referentnog okruženja</w:t>
      </w:r>
      <w:r w:rsidRPr="00E8386B">
        <w:t xml:space="preserve">. Potrebno je uključiti najmanje </w:t>
      </w:r>
      <w:r w:rsidRPr="00E8386B">
        <w:rPr>
          <w:b/>
          <w:bCs/>
        </w:rPr>
        <w:t>100</w:t>
      </w:r>
      <w:r w:rsidRPr="00E8386B">
        <w:t xml:space="preserve"> učesnika obuke. Obuka će biti pružena u prostorijama zdravstvenih institucija.</w:t>
      </w:r>
    </w:p>
    <w:p w:rsidR="00CE1B40" w:rsidRPr="00E8386B" w:rsidRDefault="00CE1B40" w:rsidP="00DB5C3F">
      <w:pPr>
        <w:pStyle w:val="Heading4"/>
        <w:rPr>
          <w:rFonts w:ascii="Cambria" w:hAnsi="Cambria" w:cs="Cambria"/>
          <w:color w:val="auto"/>
        </w:rPr>
      </w:pPr>
      <w:r w:rsidRPr="00E8386B">
        <w:rPr>
          <w:color w:val="auto"/>
        </w:rPr>
        <w:t>Sadržaj obuke</w:t>
      </w:r>
    </w:p>
    <w:p w:rsidR="00CE1B40" w:rsidRPr="00E8386B" w:rsidRDefault="00CE1B40" w:rsidP="00F20FC4">
      <w:pPr>
        <w:widowControl w:val="0"/>
        <w:numPr>
          <w:ilvl w:val="0"/>
          <w:numId w:val="12"/>
        </w:numPr>
        <w:suppressAutoHyphens w:val="0"/>
        <w:autoSpaceDE w:val="0"/>
        <w:autoSpaceDN w:val="0"/>
        <w:adjustRightInd w:val="0"/>
        <w:spacing w:after="200" w:line="276" w:lineRule="auto"/>
        <w:jc w:val="left"/>
        <w:rPr>
          <w:lang w:eastAsia="zh-CN"/>
        </w:rPr>
      </w:pPr>
      <w:r w:rsidRPr="00E8386B">
        <w:rPr>
          <w:lang w:eastAsia="zh-CN"/>
        </w:rPr>
        <w:t>Obuka će biti podijeljena u tri dijela:</w:t>
      </w:r>
    </w:p>
    <w:p w:rsidR="00CE1B40" w:rsidRPr="00E8386B" w:rsidRDefault="00CE1B40" w:rsidP="00F20FC4">
      <w:pPr>
        <w:numPr>
          <w:ilvl w:val="0"/>
          <w:numId w:val="13"/>
        </w:numPr>
        <w:suppressAutoHyphens w:val="0"/>
        <w:autoSpaceDE w:val="0"/>
        <w:autoSpaceDN w:val="0"/>
        <w:adjustRightInd w:val="0"/>
        <w:spacing w:after="167" w:line="276" w:lineRule="auto"/>
        <w:jc w:val="left"/>
        <w:rPr>
          <w:lang w:eastAsia="zh-CN"/>
        </w:rPr>
      </w:pPr>
      <w:r w:rsidRPr="00E8386B">
        <w:rPr>
          <w:lang w:eastAsia="zh-CN"/>
        </w:rPr>
        <w:t>Administratorska obuka. Biće fokusirana na izvršavanje dnevnih rutinskih zadataka u operativnom održavanju sistema.</w:t>
      </w:r>
    </w:p>
    <w:p w:rsidR="00CE1B40" w:rsidRPr="00E8386B" w:rsidRDefault="00CE1B40" w:rsidP="00F20FC4">
      <w:pPr>
        <w:numPr>
          <w:ilvl w:val="0"/>
          <w:numId w:val="13"/>
        </w:numPr>
        <w:suppressAutoHyphens w:val="0"/>
        <w:autoSpaceDE w:val="0"/>
        <w:autoSpaceDN w:val="0"/>
        <w:adjustRightInd w:val="0"/>
        <w:spacing w:after="200" w:line="276" w:lineRule="auto"/>
        <w:jc w:val="left"/>
        <w:rPr>
          <w:lang w:eastAsia="zh-CN"/>
        </w:rPr>
      </w:pPr>
      <w:r w:rsidRPr="00E8386B">
        <w:rPr>
          <w:lang w:eastAsia="zh-CN"/>
        </w:rPr>
        <w:t>Administratorska obuka se sastoji od zadataka konfiguracije, održavanja i administracije sistema:</w:t>
      </w:r>
    </w:p>
    <w:p w:rsidR="00CE1B40" w:rsidRPr="00E8386B" w:rsidRDefault="00CE1B40" w:rsidP="00F20FC4">
      <w:pPr>
        <w:pStyle w:val="ListParagraph"/>
        <w:widowControl w:val="0"/>
        <w:numPr>
          <w:ilvl w:val="0"/>
          <w:numId w:val="46"/>
        </w:numPr>
        <w:autoSpaceDE w:val="0"/>
        <w:autoSpaceDN w:val="0"/>
        <w:adjustRightInd w:val="0"/>
      </w:pPr>
      <w:r w:rsidRPr="00E8386B">
        <w:t xml:space="preserve">Pregled i arhitektura aplikativnog sistema </w:t>
      </w:r>
    </w:p>
    <w:p w:rsidR="00CE1B40" w:rsidRPr="00E8386B" w:rsidRDefault="00CE1B40" w:rsidP="00F20FC4">
      <w:pPr>
        <w:pStyle w:val="ListParagraph"/>
        <w:widowControl w:val="0"/>
        <w:numPr>
          <w:ilvl w:val="0"/>
          <w:numId w:val="46"/>
        </w:numPr>
        <w:autoSpaceDE w:val="0"/>
        <w:autoSpaceDN w:val="0"/>
        <w:adjustRightInd w:val="0"/>
      </w:pPr>
      <w:r w:rsidRPr="00E8386B">
        <w:t xml:space="preserve">Uvod u isporučene podsisteme i njihova svrha </w:t>
      </w:r>
    </w:p>
    <w:p w:rsidR="00CE1B40" w:rsidRPr="00E8386B" w:rsidRDefault="00CE1B40" w:rsidP="00F20FC4">
      <w:pPr>
        <w:pStyle w:val="ListParagraph"/>
        <w:widowControl w:val="0"/>
        <w:numPr>
          <w:ilvl w:val="0"/>
          <w:numId w:val="46"/>
        </w:numPr>
        <w:autoSpaceDE w:val="0"/>
        <w:autoSpaceDN w:val="0"/>
        <w:adjustRightInd w:val="0"/>
      </w:pPr>
      <w:r w:rsidRPr="00E8386B">
        <w:t>Tehnički opis isporučenih podsistema (arhitektura, aplikacije, baze podataka)</w:t>
      </w:r>
    </w:p>
    <w:p w:rsidR="00CE1B40" w:rsidRPr="00E8386B" w:rsidRDefault="00CE1B40" w:rsidP="00F20FC4">
      <w:pPr>
        <w:pStyle w:val="ListParagraph"/>
        <w:widowControl w:val="0"/>
        <w:numPr>
          <w:ilvl w:val="0"/>
          <w:numId w:val="46"/>
        </w:numPr>
        <w:autoSpaceDE w:val="0"/>
        <w:autoSpaceDN w:val="0"/>
        <w:adjustRightInd w:val="0"/>
      </w:pPr>
      <w:r>
        <w:t>Zadaci sistem administratora</w:t>
      </w:r>
    </w:p>
    <w:p w:rsidR="00CE1B40" w:rsidRPr="00E8386B" w:rsidRDefault="00CE1B40" w:rsidP="00F20FC4">
      <w:pPr>
        <w:pStyle w:val="ListParagraph"/>
        <w:widowControl w:val="0"/>
        <w:numPr>
          <w:ilvl w:val="0"/>
          <w:numId w:val="46"/>
        </w:numPr>
        <w:autoSpaceDE w:val="0"/>
        <w:autoSpaceDN w:val="0"/>
        <w:adjustRightInd w:val="0"/>
      </w:pPr>
      <w:r w:rsidRPr="00E8386B">
        <w:t xml:space="preserve">Nadzor statusa sistema, izvještavanje </w:t>
      </w:r>
    </w:p>
    <w:p w:rsidR="00CE1B40" w:rsidRPr="00E8386B" w:rsidRDefault="00CE1B40" w:rsidP="00F20FC4">
      <w:pPr>
        <w:pStyle w:val="ListParagraph"/>
        <w:widowControl w:val="0"/>
        <w:numPr>
          <w:ilvl w:val="0"/>
          <w:numId w:val="46"/>
        </w:numPr>
        <w:autoSpaceDE w:val="0"/>
        <w:autoSpaceDN w:val="0"/>
        <w:adjustRightInd w:val="0"/>
      </w:pPr>
      <w:r w:rsidRPr="00E8386B">
        <w:t>Upravljanje korisnicima</w:t>
      </w:r>
    </w:p>
    <w:p w:rsidR="00CE1B40" w:rsidRPr="00E8386B" w:rsidRDefault="00CE1B40" w:rsidP="00F20FC4">
      <w:pPr>
        <w:pStyle w:val="ListParagraph"/>
        <w:widowControl w:val="0"/>
        <w:numPr>
          <w:ilvl w:val="0"/>
          <w:numId w:val="46"/>
        </w:numPr>
        <w:autoSpaceDE w:val="0"/>
        <w:autoSpaceDN w:val="0"/>
        <w:adjustRightInd w:val="0"/>
      </w:pPr>
      <w:r w:rsidRPr="00E8386B">
        <w:t>Be</w:t>
      </w:r>
      <w:r>
        <w:t>zbjednost i integritet podataka</w:t>
      </w:r>
    </w:p>
    <w:p w:rsidR="00CE1B40" w:rsidRPr="00E8386B" w:rsidRDefault="00CE1B40" w:rsidP="00F20FC4">
      <w:pPr>
        <w:pStyle w:val="ListParagraph"/>
        <w:widowControl w:val="0"/>
        <w:numPr>
          <w:ilvl w:val="0"/>
          <w:numId w:val="46"/>
        </w:numPr>
        <w:autoSpaceDE w:val="0"/>
        <w:autoSpaceDN w:val="0"/>
        <w:adjustRightInd w:val="0"/>
      </w:pPr>
      <w:r>
        <w:t>Funkcije izvještavanja</w:t>
      </w:r>
    </w:p>
    <w:p w:rsidR="00CE1B40" w:rsidRPr="00E8386B" w:rsidRDefault="00CE1B40" w:rsidP="00F20FC4">
      <w:pPr>
        <w:pStyle w:val="ListParagraph"/>
        <w:widowControl w:val="0"/>
        <w:numPr>
          <w:ilvl w:val="0"/>
          <w:numId w:val="46"/>
        </w:numPr>
        <w:autoSpaceDE w:val="0"/>
        <w:autoSpaceDN w:val="0"/>
        <w:adjustRightInd w:val="0"/>
      </w:pPr>
      <w:r w:rsidRPr="00E8386B">
        <w:t xml:space="preserve">Procedure pokretanja i zaustavljanja sistema </w:t>
      </w:r>
    </w:p>
    <w:p w:rsidR="00CE1B40" w:rsidRPr="00E8386B" w:rsidRDefault="00CE1B40" w:rsidP="00F20FC4">
      <w:pPr>
        <w:pStyle w:val="ListParagraph"/>
        <w:widowControl w:val="0"/>
        <w:numPr>
          <w:ilvl w:val="0"/>
          <w:numId w:val="46"/>
        </w:numPr>
        <w:autoSpaceDE w:val="0"/>
        <w:autoSpaceDN w:val="0"/>
        <w:adjustRightInd w:val="0"/>
      </w:pPr>
      <w:r w:rsidRPr="00E8386B">
        <w:t>Sistemske p</w:t>
      </w:r>
      <w:r>
        <w:t>oruke o greškama i dijagnostika</w:t>
      </w:r>
    </w:p>
    <w:p w:rsidR="00CE1B40" w:rsidRPr="00E8386B" w:rsidRDefault="00CE1B40" w:rsidP="00F20FC4">
      <w:pPr>
        <w:pStyle w:val="ListParagraph"/>
        <w:widowControl w:val="0"/>
        <w:numPr>
          <w:ilvl w:val="0"/>
          <w:numId w:val="46"/>
        </w:numPr>
        <w:autoSpaceDE w:val="0"/>
        <w:autoSpaceDN w:val="0"/>
        <w:adjustRightInd w:val="0"/>
      </w:pPr>
      <w:r w:rsidRPr="00E8386B">
        <w:lastRenderedPageBreak/>
        <w:t>Mogući problemi na sistemu i</w:t>
      </w:r>
      <w:r>
        <w:t xml:space="preserve"> procedure otklanjanja problema</w:t>
      </w:r>
    </w:p>
    <w:p w:rsidR="00CE1B40" w:rsidRPr="00E8386B" w:rsidRDefault="00CE1B40" w:rsidP="00F20FC4">
      <w:pPr>
        <w:pStyle w:val="ListParagraph"/>
        <w:widowControl w:val="0"/>
        <w:numPr>
          <w:ilvl w:val="0"/>
          <w:numId w:val="46"/>
        </w:numPr>
        <w:autoSpaceDE w:val="0"/>
        <w:autoSpaceDN w:val="0"/>
        <w:adjustRightInd w:val="0"/>
      </w:pPr>
      <w:r w:rsidRPr="00E8386B">
        <w:t>Procedure pravljenja rezervnih kopija podataka i njihova restauracija (Backup and restore)</w:t>
      </w:r>
    </w:p>
    <w:p w:rsidR="00CE1B40" w:rsidRPr="00E8386B" w:rsidRDefault="00CE1B40" w:rsidP="00F20FC4">
      <w:pPr>
        <w:pStyle w:val="ListParagraph"/>
        <w:widowControl w:val="0"/>
        <w:numPr>
          <w:ilvl w:val="0"/>
          <w:numId w:val="46"/>
        </w:numPr>
        <w:autoSpaceDE w:val="0"/>
        <w:autoSpaceDN w:val="0"/>
        <w:adjustRightInd w:val="0"/>
        <w:rPr>
          <w:lang w:eastAsia="zh-CN"/>
        </w:rPr>
      </w:pPr>
      <w:r w:rsidRPr="00E8386B">
        <w:t>Administracija baze podataka</w:t>
      </w:r>
    </w:p>
    <w:p w:rsidR="00CE1B40" w:rsidRPr="00E8386B" w:rsidRDefault="00CE1B40" w:rsidP="00F20FC4">
      <w:pPr>
        <w:numPr>
          <w:ilvl w:val="0"/>
          <w:numId w:val="13"/>
        </w:numPr>
        <w:suppressAutoHyphens w:val="0"/>
        <w:autoSpaceDE w:val="0"/>
        <w:autoSpaceDN w:val="0"/>
        <w:adjustRightInd w:val="0"/>
        <w:spacing w:after="167" w:line="276" w:lineRule="auto"/>
        <w:rPr>
          <w:lang w:eastAsia="zh-CN"/>
        </w:rPr>
      </w:pPr>
      <w:r w:rsidRPr="00E8386B">
        <w:rPr>
          <w:lang w:eastAsia="zh-CN"/>
        </w:rPr>
        <w:t xml:space="preserve">Obuka za osoblje iz sledećih oblasti: </w:t>
      </w:r>
    </w:p>
    <w:p w:rsidR="00CE1B40" w:rsidRPr="00E8386B" w:rsidRDefault="00CE1B40" w:rsidP="00F20FC4">
      <w:pPr>
        <w:pStyle w:val="ListParagraph"/>
        <w:numPr>
          <w:ilvl w:val="0"/>
          <w:numId w:val="45"/>
        </w:numPr>
        <w:autoSpaceDE w:val="0"/>
        <w:autoSpaceDN w:val="0"/>
        <w:adjustRightInd w:val="0"/>
        <w:spacing w:after="167"/>
        <w:rPr>
          <w:lang w:eastAsia="zh-CN"/>
        </w:rPr>
      </w:pPr>
      <w:r>
        <w:rPr>
          <w:lang w:eastAsia="zh-CN"/>
        </w:rPr>
        <w:t>P</w:t>
      </w:r>
      <w:r w:rsidRPr="00E8386B">
        <w:rPr>
          <w:lang w:eastAsia="zh-CN"/>
        </w:rPr>
        <w:t>odsistem</w:t>
      </w:r>
      <w:r>
        <w:rPr>
          <w:lang w:eastAsia="zh-CN"/>
        </w:rPr>
        <w:t xml:space="preserve">i centralnog </w:t>
      </w:r>
      <w:r w:rsidRPr="00E8386B">
        <w:rPr>
          <w:lang w:eastAsia="zh-CN"/>
        </w:rPr>
        <w:t>aplik</w:t>
      </w:r>
      <w:r>
        <w:rPr>
          <w:lang w:eastAsia="zh-CN"/>
        </w:rPr>
        <w:t>ativnog sistema IZIS-a</w:t>
      </w:r>
    </w:p>
    <w:p w:rsidR="00CE1B40" w:rsidRPr="00E8386B" w:rsidRDefault="00CE1B40" w:rsidP="00F20FC4">
      <w:pPr>
        <w:pStyle w:val="ListParagraph"/>
        <w:numPr>
          <w:ilvl w:val="0"/>
          <w:numId w:val="45"/>
        </w:numPr>
        <w:autoSpaceDE w:val="0"/>
        <w:autoSpaceDN w:val="0"/>
        <w:adjustRightInd w:val="0"/>
        <w:spacing w:after="167"/>
        <w:rPr>
          <w:lang w:eastAsia="zh-CN"/>
        </w:rPr>
      </w:pPr>
      <w:r>
        <w:t xml:space="preserve">Podsistemi </w:t>
      </w:r>
      <w:r w:rsidRPr="00E8386B">
        <w:t xml:space="preserve">za elektronsku razmjenu zdravstvenih informacija </w:t>
      </w:r>
      <w:r>
        <w:t>centralnog integracionog sistema</w:t>
      </w:r>
    </w:p>
    <w:p w:rsidR="00CE1B40" w:rsidRPr="00A45E42" w:rsidRDefault="00CE1B40" w:rsidP="00F20FC4">
      <w:pPr>
        <w:pStyle w:val="ListParagraph"/>
        <w:numPr>
          <w:ilvl w:val="0"/>
          <w:numId w:val="45"/>
        </w:numPr>
        <w:autoSpaceDE w:val="0"/>
        <w:autoSpaceDN w:val="0"/>
        <w:adjustRightInd w:val="0"/>
        <w:spacing w:after="167"/>
        <w:rPr>
          <w:lang w:eastAsia="zh-CN"/>
        </w:rPr>
      </w:pPr>
      <w:r>
        <w:rPr>
          <w:lang w:eastAsia="zh-CN"/>
        </w:rPr>
        <w:t>Administrativni podsistem centralnog aplikativnog sistema IZIS-a</w:t>
      </w:r>
    </w:p>
    <w:p w:rsidR="00CE1B40" w:rsidRPr="00E8386B" w:rsidRDefault="00CE1B40" w:rsidP="008C54B8">
      <w:pPr>
        <w:autoSpaceDE w:val="0"/>
        <w:autoSpaceDN w:val="0"/>
        <w:adjustRightInd w:val="0"/>
        <w:spacing w:after="167"/>
        <w:ind w:left="360"/>
        <w:rPr>
          <w:lang w:eastAsia="zh-CN"/>
        </w:rPr>
      </w:pPr>
      <w:r w:rsidRPr="00E8386B">
        <w:rPr>
          <w:lang w:eastAsia="zh-CN"/>
        </w:rPr>
        <w:t xml:space="preserve">Obuka treba da se izvrši neposredno prije </w:t>
      </w:r>
      <w:r>
        <w:rPr>
          <w:lang w:eastAsia="zh-CN"/>
        </w:rPr>
        <w:t>tehničkog</w:t>
      </w:r>
      <w:r w:rsidRPr="00E8386B">
        <w:rPr>
          <w:lang w:eastAsia="zh-CN"/>
        </w:rPr>
        <w:t xml:space="preserve"> prijema pojedinačnih faza projekta.</w:t>
      </w:r>
    </w:p>
    <w:p w:rsidR="00CE1B40" w:rsidRPr="00E8386B" w:rsidRDefault="00CE1B40" w:rsidP="00F20FC4">
      <w:pPr>
        <w:numPr>
          <w:ilvl w:val="0"/>
          <w:numId w:val="13"/>
        </w:numPr>
        <w:suppressAutoHyphens w:val="0"/>
        <w:autoSpaceDE w:val="0"/>
        <w:autoSpaceDN w:val="0"/>
        <w:adjustRightInd w:val="0"/>
        <w:spacing w:after="167" w:line="276" w:lineRule="auto"/>
        <w:rPr>
          <w:lang w:eastAsia="zh-CN"/>
        </w:rPr>
      </w:pPr>
      <w:r w:rsidRPr="00E8386B">
        <w:rPr>
          <w:lang w:eastAsia="zh-CN"/>
        </w:rPr>
        <w:t xml:space="preserve">Obuka treba da obuhvati sve mogućnosti i poslovne </w:t>
      </w:r>
      <w:r>
        <w:rPr>
          <w:lang w:eastAsia="zh-CN"/>
        </w:rPr>
        <w:t>procese</w:t>
      </w:r>
      <w:r w:rsidRPr="00E8386B">
        <w:rPr>
          <w:lang w:eastAsia="zh-CN"/>
        </w:rPr>
        <w:t xml:space="preserve"> svih podsistema.</w:t>
      </w:r>
    </w:p>
    <w:p w:rsidR="00CE1B40" w:rsidRPr="00E8386B" w:rsidRDefault="00CE1B40" w:rsidP="00F20FC4">
      <w:pPr>
        <w:widowControl w:val="0"/>
        <w:numPr>
          <w:ilvl w:val="0"/>
          <w:numId w:val="12"/>
        </w:numPr>
        <w:suppressAutoHyphens w:val="0"/>
        <w:autoSpaceDE w:val="0"/>
        <w:autoSpaceDN w:val="0"/>
        <w:adjustRightInd w:val="0"/>
        <w:spacing w:after="200" w:line="276" w:lineRule="auto"/>
        <w:rPr>
          <w:lang w:eastAsia="zh-CN"/>
        </w:rPr>
      </w:pPr>
      <w:r w:rsidRPr="00E8386B">
        <w:rPr>
          <w:lang w:eastAsia="zh-CN"/>
        </w:rPr>
        <w:t xml:space="preserve">Sve obuke treba da sadrže pratkične vježbe na kojima će polaznici moći da konfinurišu, administriraju i pokreću kompletan IZIS sistem. Učesnici će dobiti sav potreban materija za obuku, sa opisima svih urađenih zadataka, kao i sertifikat o završenoj obuci na kraju obuke. Obuka će se održati u prostorijama Kupca. </w:t>
      </w:r>
    </w:p>
    <w:p w:rsidR="00CE1B40" w:rsidRPr="00E8386B" w:rsidRDefault="00CE1B40" w:rsidP="00F20FC4">
      <w:pPr>
        <w:widowControl w:val="0"/>
        <w:numPr>
          <w:ilvl w:val="0"/>
          <w:numId w:val="12"/>
        </w:numPr>
        <w:suppressAutoHyphens w:val="0"/>
        <w:autoSpaceDE w:val="0"/>
        <w:autoSpaceDN w:val="0"/>
        <w:adjustRightInd w:val="0"/>
        <w:spacing w:after="200" w:line="276" w:lineRule="auto"/>
        <w:rPr>
          <w:lang w:eastAsia="zh-CN"/>
        </w:rPr>
      </w:pPr>
      <w:r w:rsidRPr="00E8386B">
        <w:rPr>
          <w:lang w:eastAsia="zh-CN"/>
        </w:rPr>
        <w:t xml:space="preserve">Tehnička obuka se planira za 50-60 </w:t>
      </w:r>
      <w:r>
        <w:rPr>
          <w:lang w:eastAsia="zh-CN"/>
        </w:rPr>
        <w:t>korisnika</w:t>
      </w:r>
      <w:r w:rsidRPr="00E8386B">
        <w:rPr>
          <w:lang w:eastAsia="zh-CN"/>
        </w:rPr>
        <w:t xml:space="preserve">. Konačan broj učesnika može biti umanjen </w:t>
      </w:r>
      <w:r>
        <w:rPr>
          <w:lang w:eastAsia="zh-CN"/>
        </w:rPr>
        <w:t xml:space="preserve">ili uvećan </w:t>
      </w:r>
      <w:r w:rsidRPr="00E8386B">
        <w:rPr>
          <w:lang w:eastAsia="zh-CN"/>
        </w:rPr>
        <w:t>u skladu sa resursima Kupca.</w:t>
      </w:r>
    </w:p>
    <w:p w:rsidR="00CE1B40" w:rsidRPr="00E8386B" w:rsidRDefault="00CE1B40" w:rsidP="00F20FC4">
      <w:pPr>
        <w:widowControl w:val="0"/>
        <w:numPr>
          <w:ilvl w:val="0"/>
          <w:numId w:val="12"/>
        </w:numPr>
        <w:suppressAutoHyphens w:val="0"/>
        <w:autoSpaceDE w:val="0"/>
        <w:autoSpaceDN w:val="0"/>
        <w:adjustRightInd w:val="0"/>
        <w:spacing w:after="200" w:line="276" w:lineRule="auto"/>
        <w:jc w:val="left"/>
        <w:rPr>
          <w:lang w:eastAsia="zh-CN"/>
        </w:rPr>
      </w:pPr>
      <w:r w:rsidRPr="00E8386B">
        <w:rPr>
          <w:lang w:eastAsia="zh-CN"/>
        </w:rPr>
        <w:t xml:space="preserve">Sljedeći dokumenti moraju biti isporučeni: </w:t>
      </w:r>
    </w:p>
    <w:p w:rsidR="00CE1B40" w:rsidRPr="00E8386B" w:rsidRDefault="00CE1B40" w:rsidP="00F20FC4">
      <w:pPr>
        <w:pStyle w:val="ListParagraph"/>
        <w:numPr>
          <w:ilvl w:val="0"/>
          <w:numId w:val="47"/>
        </w:numPr>
        <w:autoSpaceDE w:val="0"/>
        <w:autoSpaceDN w:val="0"/>
        <w:adjustRightInd w:val="0"/>
        <w:rPr>
          <w:lang w:eastAsia="zh-CN"/>
        </w:rPr>
      </w:pPr>
      <w:r w:rsidRPr="00E8386B">
        <w:rPr>
          <w:lang w:eastAsia="zh-CN"/>
        </w:rPr>
        <w:t xml:space="preserve">Dokumentacija o instalaciji </w:t>
      </w:r>
    </w:p>
    <w:p w:rsidR="00CE1B40" w:rsidRPr="00E8386B" w:rsidRDefault="00CE1B40" w:rsidP="00F20FC4">
      <w:pPr>
        <w:pStyle w:val="ListParagraph"/>
        <w:numPr>
          <w:ilvl w:val="0"/>
          <w:numId w:val="47"/>
        </w:numPr>
        <w:autoSpaceDE w:val="0"/>
        <w:autoSpaceDN w:val="0"/>
        <w:adjustRightInd w:val="0"/>
        <w:rPr>
          <w:lang w:eastAsia="zh-CN"/>
        </w:rPr>
      </w:pPr>
      <w:r w:rsidRPr="00E8386B">
        <w:rPr>
          <w:lang w:eastAsia="zh-CN"/>
        </w:rPr>
        <w:t xml:space="preserve">Korisnička uputstva za operativne i adminitrativne poslove </w:t>
      </w:r>
    </w:p>
    <w:p w:rsidR="00CE1B40" w:rsidRPr="00E8386B" w:rsidRDefault="00CE1B40" w:rsidP="00F20FC4">
      <w:pPr>
        <w:pStyle w:val="ListParagraph"/>
        <w:numPr>
          <w:ilvl w:val="0"/>
          <w:numId w:val="47"/>
        </w:numPr>
        <w:autoSpaceDE w:val="0"/>
        <w:autoSpaceDN w:val="0"/>
        <w:adjustRightInd w:val="0"/>
        <w:rPr>
          <w:lang w:eastAsia="zh-CN"/>
        </w:rPr>
      </w:pPr>
      <w:r w:rsidRPr="00E8386B">
        <w:rPr>
          <w:lang w:eastAsia="zh-CN"/>
        </w:rPr>
        <w:t>Dostupni aplikativni interfejsi (APIs)</w:t>
      </w:r>
    </w:p>
    <w:p w:rsidR="00CE1B40" w:rsidRDefault="00CE1B40" w:rsidP="00F20FC4">
      <w:pPr>
        <w:pStyle w:val="ListParagraph"/>
        <w:numPr>
          <w:ilvl w:val="0"/>
          <w:numId w:val="47"/>
        </w:numPr>
        <w:autoSpaceDE w:val="0"/>
        <w:autoSpaceDN w:val="0"/>
        <w:adjustRightInd w:val="0"/>
        <w:ind w:left="805" w:hanging="357"/>
        <w:contextualSpacing w:val="0"/>
        <w:rPr>
          <w:lang w:eastAsia="zh-CN"/>
        </w:rPr>
      </w:pPr>
      <w:r w:rsidRPr="00E8386B">
        <w:rPr>
          <w:lang w:eastAsia="zh-CN"/>
        </w:rPr>
        <w:t>Procedure pravljenja rezervnih kopija podataka i njihova restauracija (Backup and restore)</w:t>
      </w:r>
      <w:r>
        <w:rPr>
          <w:lang w:eastAsia="zh-CN"/>
        </w:rPr>
        <w:t xml:space="preserve"> te Disaster Recovery proceduru.</w:t>
      </w:r>
    </w:p>
    <w:p w:rsidR="00CE1B40" w:rsidRPr="00E8386B" w:rsidRDefault="00CE1B40" w:rsidP="00F20FC4">
      <w:pPr>
        <w:pStyle w:val="ListParagraph"/>
        <w:numPr>
          <w:ilvl w:val="0"/>
          <w:numId w:val="47"/>
        </w:numPr>
        <w:autoSpaceDE w:val="0"/>
        <w:autoSpaceDN w:val="0"/>
        <w:adjustRightInd w:val="0"/>
        <w:ind w:left="805" w:hanging="357"/>
        <w:contextualSpacing w:val="0"/>
        <w:rPr>
          <w:lang w:eastAsia="zh-CN"/>
        </w:rPr>
      </w:pPr>
      <w:r>
        <w:rPr>
          <w:lang w:eastAsia="zh-CN"/>
        </w:rPr>
        <w:t>Source kod aplikacija i veb servisa</w:t>
      </w:r>
    </w:p>
    <w:p w:rsidR="00CE1B40" w:rsidRPr="00E8386B" w:rsidRDefault="00CE1B40" w:rsidP="00F20FC4">
      <w:pPr>
        <w:pStyle w:val="ListParagraph"/>
        <w:widowControl w:val="0"/>
        <w:numPr>
          <w:ilvl w:val="0"/>
          <w:numId w:val="12"/>
        </w:numPr>
        <w:autoSpaceDE w:val="0"/>
        <w:autoSpaceDN w:val="0"/>
        <w:adjustRightInd w:val="0"/>
        <w:spacing w:after="240"/>
        <w:ind w:left="448" w:hanging="357"/>
        <w:contextualSpacing w:val="0"/>
        <w:rPr>
          <w:rFonts w:eastAsia="SimSun"/>
          <w:lang w:eastAsia="zh-CN"/>
        </w:rPr>
      </w:pPr>
      <w:r w:rsidRPr="00E8386B">
        <w:t>Dobavljač opisuje kako su ispunjeni zahtjevi. Posebna pažnja mora se posvetiti:</w:t>
      </w:r>
    </w:p>
    <w:p w:rsidR="00CE1B40" w:rsidRPr="00E8386B" w:rsidRDefault="00CE1B40" w:rsidP="00F20FC4">
      <w:pPr>
        <w:pStyle w:val="ListParagraph"/>
        <w:numPr>
          <w:ilvl w:val="0"/>
          <w:numId w:val="48"/>
        </w:numPr>
        <w:spacing w:after="0"/>
      </w:pPr>
      <w:r>
        <w:t>Detaljnom</w:t>
      </w:r>
      <w:r w:rsidRPr="00E8386B">
        <w:t xml:space="preserve"> plan</w:t>
      </w:r>
      <w:r>
        <w:t>u</w:t>
      </w:r>
      <w:r w:rsidRPr="00E8386B">
        <w:t xml:space="preserve"> obuke i materijal</w:t>
      </w:r>
      <w:r>
        <w:t>ima</w:t>
      </w:r>
      <w:r w:rsidRPr="00E8386B">
        <w:t>.</w:t>
      </w:r>
    </w:p>
    <w:p w:rsidR="00CE1B40" w:rsidRPr="00E8386B" w:rsidRDefault="00CE1B40" w:rsidP="00F20FC4">
      <w:pPr>
        <w:pStyle w:val="ListParagraph"/>
        <w:numPr>
          <w:ilvl w:val="0"/>
          <w:numId w:val="48"/>
        </w:numPr>
        <w:spacing w:after="0"/>
      </w:pPr>
      <w:r>
        <w:t>Detaljnom</w:t>
      </w:r>
      <w:r w:rsidRPr="00E8386B">
        <w:t xml:space="preserve"> plan</w:t>
      </w:r>
      <w:r>
        <w:t>u</w:t>
      </w:r>
      <w:r w:rsidRPr="00E8386B">
        <w:t xml:space="preserve"> transfera znanja.</w:t>
      </w:r>
    </w:p>
    <w:p w:rsidR="00CE1B40" w:rsidRDefault="00CE1B40">
      <w:pPr>
        <w:suppressAutoHyphens w:val="0"/>
        <w:spacing w:after="200" w:line="276" w:lineRule="auto"/>
        <w:jc w:val="left"/>
        <w:rPr>
          <w:rStyle w:val="Heading3Char"/>
          <w:sz w:val="30"/>
          <w:szCs w:val="30"/>
        </w:rPr>
      </w:pPr>
      <w:r>
        <w:rPr>
          <w:rStyle w:val="Heading3Char"/>
          <w:b w:val="0"/>
          <w:bCs w:val="0"/>
          <w:sz w:val="30"/>
          <w:szCs w:val="30"/>
        </w:rPr>
        <w:br w:type="page"/>
      </w:r>
    </w:p>
    <w:p w:rsidR="00CE1B40" w:rsidRPr="00E8386B" w:rsidRDefault="00CE1B40" w:rsidP="003253EB">
      <w:pPr>
        <w:pStyle w:val="Heading2"/>
      </w:pPr>
      <w:bookmarkStart w:id="83" w:name="_Toc473537042"/>
      <w:r w:rsidRPr="003253EB">
        <w:rPr>
          <w:rStyle w:val="Heading3Char"/>
          <w:sz w:val="30"/>
          <w:szCs w:val="30"/>
        </w:rPr>
        <w:lastRenderedPageBreak/>
        <w:t>Implementacija</w:t>
      </w:r>
      <w:r>
        <w:rPr>
          <w:rStyle w:val="Heading3Char"/>
          <w:sz w:val="30"/>
          <w:szCs w:val="30"/>
        </w:rPr>
        <w:t xml:space="preserve"> </w:t>
      </w:r>
      <w:r w:rsidRPr="00E8386B">
        <w:t>rješenja</w:t>
      </w:r>
      <w:bookmarkEnd w:id="83"/>
    </w:p>
    <w:p w:rsidR="00CE1B40" w:rsidRPr="00E8386B" w:rsidRDefault="00CE1B40" w:rsidP="003253EB">
      <w:pPr>
        <w:pStyle w:val="Heading3"/>
        <w:rPr>
          <w:rFonts w:cs="Times New Roman"/>
        </w:rPr>
      </w:pPr>
      <w:bookmarkStart w:id="84" w:name="_Toc473537043"/>
      <w:r w:rsidRPr="003253EB">
        <w:t>O</w:t>
      </w:r>
      <w:r>
        <w:t>baveze Kupca</w:t>
      </w:r>
      <w:bookmarkEnd w:id="84"/>
    </w:p>
    <w:p w:rsidR="00CE1B40" w:rsidRPr="00E8386B" w:rsidRDefault="00CE1B40" w:rsidP="00934D93">
      <w:r w:rsidRPr="00E8386B">
        <w:t>Kupac će:</w:t>
      </w:r>
    </w:p>
    <w:p w:rsidR="00CE1B40" w:rsidRPr="00E8386B" w:rsidRDefault="00CE1B40" w:rsidP="00F20FC4">
      <w:pPr>
        <w:pStyle w:val="ListParagraph"/>
        <w:numPr>
          <w:ilvl w:val="0"/>
          <w:numId w:val="49"/>
        </w:numPr>
        <w:spacing w:after="0"/>
        <w:jc w:val="both"/>
      </w:pPr>
      <w:r w:rsidRPr="00E8386B">
        <w:t xml:space="preserve">Pružiti Dobavljaču sve potrebne podatke i dokumente neophodne za uspješan završetak projektnog zadatka. Dobavljač će dati listu potrebnih dokumenata. </w:t>
      </w:r>
    </w:p>
    <w:p w:rsidR="00CE1B40" w:rsidRPr="00E8386B" w:rsidRDefault="00CE1B40" w:rsidP="00F20FC4">
      <w:pPr>
        <w:pStyle w:val="ListParagraph"/>
        <w:numPr>
          <w:ilvl w:val="0"/>
          <w:numId w:val="49"/>
        </w:numPr>
        <w:spacing w:after="0"/>
        <w:jc w:val="both"/>
      </w:pPr>
      <w:r w:rsidRPr="00E8386B">
        <w:t>Obezbijediti Dobavljaču pristup u sjedište Kupca i regionalne kancelarije u svrhu ispunjenja projektnog zadatka.</w:t>
      </w:r>
    </w:p>
    <w:p w:rsidR="00CE1B40" w:rsidRPr="00E8386B" w:rsidRDefault="00CE1B40" w:rsidP="00F20FC4">
      <w:pPr>
        <w:pStyle w:val="ListParagraph"/>
        <w:numPr>
          <w:ilvl w:val="0"/>
          <w:numId w:val="49"/>
        </w:numPr>
        <w:spacing w:after="0"/>
        <w:jc w:val="both"/>
      </w:pPr>
      <w:r w:rsidRPr="00E8386B">
        <w:t>Obezbijediti prostorije za instalaciju hardvera i radove na podešavanju i implementaciji.</w:t>
      </w:r>
    </w:p>
    <w:p w:rsidR="00CE1B40" w:rsidRPr="00E8386B" w:rsidRDefault="00CE1B40" w:rsidP="00DB5C3F">
      <w:pPr>
        <w:pStyle w:val="Heading3"/>
      </w:pPr>
      <w:bookmarkStart w:id="85" w:name="_Toc473537044"/>
      <w:r w:rsidRPr="00E8386B">
        <w:t>Implementacija</w:t>
      </w:r>
      <w:bookmarkEnd w:id="85"/>
    </w:p>
    <w:p w:rsidR="00CE1B40" w:rsidRPr="00E8386B" w:rsidRDefault="00CE1B40" w:rsidP="00F20FC4">
      <w:pPr>
        <w:numPr>
          <w:ilvl w:val="0"/>
          <w:numId w:val="14"/>
        </w:numPr>
        <w:suppressAutoHyphens w:val="0"/>
        <w:spacing w:line="276" w:lineRule="auto"/>
      </w:pPr>
      <w:r w:rsidRPr="00E8386B">
        <w:t xml:space="preserve">Dobavljač će pripremiti preliminarni plan projekta sa predviđenim trajanjem projekta, koji će da uključuje i sljedeće: </w:t>
      </w:r>
    </w:p>
    <w:p w:rsidR="00CE1B40" w:rsidRPr="00E8386B" w:rsidRDefault="00CE1B40" w:rsidP="00F20FC4">
      <w:pPr>
        <w:pStyle w:val="ListParagraph"/>
        <w:numPr>
          <w:ilvl w:val="0"/>
          <w:numId w:val="50"/>
        </w:numPr>
        <w:spacing w:after="0"/>
      </w:pPr>
      <w:r w:rsidRPr="00E8386B">
        <w:t>Projektnu organizaciju</w:t>
      </w:r>
    </w:p>
    <w:p w:rsidR="00CE1B40" w:rsidRPr="00E8386B" w:rsidRDefault="00CE1B40" w:rsidP="00F20FC4">
      <w:pPr>
        <w:pStyle w:val="ListParagraph"/>
        <w:numPr>
          <w:ilvl w:val="0"/>
          <w:numId w:val="50"/>
        </w:numPr>
        <w:spacing w:after="0"/>
      </w:pPr>
      <w:r w:rsidRPr="00E8386B">
        <w:t xml:space="preserve">Vremenski plan, plan aktivnosti i resurse </w:t>
      </w:r>
    </w:p>
    <w:p w:rsidR="00CE1B40" w:rsidRPr="00E8386B" w:rsidRDefault="00CE1B40" w:rsidP="00F20FC4">
      <w:pPr>
        <w:pStyle w:val="ListParagraph"/>
        <w:numPr>
          <w:ilvl w:val="0"/>
          <w:numId w:val="50"/>
        </w:numPr>
        <w:spacing w:after="0"/>
      </w:pPr>
      <w:r w:rsidRPr="00E8386B">
        <w:t>Plan isporuke i instalacije</w:t>
      </w:r>
    </w:p>
    <w:p w:rsidR="00CE1B40" w:rsidRPr="00E8386B" w:rsidRDefault="00CE1B40" w:rsidP="00F20FC4">
      <w:pPr>
        <w:pStyle w:val="ListParagraph"/>
        <w:numPr>
          <w:ilvl w:val="0"/>
          <w:numId w:val="50"/>
        </w:numPr>
        <w:spacing w:after="0"/>
      </w:pPr>
      <w:r w:rsidRPr="00E8386B">
        <w:t>Plan integracije</w:t>
      </w:r>
    </w:p>
    <w:p w:rsidR="00CE1B40" w:rsidRPr="00E8386B" w:rsidRDefault="00CE1B40" w:rsidP="00F20FC4">
      <w:pPr>
        <w:pStyle w:val="ListParagraph"/>
        <w:numPr>
          <w:ilvl w:val="0"/>
          <w:numId w:val="50"/>
        </w:numPr>
        <w:spacing w:after="0"/>
      </w:pPr>
      <w:r w:rsidRPr="00E8386B">
        <w:t>Plan obuke</w:t>
      </w:r>
    </w:p>
    <w:p w:rsidR="00CE1B40" w:rsidRPr="00E8386B" w:rsidRDefault="00CE1B40" w:rsidP="00F20FC4">
      <w:pPr>
        <w:pStyle w:val="ListParagraph"/>
        <w:numPr>
          <w:ilvl w:val="0"/>
          <w:numId w:val="50"/>
        </w:numPr>
        <w:spacing w:after="0"/>
      </w:pPr>
      <w:r w:rsidRPr="00E8386B">
        <w:t>Plan testiranja i tehničkog prijema</w:t>
      </w:r>
    </w:p>
    <w:p w:rsidR="00CE1B40" w:rsidRPr="00E8386B" w:rsidRDefault="00CE1B40" w:rsidP="00F20FC4">
      <w:pPr>
        <w:pStyle w:val="ListParagraph"/>
        <w:numPr>
          <w:ilvl w:val="0"/>
          <w:numId w:val="50"/>
        </w:numPr>
        <w:spacing w:after="0"/>
      </w:pPr>
      <w:r w:rsidRPr="00E8386B">
        <w:t>Opis garancije i održavanja</w:t>
      </w:r>
    </w:p>
    <w:p w:rsidR="00CE1B40" w:rsidRPr="00E8386B" w:rsidRDefault="00CE1B40" w:rsidP="00F20FC4">
      <w:pPr>
        <w:pStyle w:val="ListParagraph"/>
        <w:numPr>
          <w:ilvl w:val="0"/>
          <w:numId w:val="50"/>
        </w:numPr>
        <w:spacing w:after="0"/>
      </w:pPr>
      <w:r w:rsidRPr="00E8386B">
        <w:t>Opis tehničke podrške</w:t>
      </w:r>
    </w:p>
    <w:p w:rsidR="00CE1B40" w:rsidRPr="00E8386B" w:rsidRDefault="00CE1B40" w:rsidP="008C54B8">
      <w:pPr>
        <w:pStyle w:val="ListParagraph"/>
        <w:spacing w:after="0"/>
        <w:ind w:left="1440"/>
      </w:pPr>
    </w:p>
    <w:p w:rsidR="00CE1B40" w:rsidRPr="00E8386B" w:rsidRDefault="00CE1B40" w:rsidP="00F20FC4">
      <w:pPr>
        <w:numPr>
          <w:ilvl w:val="0"/>
          <w:numId w:val="14"/>
        </w:numPr>
        <w:suppressAutoHyphens w:val="0"/>
        <w:spacing w:after="0" w:line="276" w:lineRule="auto"/>
      </w:pPr>
      <w:r w:rsidRPr="00E8386B">
        <w:t>Preliminarni plan će takođe sadrža</w:t>
      </w:r>
      <w:r>
        <w:t>va</w:t>
      </w:r>
      <w:r w:rsidRPr="00E8386B">
        <w:t>ti sve potrebne aktivnosti od strane Kupca, kao i prijedog svih potrebnih koordinisanih akcija Kupca i Dobavljača u svrhu neometane realizacije projekta.</w:t>
      </w:r>
    </w:p>
    <w:p w:rsidR="00CE1B40" w:rsidRPr="00E8386B" w:rsidRDefault="00CE1B40" w:rsidP="00F20FC4">
      <w:pPr>
        <w:numPr>
          <w:ilvl w:val="0"/>
          <w:numId w:val="14"/>
        </w:numPr>
        <w:suppressAutoHyphens w:val="0"/>
        <w:spacing w:after="0" w:line="276" w:lineRule="auto"/>
        <w:jc w:val="left"/>
      </w:pPr>
      <w:r w:rsidRPr="00E8386B">
        <w:t>Dobavljač će obezbijediti sve potrebne licence za predloženo rješenje.</w:t>
      </w:r>
    </w:p>
    <w:p w:rsidR="00CE1B40" w:rsidRPr="00E8386B" w:rsidRDefault="00CE1B40" w:rsidP="00F20FC4">
      <w:pPr>
        <w:numPr>
          <w:ilvl w:val="0"/>
          <w:numId w:val="14"/>
        </w:numPr>
        <w:suppressAutoHyphens w:val="0"/>
        <w:spacing w:line="276" w:lineRule="auto"/>
        <w:jc w:val="left"/>
      </w:pPr>
      <w:r w:rsidRPr="00E8386B">
        <w:t>Dobavljač mora uključiti detaljne opise svojih organizacionih jedinica vezanih za pojedine nosioce projekta. Detalji moraju da sadrže:</w:t>
      </w:r>
    </w:p>
    <w:p w:rsidR="00CE1B40" w:rsidRPr="00E8386B" w:rsidRDefault="00CE1B40" w:rsidP="00F20FC4">
      <w:pPr>
        <w:pStyle w:val="ListParagraph"/>
        <w:numPr>
          <w:ilvl w:val="0"/>
          <w:numId w:val="67"/>
        </w:numPr>
        <w:spacing w:after="0"/>
      </w:pPr>
      <w:r w:rsidRPr="00E8386B">
        <w:t xml:space="preserve">Način komunikacije sa različitim nosiocima projekta </w:t>
      </w:r>
    </w:p>
    <w:p w:rsidR="00CE1B40" w:rsidRPr="00E8386B" w:rsidRDefault="00CE1B40" w:rsidP="00F20FC4">
      <w:pPr>
        <w:pStyle w:val="ListParagraph"/>
        <w:numPr>
          <w:ilvl w:val="0"/>
          <w:numId w:val="67"/>
        </w:numPr>
        <w:spacing w:after="0"/>
      </w:pPr>
      <w:r w:rsidRPr="00E8386B">
        <w:t xml:space="preserve">Uloge i odgovornosti radnika Dobavljača, po osobama i pozicijama </w:t>
      </w:r>
    </w:p>
    <w:p w:rsidR="00CE1B40" w:rsidRPr="00E8386B" w:rsidRDefault="00CE1B40" w:rsidP="00F20FC4">
      <w:pPr>
        <w:pStyle w:val="ListParagraph"/>
        <w:numPr>
          <w:ilvl w:val="0"/>
          <w:numId w:val="67"/>
        </w:numPr>
      </w:pPr>
      <w:r w:rsidRPr="00E8386B">
        <w:t>Očekivane uloge i odgovornosti nosilaca projekta</w:t>
      </w:r>
    </w:p>
    <w:p w:rsidR="00CE1B40" w:rsidRPr="00E8386B" w:rsidRDefault="00CE1B40" w:rsidP="00F20FC4">
      <w:pPr>
        <w:numPr>
          <w:ilvl w:val="0"/>
          <w:numId w:val="14"/>
        </w:numPr>
        <w:suppressAutoHyphens w:val="0"/>
        <w:spacing w:after="0" w:line="276" w:lineRule="auto"/>
      </w:pPr>
      <w:r>
        <w:t>Dobavljač</w:t>
      </w:r>
      <w:r w:rsidRPr="00E8386B">
        <w:t xml:space="preserve"> mora da izvrši analizu postojećih podataka u bolničkim i aplikacijama sa primarnog nivoa, u smislu provjere konzistentnosti i uklanjanja duplih zapisa.</w:t>
      </w:r>
    </w:p>
    <w:p w:rsidR="00CE1B40" w:rsidRPr="00E8386B" w:rsidRDefault="00CE1B40" w:rsidP="00F20FC4">
      <w:pPr>
        <w:numPr>
          <w:ilvl w:val="0"/>
          <w:numId w:val="14"/>
        </w:numPr>
        <w:suppressAutoHyphens w:val="0"/>
        <w:spacing w:line="276" w:lineRule="auto"/>
        <w:jc w:val="left"/>
      </w:pPr>
      <w:r w:rsidRPr="00E8386B">
        <w:t>Dobavljač mora da isp</w:t>
      </w:r>
      <w:r>
        <w:t>o</w:t>
      </w:r>
      <w:r w:rsidRPr="00E8386B">
        <w:t>ruči sljedeće:</w:t>
      </w:r>
    </w:p>
    <w:p w:rsidR="00CE1B40" w:rsidRPr="00E8386B" w:rsidRDefault="00CE1B40" w:rsidP="00F20FC4">
      <w:pPr>
        <w:pStyle w:val="ListParagraph"/>
        <w:numPr>
          <w:ilvl w:val="0"/>
          <w:numId w:val="51"/>
        </w:numPr>
        <w:spacing w:after="0"/>
        <w:jc w:val="both"/>
      </w:pPr>
      <w:r w:rsidRPr="00E8386B">
        <w:t>Specifikaciju sistemske platforme u smislu performansi, dostupnosti i skalabilnosti</w:t>
      </w:r>
    </w:p>
    <w:p w:rsidR="00CE1B40" w:rsidRPr="00E8386B" w:rsidRDefault="00CE1B40" w:rsidP="00F20FC4">
      <w:pPr>
        <w:pStyle w:val="ListParagraph"/>
        <w:numPr>
          <w:ilvl w:val="0"/>
          <w:numId w:val="51"/>
        </w:numPr>
        <w:spacing w:after="0"/>
        <w:jc w:val="both"/>
      </w:pPr>
      <w:r w:rsidRPr="00E8386B">
        <w:t>Detaljne funkcionalne specifikacije IZIS-a, projektno rješenje, bezbjednosne politike i predloženi plan implementacije</w:t>
      </w:r>
    </w:p>
    <w:p w:rsidR="00CE1B40" w:rsidRPr="00E8386B" w:rsidRDefault="00CE1B40" w:rsidP="00F20FC4">
      <w:pPr>
        <w:pStyle w:val="ListParagraph"/>
        <w:numPr>
          <w:ilvl w:val="0"/>
          <w:numId w:val="51"/>
        </w:numPr>
        <w:spacing w:after="0"/>
      </w:pPr>
      <w:r w:rsidRPr="00E8386B">
        <w:t xml:space="preserve">Arhitekturu i tehnologiju predloženog rješenja </w:t>
      </w:r>
    </w:p>
    <w:p w:rsidR="00CE1B40" w:rsidRPr="00E8386B" w:rsidRDefault="00CE1B40" w:rsidP="00F20FC4">
      <w:pPr>
        <w:pStyle w:val="ListParagraph"/>
        <w:numPr>
          <w:ilvl w:val="0"/>
          <w:numId w:val="51"/>
        </w:numPr>
        <w:spacing w:after="0"/>
      </w:pPr>
      <w:r w:rsidRPr="00E8386B">
        <w:t>Sve softverske komponente i podsisteme IZIS-a</w:t>
      </w:r>
    </w:p>
    <w:p w:rsidR="00CE1B40" w:rsidRPr="00E8386B" w:rsidRDefault="00CE1B40" w:rsidP="00F20FC4">
      <w:pPr>
        <w:pStyle w:val="ListParagraph"/>
        <w:numPr>
          <w:ilvl w:val="0"/>
          <w:numId w:val="51"/>
        </w:numPr>
        <w:spacing w:after="0"/>
      </w:pPr>
      <w:r w:rsidRPr="00E8386B">
        <w:lastRenderedPageBreak/>
        <w:t>Razvojne alate za softverske komponente</w:t>
      </w:r>
    </w:p>
    <w:p w:rsidR="00CE1B40" w:rsidRPr="00E8386B" w:rsidRDefault="00CE1B40" w:rsidP="00F20FC4">
      <w:pPr>
        <w:pStyle w:val="ListParagraph"/>
        <w:numPr>
          <w:ilvl w:val="0"/>
          <w:numId w:val="51"/>
        </w:numPr>
        <w:spacing w:after="0"/>
      </w:pPr>
      <w:r w:rsidRPr="00E8386B">
        <w:t>Instalacione pakete za sve softverske komponente i podsisteme</w:t>
      </w:r>
    </w:p>
    <w:p w:rsidR="00CE1B40" w:rsidRPr="00E8386B" w:rsidRDefault="00CE1B40" w:rsidP="00F20FC4">
      <w:pPr>
        <w:pStyle w:val="ListParagraph"/>
        <w:numPr>
          <w:ilvl w:val="0"/>
          <w:numId w:val="51"/>
        </w:numPr>
        <w:spacing w:after="0"/>
      </w:pPr>
      <w:r w:rsidRPr="00E8386B">
        <w:t>Izvorni kod za kompletan sistem i njegove podsisteme</w:t>
      </w:r>
    </w:p>
    <w:p w:rsidR="00CE1B40" w:rsidRPr="00E8386B" w:rsidRDefault="00CE1B40" w:rsidP="00F20FC4">
      <w:pPr>
        <w:pStyle w:val="ListParagraph"/>
        <w:numPr>
          <w:ilvl w:val="0"/>
          <w:numId w:val="51"/>
        </w:numPr>
        <w:spacing w:after="0"/>
      </w:pPr>
      <w:r w:rsidRPr="00E8386B">
        <w:t>Procedure i metodologije za promjene na sistemu</w:t>
      </w:r>
    </w:p>
    <w:p w:rsidR="00CE1B40" w:rsidRPr="00E8386B" w:rsidRDefault="00CE1B40" w:rsidP="00F20FC4">
      <w:pPr>
        <w:pStyle w:val="ListParagraph"/>
        <w:numPr>
          <w:ilvl w:val="0"/>
          <w:numId w:val="51"/>
        </w:numPr>
        <w:spacing w:after="0"/>
      </w:pPr>
      <w:r w:rsidRPr="00E8386B">
        <w:t>Uputstva za instalacije</w:t>
      </w:r>
    </w:p>
    <w:p w:rsidR="00CE1B40" w:rsidRPr="00E8386B" w:rsidRDefault="00CE1B40" w:rsidP="00F20FC4">
      <w:pPr>
        <w:pStyle w:val="ListParagraph"/>
        <w:numPr>
          <w:ilvl w:val="0"/>
          <w:numId w:val="51"/>
        </w:numPr>
        <w:spacing w:after="0"/>
      </w:pPr>
      <w:r w:rsidRPr="00E8386B">
        <w:t>Strategiju testiranja, plan tehničkog prijema, prijemne testove</w:t>
      </w:r>
    </w:p>
    <w:p w:rsidR="00CE1B40" w:rsidRPr="00E8386B" w:rsidRDefault="00CE1B40" w:rsidP="00F20FC4">
      <w:pPr>
        <w:pStyle w:val="ListParagraph"/>
        <w:numPr>
          <w:ilvl w:val="0"/>
          <w:numId w:val="51"/>
        </w:numPr>
        <w:spacing w:after="0"/>
      </w:pPr>
      <w:r w:rsidRPr="00E8386B">
        <w:t>Uputstva za administraciju sistema</w:t>
      </w:r>
    </w:p>
    <w:p w:rsidR="00CE1B40" w:rsidRPr="00E8386B" w:rsidRDefault="00CE1B40" w:rsidP="00F20FC4">
      <w:pPr>
        <w:pStyle w:val="ListParagraph"/>
        <w:numPr>
          <w:ilvl w:val="0"/>
          <w:numId w:val="51"/>
        </w:numPr>
        <w:spacing w:after="0"/>
      </w:pPr>
      <w:r w:rsidRPr="00E8386B">
        <w:t>Korisnička uputstv</w:t>
      </w:r>
      <w:r>
        <w:t>a i elektronski sistem za pomoć.</w:t>
      </w:r>
      <w:r w:rsidRPr="00E8386B">
        <w:t xml:space="preserve"> Sistemska korisničkauputstva moraju biti isporučena na srpskom i</w:t>
      </w:r>
      <w:r>
        <w:t>/ili</w:t>
      </w:r>
      <w:r w:rsidRPr="00E8386B">
        <w:t xml:space="preserve"> engleskom jeziku u elektronskoj formi (.pdf, .word). On-line help takođe mora biti dostupan na srpskom i engleskom.</w:t>
      </w:r>
    </w:p>
    <w:p w:rsidR="00CE1B40" w:rsidRPr="00E8386B" w:rsidRDefault="00CE1B40" w:rsidP="00F20FC4">
      <w:pPr>
        <w:pStyle w:val="ListParagraph"/>
        <w:numPr>
          <w:ilvl w:val="0"/>
          <w:numId w:val="51"/>
        </w:numPr>
        <w:spacing w:after="0"/>
      </w:pPr>
      <w:r w:rsidRPr="00E8386B">
        <w:t>Opis mogućnosti konfigurisanja softvera</w:t>
      </w:r>
    </w:p>
    <w:p w:rsidR="00CE1B40" w:rsidRPr="00E8386B" w:rsidRDefault="00CE1B40" w:rsidP="00F20FC4">
      <w:pPr>
        <w:pStyle w:val="ListParagraph"/>
        <w:numPr>
          <w:ilvl w:val="0"/>
          <w:numId w:val="51"/>
        </w:numPr>
        <w:spacing w:after="0"/>
      </w:pPr>
      <w:r w:rsidRPr="00E8386B">
        <w:t>Materij</w:t>
      </w:r>
      <w:r>
        <w:t>ale za obuku svih ciljnih grupa</w:t>
      </w:r>
    </w:p>
    <w:p w:rsidR="00CE1B40" w:rsidRPr="00E8386B" w:rsidRDefault="00CE1B40" w:rsidP="00F20FC4">
      <w:pPr>
        <w:pStyle w:val="ListParagraph"/>
        <w:numPr>
          <w:ilvl w:val="0"/>
          <w:numId w:val="51"/>
        </w:numPr>
        <w:spacing w:after="0"/>
      </w:pPr>
      <w:r w:rsidRPr="00E8386B">
        <w:t xml:space="preserve">Implementiranje IZIS-a na definisanim </w:t>
      </w:r>
      <w:r>
        <w:t>referentnim okruženjima</w:t>
      </w:r>
    </w:p>
    <w:p w:rsidR="00CE1B40" w:rsidRDefault="00CE1B40">
      <w:pPr>
        <w:suppressAutoHyphens w:val="0"/>
        <w:spacing w:after="200" w:line="276" w:lineRule="auto"/>
        <w:jc w:val="left"/>
      </w:pPr>
    </w:p>
    <w:p w:rsidR="00CE1B40" w:rsidRPr="00E8386B" w:rsidRDefault="00CE1B40" w:rsidP="00DB5C3F">
      <w:pPr>
        <w:pStyle w:val="Heading2"/>
      </w:pPr>
      <w:bookmarkStart w:id="86" w:name="_Toc473537045"/>
      <w:r w:rsidRPr="00E8386B">
        <w:t>Garancija i održavanje</w:t>
      </w:r>
      <w:bookmarkEnd w:id="86"/>
    </w:p>
    <w:p w:rsidR="00CE1B40" w:rsidRPr="00E8386B" w:rsidRDefault="00CE1B40" w:rsidP="00DB5C3F">
      <w:pPr>
        <w:pStyle w:val="Heading3"/>
      </w:pPr>
      <w:bookmarkStart w:id="87" w:name="_Toc473537046"/>
      <w:r w:rsidRPr="00E8386B">
        <w:t>Korisnička podrška</w:t>
      </w:r>
      <w:bookmarkEnd w:id="87"/>
    </w:p>
    <w:p w:rsidR="00CE1B40" w:rsidRPr="00E8386B" w:rsidRDefault="00CE1B40" w:rsidP="008C54B8">
      <w:pPr>
        <w:spacing w:after="0" w:line="271" w:lineRule="auto"/>
        <w:outlineLvl w:val="5"/>
      </w:pPr>
      <w:r w:rsidRPr="00E8386B">
        <w:t>Dobavljač će obezbijediti jedinstvenu tačku za kontakt i prijavu problema tokom trajanja podrške.</w:t>
      </w:r>
    </w:p>
    <w:p w:rsidR="00CE1B40" w:rsidRPr="00E8386B" w:rsidRDefault="00CE1B40" w:rsidP="00DB5C3F">
      <w:pPr>
        <w:pStyle w:val="Heading4"/>
        <w:rPr>
          <w:color w:val="auto"/>
        </w:rPr>
      </w:pPr>
      <w:r w:rsidRPr="00E8386B">
        <w:rPr>
          <w:color w:val="auto"/>
        </w:rPr>
        <w:t>Tehnička pomoć</w:t>
      </w:r>
    </w:p>
    <w:p w:rsidR="00CE1B40" w:rsidRPr="00E8386B" w:rsidRDefault="00CE1B40" w:rsidP="00F20FC4">
      <w:pPr>
        <w:pStyle w:val="ListParagraph"/>
        <w:numPr>
          <w:ilvl w:val="0"/>
          <w:numId w:val="52"/>
        </w:numPr>
        <w:spacing w:after="0"/>
        <w:jc w:val="both"/>
      </w:pPr>
      <w:r w:rsidRPr="00E8386B">
        <w:t xml:space="preserve">Tehnička pomoć i potrebna dodatna podrška će biti obezbijeđene tokom trajanja </w:t>
      </w:r>
      <w:r>
        <w:t>Ugovora</w:t>
      </w:r>
      <w:r w:rsidRPr="00E8386B">
        <w:t>.</w:t>
      </w:r>
    </w:p>
    <w:p w:rsidR="00CE1B40" w:rsidRPr="00E8386B" w:rsidRDefault="00CE1B40" w:rsidP="00F20FC4">
      <w:pPr>
        <w:pStyle w:val="ListParagraph"/>
        <w:numPr>
          <w:ilvl w:val="0"/>
          <w:numId w:val="52"/>
        </w:numPr>
        <w:jc w:val="both"/>
      </w:pPr>
      <w:r w:rsidRPr="00E8386B">
        <w:t>Po prijemu informacije (telefonom) od Kupca o kvaru ili grešci, Dobavljač će pružiti prvi nivo podrške i detekcije problema takođe telefonom. Ukoliko problem ne može biti riješen telefonom, kvar ili greška će biti eskalirana na drugi nivo podrške. Vrijeme odziva i rješavanja problema, zasnovano na kritičnosti problema opisana je ispod:</w:t>
      </w:r>
    </w:p>
    <w:p w:rsidR="00CE1B40" w:rsidRPr="00E8386B" w:rsidRDefault="00CE1B40" w:rsidP="00F20FC4">
      <w:pPr>
        <w:pStyle w:val="ListParagraph"/>
        <w:numPr>
          <w:ilvl w:val="0"/>
          <w:numId w:val="53"/>
        </w:numPr>
        <w:spacing w:after="0"/>
      </w:pPr>
      <w:r w:rsidRPr="00E8386B">
        <w:t>Problem nivoa 1; pad sistema, nijedna fukncionalnost nije dostupna: vrijeme odziva 1 sat, 8 sati za rješ</w:t>
      </w:r>
      <w:r>
        <w:t>ava</w:t>
      </w:r>
      <w:r w:rsidRPr="00E8386B">
        <w:t>nje problema ili podizanje zamjenskog rješenja.</w:t>
      </w:r>
    </w:p>
    <w:p w:rsidR="00CE1B40" w:rsidRPr="00E8386B" w:rsidRDefault="00CE1B40" w:rsidP="00F20FC4">
      <w:pPr>
        <w:pStyle w:val="ListParagraph"/>
        <w:numPr>
          <w:ilvl w:val="0"/>
          <w:numId w:val="53"/>
        </w:numPr>
        <w:spacing w:after="0"/>
      </w:pPr>
      <w:r w:rsidRPr="00E8386B">
        <w:t>Problem nivoa 2; glavne funkcije ne rade ili nisu dostupne: vrijeme odziva 2 sata, 12 sati za rješ</w:t>
      </w:r>
      <w:r>
        <w:t>ava</w:t>
      </w:r>
      <w:r w:rsidRPr="00E8386B">
        <w:t>nje problema.</w:t>
      </w:r>
    </w:p>
    <w:p w:rsidR="00CE1B40" w:rsidRPr="00E8386B" w:rsidRDefault="00CE1B40" w:rsidP="00F20FC4">
      <w:pPr>
        <w:pStyle w:val="ListParagraph"/>
        <w:numPr>
          <w:ilvl w:val="0"/>
          <w:numId w:val="53"/>
        </w:numPr>
        <w:spacing w:after="0"/>
      </w:pPr>
      <w:r w:rsidRPr="00E8386B">
        <w:t>Problem nivoa 3; manje bitne funkcije ne rade ili nisu dostupne: vrijeme odziva 42 sata, 2 dana za rješ</w:t>
      </w:r>
      <w:r>
        <w:t>ava</w:t>
      </w:r>
      <w:r w:rsidRPr="00E8386B">
        <w:t>nje problema.</w:t>
      </w:r>
    </w:p>
    <w:p w:rsidR="00CE1B40" w:rsidRPr="00E8386B" w:rsidRDefault="00CE1B40" w:rsidP="00F20FC4">
      <w:pPr>
        <w:pStyle w:val="ListParagraph"/>
        <w:numPr>
          <w:ilvl w:val="0"/>
          <w:numId w:val="53"/>
        </w:numPr>
        <w:spacing w:after="0"/>
      </w:pPr>
      <w:r w:rsidRPr="00E8386B">
        <w:t>Problem nivoa 4: manje bitne funkcije ne rade ili nisu dostupne; minimalan uticaj na funkcionisanje kompletnog sistema: vrije</w:t>
      </w:r>
      <w:r>
        <w:t>me odziva 1 dan, 5 dana za rješavanj</w:t>
      </w:r>
      <w:r w:rsidRPr="00E8386B">
        <w:t>e problema.</w:t>
      </w:r>
    </w:p>
    <w:p w:rsidR="00CE1B40" w:rsidRPr="00E8386B" w:rsidRDefault="00CE1B40" w:rsidP="00DB5C3F">
      <w:pPr>
        <w:pStyle w:val="Heading4"/>
        <w:rPr>
          <w:color w:val="auto"/>
        </w:rPr>
      </w:pPr>
      <w:r w:rsidRPr="00E8386B">
        <w:rPr>
          <w:color w:val="auto"/>
        </w:rPr>
        <w:lastRenderedPageBreak/>
        <w:t>Supervizija</w:t>
      </w:r>
    </w:p>
    <w:p w:rsidR="00CE1B40" w:rsidRPr="00E8386B" w:rsidRDefault="00CE1B40" w:rsidP="00F20FC4">
      <w:pPr>
        <w:pStyle w:val="ListParagraph"/>
        <w:numPr>
          <w:ilvl w:val="0"/>
          <w:numId w:val="54"/>
        </w:numPr>
        <w:spacing w:after="0"/>
        <w:ind w:left="426"/>
        <w:jc w:val="both"/>
      </w:pPr>
      <w:r w:rsidRPr="00E8386B">
        <w:t xml:space="preserve">Dobavljač će usko sarađivati sa IT i poslovnim timovima Kupca. Kupac će imenovati radne grupe </w:t>
      </w:r>
      <w:r>
        <w:t xml:space="preserve">u svrhu bržeg donošenja odluka. </w:t>
      </w:r>
      <w:r w:rsidRPr="00E8386B">
        <w:t>Osim toga, Kup</w:t>
      </w:r>
      <w:r>
        <w:t>a</w:t>
      </w:r>
      <w:r w:rsidRPr="00E8386B">
        <w:t xml:space="preserve">c će imati tehničke podgrupe sastavljene od IT i zdravstvenih profecionalaca koji će pružati podršku Dobavljaču u sistemskoj analizi, </w:t>
      </w:r>
      <w:r>
        <w:t xml:space="preserve">eventualnom </w:t>
      </w:r>
      <w:r w:rsidRPr="00E8386B">
        <w:t>projektovanju i implementaciji.</w:t>
      </w:r>
    </w:p>
    <w:p w:rsidR="00CE1B40" w:rsidRPr="00E8386B" w:rsidRDefault="00CE1B40" w:rsidP="00F20FC4">
      <w:pPr>
        <w:pStyle w:val="ListParagraph"/>
        <w:numPr>
          <w:ilvl w:val="0"/>
          <w:numId w:val="54"/>
        </w:numPr>
        <w:spacing w:after="0"/>
        <w:ind w:left="426"/>
        <w:jc w:val="both"/>
      </w:pPr>
      <w:r w:rsidRPr="00E8386B">
        <w:t>Dobavljač i njegovi podizvođači moraju pružiti svu razumnu podršku i pristup Kupcu pri provođenju bilo kakve revizije. Sve revizije i kontrole neće biti na račun Dobavljača.</w:t>
      </w:r>
    </w:p>
    <w:p w:rsidR="00CE1B40" w:rsidRPr="00E8386B" w:rsidRDefault="00CE1B40" w:rsidP="00F20FC4">
      <w:pPr>
        <w:pStyle w:val="ListParagraph"/>
        <w:numPr>
          <w:ilvl w:val="0"/>
          <w:numId w:val="54"/>
        </w:numPr>
        <w:spacing w:after="0"/>
        <w:ind w:left="426"/>
        <w:jc w:val="both"/>
      </w:pPr>
      <w:r w:rsidRPr="00E8386B">
        <w:t>Za uspješnu implementaciju i stabilnost implementiranog softvera krucijalno je da Dobavljač izvrši transfer znanja i vještina ekspertima Kupca tokom izvođenja radova.</w:t>
      </w:r>
    </w:p>
    <w:p w:rsidR="00CE1B40" w:rsidRPr="00E8386B" w:rsidRDefault="00CE1B40" w:rsidP="00F20FC4">
      <w:pPr>
        <w:pStyle w:val="ListParagraph"/>
        <w:numPr>
          <w:ilvl w:val="0"/>
          <w:numId w:val="54"/>
        </w:numPr>
        <w:spacing w:after="0"/>
        <w:ind w:left="426"/>
        <w:jc w:val="both"/>
      </w:pPr>
      <w:r>
        <w:t>Dobavljač je u obavezi da kupcu isporuči i</w:t>
      </w:r>
      <w:r w:rsidRPr="00E8386B">
        <w:t xml:space="preserve">zvorni kod za </w:t>
      </w:r>
      <w:r>
        <w:t>sve softverske komponente i podsisteme IZIS-a. Dobavljač zadržava intelektualno vlasništvo nad nestandardnim softverom a Kupcu prenosi pravo na korišćenje nestandardnog softvera na teritoriji Republike Srpske. Dobavljač je u obavezi da u toku perioda održavanja pruži usluge efektivnog, korektivnog i adaptivnog održavanja.</w:t>
      </w:r>
    </w:p>
    <w:p w:rsidR="00CE1B40" w:rsidRPr="00E8386B" w:rsidRDefault="00CE1B40" w:rsidP="00F20FC4">
      <w:pPr>
        <w:pStyle w:val="ListParagraph"/>
        <w:numPr>
          <w:ilvl w:val="0"/>
          <w:numId w:val="54"/>
        </w:numPr>
        <w:spacing w:after="0"/>
        <w:ind w:left="426"/>
        <w:jc w:val="both"/>
      </w:pPr>
      <w:r w:rsidRPr="00E8386B">
        <w:t xml:space="preserve">Izvještavanje. </w:t>
      </w:r>
    </w:p>
    <w:p w:rsidR="00CE1B40" w:rsidRPr="00E8386B" w:rsidRDefault="00CE1B40" w:rsidP="004165E2">
      <w:pPr>
        <w:pStyle w:val="ListParagraph"/>
        <w:ind w:left="425"/>
        <w:contextualSpacing w:val="0"/>
        <w:jc w:val="both"/>
      </w:pPr>
      <w:r w:rsidRPr="00E8386B">
        <w:t>Dobavljač će dostaviti sljedeće dokumente i izvještaje:</w:t>
      </w:r>
    </w:p>
    <w:p w:rsidR="00CE1B40" w:rsidRPr="00E8386B" w:rsidRDefault="00CE1B40" w:rsidP="00F20FC4">
      <w:pPr>
        <w:pStyle w:val="ListParagraph"/>
        <w:numPr>
          <w:ilvl w:val="0"/>
          <w:numId w:val="55"/>
        </w:numPr>
        <w:spacing w:after="0"/>
        <w:ind w:left="1134" w:hanging="425"/>
        <w:jc w:val="both"/>
      </w:pPr>
      <w:r w:rsidRPr="00E8386B">
        <w:t>Početni izvještaj o predviđenom obimu i rasporedu radova.</w:t>
      </w:r>
    </w:p>
    <w:p w:rsidR="00CE1B40" w:rsidRPr="00E8386B" w:rsidRDefault="00CE1B40" w:rsidP="00F20FC4">
      <w:pPr>
        <w:pStyle w:val="ListParagraph"/>
        <w:numPr>
          <w:ilvl w:val="0"/>
          <w:numId w:val="55"/>
        </w:numPr>
        <w:spacing w:after="0"/>
        <w:ind w:left="1134" w:hanging="425"/>
        <w:jc w:val="both"/>
      </w:pPr>
      <w:r w:rsidRPr="00E8386B">
        <w:t>Izvještaje po pojedinim fazama o ostvarenom progresu, uočenim problemima i prijedlozima za njihovo rješavanje.</w:t>
      </w:r>
    </w:p>
    <w:p w:rsidR="00CE1B40" w:rsidRPr="00E8386B" w:rsidRDefault="00CE1B40" w:rsidP="00F20FC4">
      <w:pPr>
        <w:pStyle w:val="ListParagraph"/>
        <w:numPr>
          <w:ilvl w:val="0"/>
          <w:numId w:val="55"/>
        </w:numPr>
        <w:spacing w:after="0"/>
        <w:ind w:left="1134" w:hanging="425"/>
        <w:jc w:val="both"/>
      </w:pPr>
      <w:r w:rsidRPr="00E8386B">
        <w:t>Izvještaj za svaku završenu fazu projekta zajedno sa relevantnim dokumentima i potvrdama o prijemu.</w:t>
      </w:r>
    </w:p>
    <w:p w:rsidR="00CE1B40" w:rsidRPr="00E8386B" w:rsidRDefault="00CE1B40" w:rsidP="00F20FC4">
      <w:pPr>
        <w:pStyle w:val="ListParagraph"/>
        <w:numPr>
          <w:ilvl w:val="0"/>
          <w:numId w:val="55"/>
        </w:numPr>
        <w:spacing w:after="0"/>
        <w:ind w:left="1134" w:hanging="425"/>
        <w:jc w:val="both"/>
      </w:pPr>
      <w:r w:rsidRPr="00E8386B">
        <w:t>Izvještaj o svakoj završenoj fazi obuke, zajedno sa rezultatima obuke.</w:t>
      </w:r>
    </w:p>
    <w:p w:rsidR="00CE1B40" w:rsidRDefault="00CE1B40" w:rsidP="00F20FC4">
      <w:pPr>
        <w:pStyle w:val="ListParagraph"/>
        <w:numPr>
          <w:ilvl w:val="0"/>
          <w:numId w:val="55"/>
        </w:numPr>
        <w:spacing w:after="0"/>
        <w:ind w:left="1134" w:hanging="425"/>
        <w:jc w:val="both"/>
      </w:pPr>
      <w:r w:rsidRPr="00E8386B">
        <w:t>Završni izvještaj o kompletiranim radovima, propraćen sa odgovarajućim dokumentima.</w:t>
      </w:r>
    </w:p>
    <w:p w:rsidR="00CE1B40" w:rsidRDefault="00CE1B40">
      <w:pPr>
        <w:suppressAutoHyphens w:val="0"/>
        <w:spacing w:after="200" w:line="276" w:lineRule="auto"/>
        <w:jc w:val="left"/>
      </w:pPr>
      <w:r>
        <w:br w:type="page"/>
      </w:r>
    </w:p>
    <w:p w:rsidR="00CE1B40" w:rsidRPr="005C091F" w:rsidRDefault="00CE1B40" w:rsidP="000D6F0D">
      <w:pPr>
        <w:pStyle w:val="Heading2"/>
      </w:pPr>
      <w:bookmarkStart w:id="88" w:name="_Toc473537047"/>
      <w:r w:rsidRPr="005C091F">
        <w:lastRenderedPageBreak/>
        <w:t>Zahtjevi za demonstraciju prototipa ponuđenog rješenja</w:t>
      </w:r>
      <w:bookmarkEnd w:id="88"/>
    </w:p>
    <w:p w:rsidR="00CE1B40" w:rsidRPr="005C091F" w:rsidRDefault="00CE1B40" w:rsidP="000D6F0D">
      <w:pPr>
        <w:spacing w:before="100" w:beforeAutospacing="1" w:after="100" w:afterAutospacing="1"/>
      </w:pPr>
      <w:r w:rsidRPr="005C091F">
        <w:t>Prototip treba da se sastojati od slijedećeg:</w:t>
      </w:r>
    </w:p>
    <w:p w:rsidR="00CE1B40" w:rsidRDefault="00CE1B40" w:rsidP="00F20FC4">
      <w:pPr>
        <w:pStyle w:val="ListParagraph"/>
        <w:numPr>
          <w:ilvl w:val="0"/>
          <w:numId w:val="228"/>
        </w:numPr>
        <w:spacing w:before="100" w:beforeAutospacing="1" w:after="100" w:afterAutospacing="1" w:line="240" w:lineRule="auto"/>
        <w:jc w:val="both"/>
      </w:pPr>
      <w:r w:rsidRPr="005C091F">
        <w:t>Prototip ponuđenog rješenja koji uključuje sve komponente prema zahtjevima iz konkursne dokumentacije (Prototip)</w:t>
      </w:r>
    </w:p>
    <w:p w:rsidR="00CE1B40" w:rsidRDefault="00CE1B40" w:rsidP="00F20FC4">
      <w:pPr>
        <w:pStyle w:val="ListParagraph"/>
        <w:numPr>
          <w:ilvl w:val="0"/>
          <w:numId w:val="228"/>
        </w:numPr>
        <w:spacing w:before="100" w:beforeAutospacing="1" w:after="100" w:afterAutospacing="1" w:line="240" w:lineRule="auto"/>
        <w:jc w:val="both"/>
      </w:pPr>
      <w:r w:rsidRPr="005C091F">
        <w:t>Klijenta koji će emulirati funkcionalnosti informacionog sistema koji se spaja na ponuđeno rješenje putem interfejsa specificiranih u konkursnoj dokumentaciji (IHE XDS.b i HL7 CDA R2 klinički dokumenti)</w:t>
      </w:r>
    </w:p>
    <w:p w:rsidR="00CE1B40" w:rsidRDefault="00CE1B40" w:rsidP="00F20FC4">
      <w:pPr>
        <w:pStyle w:val="ListParagraph"/>
        <w:numPr>
          <w:ilvl w:val="0"/>
          <w:numId w:val="228"/>
        </w:numPr>
        <w:spacing w:before="100" w:beforeAutospacing="1" w:after="100" w:afterAutospacing="1" w:line="240" w:lineRule="auto"/>
        <w:jc w:val="both"/>
      </w:pPr>
      <w:r w:rsidRPr="005C091F">
        <w:t>Baze podataka sa svim potrebnim podacima za provođenje demonstracije i testiranja prototipa ponuđenog rješenja</w:t>
      </w:r>
    </w:p>
    <w:p w:rsidR="00CE1B40" w:rsidRDefault="00CE1B40" w:rsidP="00F20FC4">
      <w:pPr>
        <w:pStyle w:val="ListParagraph"/>
        <w:numPr>
          <w:ilvl w:val="0"/>
          <w:numId w:val="228"/>
        </w:numPr>
        <w:spacing w:before="100" w:beforeAutospacing="1" w:after="100" w:afterAutospacing="1" w:line="240" w:lineRule="auto"/>
        <w:jc w:val="both"/>
      </w:pPr>
      <w:r w:rsidRPr="00125659">
        <w:t xml:space="preserve">Minimalno 10 kartica osiguranika za potrebe demonstracije i testiranja pristupa podacima osiguranika preko njegove kartice </w:t>
      </w:r>
    </w:p>
    <w:p w:rsidR="00CE1B40" w:rsidRDefault="00CE1B40" w:rsidP="00F20FC4">
      <w:pPr>
        <w:pStyle w:val="ListParagraph"/>
        <w:numPr>
          <w:ilvl w:val="0"/>
          <w:numId w:val="228"/>
        </w:numPr>
        <w:spacing w:before="100" w:beforeAutospacing="1" w:after="100" w:afterAutospacing="1" w:line="240" w:lineRule="auto"/>
        <w:jc w:val="both"/>
      </w:pPr>
      <w:r w:rsidRPr="00125659">
        <w:t>Minimalno 10 kartica zdravstvenih radnika za potrebe demonstracije i testiranja personalizacije kartice te pristupa sistemu preko iste.</w:t>
      </w:r>
    </w:p>
    <w:p w:rsidR="00CE1B40" w:rsidRDefault="00CE1B40" w:rsidP="00F20FC4">
      <w:pPr>
        <w:pStyle w:val="ListParagraph"/>
        <w:numPr>
          <w:ilvl w:val="0"/>
          <w:numId w:val="228"/>
        </w:numPr>
        <w:spacing w:before="100" w:beforeAutospacing="1" w:after="100" w:afterAutospacing="1" w:line="240" w:lineRule="auto"/>
        <w:jc w:val="both"/>
      </w:pPr>
      <w:r w:rsidRPr="00283612">
        <w:t>Minimalno po 3 čitača (ili 3 dual čitača) kartica osiguranika i zdravstvenog radnika za potrebe demonstracije i testiranja pristupa sistemu, te podacima osiguranika</w:t>
      </w:r>
    </w:p>
    <w:p w:rsidR="00CE1B40" w:rsidRPr="00F93379" w:rsidRDefault="00CE1B40" w:rsidP="000D6F0D">
      <w:pPr>
        <w:spacing w:before="100" w:beforeAutospacing="1" w:after="100" w:afterAutospacing="1"/>
      </w:pPr>
      <w:r w:rsidRPr="005C091F">
        <w:rPr>
          <w:b/>
          <w:bCs/>
        </w:rPr>
        <w:t xml:space="preserve">Napomena: </w:t>
      </w:r>
      <w:r w:rsidRPr="005C091F">
        <w:t xml:space="preserve">Baza podataka mora sadržavati minimalno 100.000 </w:t>
      </w:r>
      <w:r>
        <w:t xml:space="preserve">osiguranika sa </w:t>
      </w:r>
      <w:r w:rsidRPr="005C091F">
        <w:t>osnovn</w:t>
      </w:r>
      <w:r>
        <w:t xml:space="preserve">im </w:t>
      </w:r>
      <w:r w:rsidRPr="005C091F">
        <w:t>poda</w:t>
      </w:r>
      <w:r>
        <w:t>cima</w:t>
      </w:r>
      <w:r w:rsidRPr="005C091F">
        <w:t xml:space="preserve"> osiguranika, koji će se koristiti u procesu demonstracije.</w:t>
      </w:r>
    </w:p>
    <w:p w:rsidR="00CE1B40" w:rsidRPr="005C091F" w:rsidRDefault="00CE1B40" w:rsidP="000D6F0D">
      <w:pPr>
        <w:spacing w:before="100" w:beforeAutospacing="1" w:after="100" w:afterAutospacing="1"/>
      </w:pPr>
      <w:r w:rsidRPr="005C091F">
        <w:t>Tokom demonstracije i testiranja prototipa Ponuđači su dužni demonstrirati slijedeće funkcionalnosti:</w:t>
      </w:r>
    </w:p>
    <w:p w:rsidR="00CE1B40" w:rsidRPr="005C091F" w:rsidRDefault="00CE1B40" w:rsidP="000D6F0D">
      <w:pPr>
        <w:pStyle w:val="Heading3"/>
      </w:pPr>
      <w:bookmarkStart w:id="89" w:name="_Toc473537048"/>
      <w:r w:rsidRPr="005C091F">
        <w:t xml:space="preserve">Demonstracija </w:t>
      </w:r>
      <w:r w:rsidRPr="00FF3BA9">
        <w:t>administrativnog</w:t>
      </w:r>
      <w:r w:rsidRPr="005C091F">
        <w:t xml:space="preserve"> podsistema centralnog aplikativnog sistema IZIS-a</w:t>
      </w:r>
      <w:bookmarkEnd w:id="89"/>
    </w:p>
    <w:p w:rsidR="00CE1B40" w:rsidRPr="005C091F" w:rsidRDefault="00CE1B40" w:rsidP="000D6F0D">
      <w:pPr>
        <w:spacing w:before="100" w:beforeAutospacing="1"/>
      </w:pPr>
      <w:r w:rsidRPr="005C091F">
        <w:t>Demonstracija administrativnog podsistema centralnog aplikativnog sistema IZIS-a podrazumjeva prikaz funkcionalnosti ponuđenog rješenja koji se odnosi na mogućnosti kreiranja i ažuriranja org. jedinica sistema na svim nivoima, te upravljanja korisnicima i korisničkim privilegijama na sistemu. Za potrebe demonstracije potrebno je omogućiti:</w:t>
      </w:r>
    </w:p>
    <w:p w:rsidR="00CE1B40" w:rsidRDefault="00CE1B40" w:rsidP="00F20FC4">
      <w:pPr>
        <w:pStyle w:val="ListParagraph"/>
        <w:numPr>
          <w:ilvl w:val="0"/>
          <w:numId w:val="241"/>
        </w:numPr>
        <w:spacing w:before="100" w:beforeAutospacing="1" w:after="0" w:line="240" w:lineRule="auto"/>
        <w:jc w:val="both"/>
      </w:pPr>
      <w:r w:rsidRPr="005C091F">
        <w:t>Kreiranje i konfigurisanje organizacionih jedinica na različitim nivoima (definisanje i unos osnovnih podatka o zdravstvenoj ustanovi).</w:t>
      </w:r>
    </w:p>
    <w:p w:rsidR="00CE1B40" w:rsidRDefault="00CE1B40" w:rsidP="00F20FC4">
      <w:pPr>
        <w:pStyle w:val="ListParagraph"/>
        <w:numPr>
          <w:ilvl w:val="0"/>
          <w:numId w:val="241"/>
        </w:numPr>
        <w:spacing w:before="100" w:beforeAutospacing="1" w:after="0" w:line="240" w:lineRule="auto"/>
        <w:jc w:val="both"/>
      </w:pPr>
      <w:r w:rsidRPr="005C091F">
        <w:t>Kreiranje pristupnih parametara (korisni</w:t>
      </w:r>
      <w:r w:rsidRPr="005C091F">
        <w:rPr>
          <w:lang w:val="sr-Latn-BA"/>
        </w:rPr>
        <w:t>čko ime i lozinka</w:t>
      </w:r>
      <w:r w:rsidRPr="005C091F">
        <w:t>) zdravstvenih radnika te korisničkih privilegija na sistemu (doktor, sestra, administrator, medicinski tehničar, laborant, farmaceut,…).</w:t>
      </w:r>
    </w:p>
    <w:p w:rsidR="00CE1B40" w:rsidRDefault="00CE1B40" w:rsidP="00F20FC4">
      <w:pPr>
        <w:pStyle w:val="ListParagraph"/>
        <w:numPr>
          <w:ilvl w:val="0"/>
          <w:numId w:val="241"/>
        </w:numPr>
        <w:spacing w:before="100" w:beforeAutospacing="1" w:after="0" w:line="240" w:lineRule="auto"/>
        <w:jc w:val="both"/>
      </w:pPr>
      <w:r w:rsidRPr="005C091F">
        <w:t>Dodjeljivanje zdravstvenih radnika organizacionim jedinicama.</w:t>
      </w:r>
    </w:p>
    <w:p w:rsidR="00CE1B40" w:rsidRPr="005C091F" w:rsidRDefault="00CE1B40" w:rsidP="000D6F0D">
      <w:pPr>
        <w:pStyle w:val="ListParagraph"/>
        <w:spacing w:before="100" w:beforeAutospacing="1" w:after="0" w:line="240" w:lineRule="auto"/>
        <w:jc w:val="both"/>
      </w:pPr>
    </w:p>
    <w:p w:rsidR="00CE1B40" w:rsidRDefault="00CE1B40" w:rsidP="00F20FC4">
      <w:pPr>
        <w:pStyle w:val="ListParagraph"/>
        <w:numPr>
          <w:ilvl w:val="0"/>
          <w:numId w:val="232"/>
        </w:numPr>
        <w:spacing w:after="0"/>
        <w:jc w:val="both"/>
      </w:pPr>
      <w:r w:rsidRPr="005C091F">
        <w:t>Za potrebe demonstracije rada porodične medicine neophodno je kreirati i konfigurisati zdravstvenu ustanovu i korisnike na sljedeći način:</w:t>
      </w:r>
    </w:p>
    <w:p w:rsidR="00CE1B40" w:rsidRPr="005C091F" w:rsidRDefault="00CE1B40" w:rsidP="00CA4DBF">
      <w:pPr>
        <w:pStyle w:val="ListParagraph"/>
        <w:ind w:left="360"/>
        <w:jc w:val="both"/>
      </w:pPr>
      <w:r w:rsidRPr="005C091F">
        <w:rPr>
          <w:b/>
          <w:bCs/>
        </w:rPr>
        <w:t>Organizacione jedinice:</w:t>
      </w:r>
    </w:p>
    <w:p w:rsidR="00CE1B40" w:rsidRPr="005C091F" w:rsidRDefault="00CE1B40" w:rsidP="00CA4DBF">
      <w:pPr>
        <w:pStyle w:val="ListParagraph"/>
        <w:ind w:left="360"/>
        <w:jc w:val="both"/>
      </w:pPr>
      <w:r w:rsidRPr="005C091F">
        <w:t>Dom zdravlja-&gt;Služba porodične medicine-&gt;Ambulanta porodične medicine-&gt;Tim porodične medicine</w:t>
      </w:r>
    </w:p>
    <w:p w:rsidR="00CE1B40" w:rsidRPr="005C091F" w:rsidRDefault="00CE1B40" w:rsidP="00CA4DBF">
      <w:pPr>
        <w:pStyle w:val="ListParagraph"/>
        <w:ind w:left="360"/>
        <w:jc w:val="both"/>
      </w:pPr>
      <w:r w:rsidRPr="005C091F">
        <w:t>Dom zdravlja-&gt;Služba za dijagnostiku-&gt; Laboratorija za hematološke i biohemijske analize</w:t>
      </w:r>
    </w:p>
    <w:p w:rsidR="00CE1B40" w:rsidRPr="005C091F" w:rsidRDefault="00CE1B40" w:rsidP="00CA4DBF">
      <w:pPr>
        <w:pStyle w:val="ListParagraph"/>
        <w:ind w:left="360"/>
        <w:jc w:val="both"/>
      </w:pPr>
      <w:r w:rsidRPr="005C091F">
        <w:rPr>
          <w:b/>
          <w:bCs/>
        </w:rPr>
        <w:lastRenderedPageBreak/>
        <w:t>Administrator:</w:t>
      </w:r>
      <w:r w:rsidRPr="005C091F">
        <w:t xml:space="preserve"> Korisnički nalog sa administratorskim privilegijama na nivou Doma zdravlja koji omogućava kreiranje i ažuriranje organizacionih jedinica ispod nivoa Doma zdravlja, korisnika sistema, te korisničkih privilegija</w:t>
      </w:r>
    </w:p>
    <w:p w:rsidR="00CE1B40" w:rsidRPr="005C091F" w:rsidRDefault="00CE1B40" w:rsidP="00CA4DBF">
      <w:pPr>
        <w:pStyle w:val="ListParagraph"/>
        <w:ind w:left="360"/>
        <w:jc w:val="both"/>
      </w:pPr>
      <w:r w:rsidRPr="005C091F">
        <w:rPr>
          <w:b/>
          <w:bCs/>
        </w:rPr>
        <w:t xml:space="preserve">Korisnici: </w:t>
      </w:r>
      <w:r w:rsidRPr="005C091F">
        <w:t xml:space="preserve">Za potrebe demonstracije rada ambulante porodične medicine, koristeći prethodno kreirani administratorski nalog kreirati: </w:t>
      </w:r>
    </w:p>
    <w:p w:rsidR="00CE1B40" w:rsidRDefault="00CE1B40" w:rsidP="00F20FC4">
      <w:pPr>
        <w:pStyle w:val="ListParagraph"/>
        <w:numPr>
          <w:ilvl w:val="0"/>
          <w:numId w:val="231"/>
        </w:numPr>
        <w:ind w:left="698"/>
        <w:jc w:val="both"/>
        <w:rPr>
          <w:b/>
          <w:bCs/>
        </w:rPr>
      </w:pPr>
      <w:r w:rsidRPr="005C091F">
        <w:t>minimalno 1 doktora porodične medicine i 2 sestre koji čine tim u prethodno kreiranoj organizacionoj jedinici ambulante porodične medicine</w:t>
      </w:r>
    </w:p>
    <w:p w:rsidR="00CE1B40" w:rsidRDefault="00CE1B40" w:rsidP="00F20FC4">
      <w:pPr>
        <w:pStyle w:val="ListParagraph"/>
        <w:numPr>
          <w:ilvl w:val="0"/>
          <w:numId w:val="231"/>
        </w:numPr>
        <w:ind w:left="698"/>
        <w:jc w:val="both"/>
      </w:pPr>
      <w:r w:rsidRPr="005C091F">
        <w:t>korisnički nalog za 1 laboranta u prethodno kreiranoj organizacionoj jedinici laboratorije</w:t>
      </w:r>
    </w:p>
    <w:p w:rsidR="00CE1B40" w:rsidRDefault="00CE1B40" w:rsidP="00CA4DBF">
      <w:pPr>
        <w:pStyle w:val="ListParagraph"/>
        <w:ind w:left="360"/>
        <w:jc w:val="both"/>
      </w:pPr>
      <w:r w:rsidRPr="005C091F">
        <w:rPr>
          <w:b/>
          <w:bCs/>
        </w:rPr>
        <w:t xml:space="preserve">Kreiranje tima porodične medicine i pridruživanje kreiranih korisnika u tim: </w:t>
      </w:r>
      <w:r w:rsidRPr="005C091F">
        <w:t>Koristeći prethodno kreirani administratorski nalog, kreirati tim porodične medicine te pridružiti prethodno kreirane korisnike sistema timu.</w:t>
      </w:r>
    </w:p>
    <w:p w:rsidR="00CE1B40" w:rsidRPr="005C091F" w:rsidRDefault="00CE1B40" w:rsidP="00CA4DBF">
      <w:pPr>
        <w:pStyle w:val="ListParagraph"/>
        <w:ind w:left="360"/>
        <w:jc w:val="both"/>
      </w:pPr>
      <w:r>
        <w:rPr>
          <w:b/>
          <w:bCs/>
        </w:rPr>
        <w:t>Nakon kreiranja tima, neophodno je sistemski pridružiti minimalno 2.</w:t>
      </w:r>
      <w:r w:rsidRPr="00180477">
        <w:rPr>
          <w:b/>
          <w:bCs/>
        </w:rPr>
        <w:t>000</w:t>
      </w:r>
      <w:r>
        <w:rPr>
          <w:b/>
          <w:bCs/>
        </w:rPr>
        <w:t xml:space="preserve"> osiguranika timu, kako bi se simulirali procesi u nastavku.</w:t>
      </w:r>
    </w:p>
    <w:p w:rsidR="00CE1B40" w:rsidRPr="005C091F" w:rsidRDefault="00CE1B40" w:rsidP="000D6F0D">
      <w:pPr>
        <w:pStyle w:val="ListParagraph"/>
        <w:ind w:left="1080"/>
        <w:jc w:val="both"/>
      </w:pPr>
    </w:p>
    <w:p w:rsidR="00CE1B40" w:rsidRDefault="00CE1B40" w:rsidP="00F20FC4">
      <w:pPr>
        <w:pStyle w:val="ListParagraph"/>
        <w:numPr>
          <w:ilvl w:val="0"/>
          <w:numId w:val="232"/>
        </w:numPr>
        <w:jc w:val="both"/>
      </w:pPr>
      <w:r w:rsidRPr="005C091F">
        <w:t>Za potrebe demonstracije procesa rada u bolnici neophodno je kreirati i konfigurisati zdravstvenu ustanovu i korisnike na sljedeći način:</w:t>
      </w:r>
    </w:p>
    <w:p w:rsidR="00CE1B40" w:rsidRPr="005C091F" w:rsidRDefault="00CE1B40" w:rsidP="00CA4DBF">
      <w:pPr>
        <w:pStyle w:val="ListParagraph"/>
        <w:ind w:left="360"/>
        <w:jc w:val="both"/>
      </w:pPr>
      <w:r w:rsidRPr="005C091F">
        <w:rPr>
          <w:b/>
          <w:bCs/>
        </w:rPr>
        <w:t>Organizacione jedinice:</w:t>
      </w:r>
    </w:p>
    <w:p w:rsidR="00CE1B40" w:rsidRPr="005C091F" w:rsidRDefault="00CE1B40" w:rsidP="00CA4DBF">
      <w:pPr>
        <w:pStyle w:val="ListParagraph"/>
        <w:ind w:left="360"/>
        <w:jc w:val="both"/>
      </w:pPr>
      <w:r w:rsidRPr="005C091F">
        <w:t>Bolnica-&gt;Odjeljenje-&gt;Specijalistička ambulanta</w:t>
      </w:r>
    </w:p>
    <w:p w:rsidR="00CE1B40" w:rsidRPr="005C091F" w:rsidRDefault="00CE1B40" w:rsidP="00CA4DBF">
      <w:pPr>
        <w:pStyle w:val="ListParagraph"/>
        <w:ind w:left="360"/>
        <w:jc w:val="both"/>
      </w:pPr>
      <w:r w:rsidRPr="005C091F">
        <w:t>Bolnica-&gt;Odjeljenje-&gt;Odjel</w:t>
      </w:r>
    </w:p>
    <w:p w:rsidR="00CE1B40" w:rsidRPr="005C091F" w:rsidRDefault="00CE1B40" w:rsidP="00CA4DBF">
      <w:pPr>
        <w:pStyle w:val="ListParagraph"/>
        <w:ind w:left="360"/>
        <w:jc w:val="both"/>
      </w:pPr>
      <w:r w:rsidRPr="005C091F">
        <w:rPr>
          <w:b/>
          <w:bCs/>
        </w:rPr>
        <w:t xml:space="preserve">Administrator: </w:t>
      </w:r>
      <w:r w:rsidRPr="005C091F">
        <w:t>Korisnički nalog sa administratorskim privilegijama na nivou Bolnice koji omogućava kreiranje i ažuriranje organizacionih jedinica ispod nivoa bolnice, korisnika te korisničkih privilegija.</w:t>
      </w:r>
    </w:p>
    <w:p w:rsidR="00CE1B40" w:rsidRPr="005C091F" w:rsidRDefault="00CE1B40" w:rsidP="00CA4DBF">
      <w:pPr>
        <w:pStyle w:val="ListParagraph"/>
        <w:ind w:left="360"/>
        <w:jc w:val="both"/>
      </w:pPr>
      <w:r w:rsidRPr="005C091F">
        <w:rPr>
          <w:b/>
          <w:bCs/>
        </w:rPr>
        <w:t xml:space="preserve">Korisnici: </w:t>
      </w:r>
      <w:r w:rsidRPr="005C091F">
        <w:t>Za potrebe demonstracije rada na nivou bolnice, koristeći prethodno kreirani administratorski nalog kreirati:</w:t>
      </w:r>
    </w:p>
    <w:p w:rsidR="00CE1B40" w:rsidRDefault="00CE1B40" w:rsidP="00F20FC4">
      <w:pPr>
        <w:pStyle w:val="ListParagraph"/>
        <w:numPr>
          <w:ilvl w:val="0"/>
          <w:numId w:val="236"/>
        </w:numPr>
        <w:ind w:left="720"/>
        <w:jc w:val="both"/>
        <w:rPr>
          <w:b/>
          <w:bCs/>
        </w:rPr>
      </w:pPr>
      <w:r w:rsidRPr="005C091F">
        <w:t>minimalno 1doktora sa pripadajućeg odjeljenja i 2 sestre, sa pravima rada na nivou specijalističke ambulante</w:t>
      </w:r>
    </w:p>
    <w:p w:rsidR="00CE1B40" w:rsidRDefault="00CE1B40" w:rsidP="00F20FC4">
      <w:pPr>
        <w:pStyle w:val="ListParagraph"/>
        <w:numPr>
          <w:ilvl w:val="0"/>
          <w:numId w:val="236"/>
        </w:numPr>
        <w:spacing w:before="240" w:after="0"/>
        <w:ind w:left="720"/>
        <w:jc w:val="both"/>
      </w:pPr>
      <w:r w:rsidRPr="005C091F">
        <w:t>minimalno 1doktora sa pripadajućeg odjeljenja i 2 sestre sa pravima rada na nivou odjela</w:t>
      </w:r>
    </w:p>
    <w:p w:rsidR="00CE1B40" w:rsidRPr="005C091F" w:rsidRDefault="00CE1B40" w:rsidP="000D6F0D">
      <w:pPr>
        <w:pStyle w:val="Heading3"/>
      </w:pPr>
      <w:bookmarkStart w:id="90" w:name="_Toc473537049"/>
      <w:r w:rsidRPr="00FF3BA9">
        <w:t>Demonstracija</w:t>
      </w:r>
      <w:r w:rsidRPr="005C091F">
        <w:t xml:space="preserve"> integracije centralnog aplikativnog sistema IZIS-a</w:t>
      </w:r>
      <w:bookmarkEnd w:id="90"/>
    </w:p>
    <w:p w:rsidR="00CE1B40" w:rsidRPr="005C091F" w:rsidRDefault="00CE1B40" w:rsidP="000D6F0D">
      <w:r w:rsidRPr="005C091F">
        <w:t>Na osnovu prethodno kreiranog potrebno je demonstrirati funkcionalosti rada u ambulanti porodične medicine na primarnom nivou, specijalističkoj ambulanti i odjelu bolnice, te njihovu integraciju preko sistema eUputnice.</w:t>
      </w:r>
    </w:p>
    <w:p w:rsidR="00CE1B40" w:rsidRPr="00DB398D" w:rsidRDefault="00CE1B40" w:rsidP="000D6F0D">
      <w:pPr>
        <w:pStyle w:val="Heading4"/>
      </w:pPr>
      <w:r w:rsidRPr="00FF3BA9">
        <w:t>Demonstracija</w:t>
      </w:r>
      <w:r w:rsidRPr="00DB398D">
        <w:t xml:space="preserve"> funkcionalnosti rada centralnog aplikativnog sistema IZIS-a ambulante porodične medicine i specijalističke ambulante te njihova integracija preko sistema eUputnice</w:t>
      </w:r>
    </w:p>
    <w:p w:rsidR="00CE1B40" w:rsidRDefault="00CE1B40" w:rsidP="000D6F0D">
      <w:r>
        <w:t xml:space="preserve">Demonstracija podrazumjeva prvi pregled doktora porodične medicine, upućivanje u specijalističku ambulantu, te kontrolni pregled doktora porodične medicine po završenom pregledu doktora specijaliste.  </w:t>
      </w:r>
    </w:p>
    <w:p w:rsidR="00CE1B40" w:rsidRDefault="00CE1B40" w:rsidP="000D6F0D">
      <w:r w:rsidRPr="005C091F">
        <w:t xml:space="preserve">Sljedeći tačke ispod, kreirane na osnovu dijagrama toka podataka liječenja na primarnom nivou (Dom zdravlja) i dijagrama toka podataka ambulantnog liječenja u bolnici (po tačkama datim u “Tehnički zahtjevima dizajna i implementacije IZIS-a RS”, </w:t>
      </w:r>
      <w:r w:rsidRPr="005C091F">
        <w:lastRenderedPageBreak/>
        <w:t>u sekciji 2.3.1 “Funkcionalnosti za podršku radu zdravstvenih radnika na različitim nivoima zdravstvene zaštite”) neophodno je demonstrirati sljedeće funkcionalnosti:</w:t>
      </w:r>
    </w:p>
    <w:p w:rsidR="00CE1B40" w:rsidRDefault="00CE1B40" w:rsidP="00F20FC4">
      <w:pPr>
        <w:pStyle w:val="ListParagraph"/>
        <w:numPr>
          <w:ilvl w:val="0"/>
          <w:numId w:val="239"/>
        </w:numPr>
        <w:jc w:val="both"/>
        <w:rPr>
          <w:b/>
          <w:bCs/>
        </w:rPr>
      </w:pPr>
      <w:r>
        <w:rPr>
          <w:b/>
          <w:bCs/>
        </w:rPr>
        <w:t>P</w:t>
      </w:r>
      <w:r w:rsidRPr="00FF3BA9">
        <w:rPr>
          <w:b/>
          <w:bCs/>
        </w:rPr>
        <w:t>rvi pregled kod doktora porodične medicine</w:t>
      </w:r>
    </w:p>
    <w:p w:rsidR="00CE1B40" w:rsidRDefault="00CE1B40" w:rsidP="00F20FC4">
      <w:pPr>
        <w:pStyle w:val="ListParagraph"/>
        <w:numPr>
          <w:ilvl w:val="0"/>
          <w:numId w:val="229"/>
        </w:numPr>
        <w:jc w:val="both"/>
      </w:pPr>
      <w:r w:rsidRPr="005C091F">
        <w:t>Zakazivanje pregleda kod doktora porodične medicine</w:t>
      </w:r>
    </w:p>
    <w:p w:rsidR="00CE1B40" w:rsidRDefault="00CE1B40" w:rsidP="00F20FC4">
      <w:pPr>
        <w:pStyle w:val="ListParagraph"/>
        <w:numPr>
          <w:ilvl w:val="0"/>
          <w:numId w:val="229"/>
        </w:numPr>
        <w:jc w:val="both"/>
      </w:pPr>
      <w:r w:rsidRPr="005C091F">
        <w:t>Prijem pacijenta kod doktora porodične medicine, na osnovu zakazanog termina (tačka a.1 – “Proces na primarnom nivou” i “Dijagram toka podataka liječenja na primarnom nivou (dom zdravlja)”)</w:t>
      </w:r>
    </w:p>
    <w:p w:rsidR="00CE1B40" w:rsidRDefault="00CE1B40" w:rsidP="00F20FC4">
      <w:pPr>
        <w:pStyle w:val="ListParagraph"/>
        <w:numPr>
          <w:ilvl w:val="0"/>
          <w:numId w:val="229"/>
        </w:numPr>
        <w:jc w:val="both"/>
      </w:pPr>
      <w:r w:rsidRPr="005C091F">
        <w:t>Obrada pacijenta od strane porodičnog ljekara – kreiranje posjete i kreiranje slučaja (tačka a.2 – “Proces na primarnom nivou” i “Dijagram toka podataka liječenja na primarnom nivou (dom zdravlja)”)</w:t>
      </w:r>
    </w:p>
    <w:p w:rsidR="00CE1B40" w:rsidRDefault="00CE1B40" w:rsidP="00F20FC4">
      <w:pPr>
        <w:pStyle w:val="ListParagraph"/>
        <w:numPr>
          <w:ilvl w:val="0"/>
          <w:numId w:val="229"/>
        </w:numPr>
        <w:jc w:val="both"/>
      </w:pPr>
      <w:r w:rsidRPr="005C091F">
        <w:t>Kreiranje uputnice za lab. pretrage (tačka a.2 – “Proces na primarnom nivou” i “Dijagram toka podataka liječenja na primarnom nivou (dom zdravlja)”)</w:t>
      </w:r>
    </w:p>
    <w:p w:rsidR="00CE1B40" w:rsidRDefault="00CE1B40" w:rsidP="00F20FC4">
      <w:pPr>
        <w:pStyle w:val="ListParagraph"/>
        <w:numPr>
          <w:ilvl w:val="0"/>
          <w:numId w:val="229"/>
        </w:numPr>
        <w:jc w:val="both"/>
      </w:pPr>
      <w:r w:rsidRPr="005C091F">
        <w:t>Prijem pacijenta u laboratoriji na osnovu prethodno kreirane uputnice (tačka a.3 – “Proces na primarnom nivou” i “Dijagram toka podataka liječenja na primarnom nivou (dom zdravlja)”)</w:t>
      </w:r>
    </w:p>
    <w:p w:rsidR="00CE1B40" w:rsidRDefault="00CE1B40" w:rsidP="00F20FC4">
      <w:pPr>
        <w:pStyle w:val="ListParagraph"/>
        <w:numPr>
          <w:ilvl w:val="0"/>
          <w:numId w:val="229"/>
        </w:numPr>
        <w:jc w:val="both"/>
      </w:pPr>
      <w:r w:rsidRPr="005C091F">
        <w:t>Unos rezultata pretrage od strane laboranta (tačka a.4 – “Proces na primarnom nivou” i “Dijagram toka podataka liječenja na primarnom nivou (dom zdravlja)”)</w:t>
      </w:r>
    </w:p>
    <w:p w:rsidR="00CE1B40" w:rsidRDefault="00CE1B40" w:rsidP="00F20FC4">
      <w:pPr>
        <w:pStyle w:val="ListParagraph"/>
        <w:numPr>
          <w:ilvl w:val="0"/>
          <w:numId w:val="229"/>
        </w:numPr>
        <w:jc w:val="both"/>
      </w:pPr>
      <w:r w:rsidRPr="005C091F">
        <w:t>Notifikovanje doktora porodične medicine o pristiglim rezultatima pretrage uz mogućnosti uvida u rezultate (tačka a.2 – “Proces na primarnom nivou” i “Dijagram toka podataka liječenja na primarnom nivou (dom zdravlja)”)</w:t>
      </w:r>
    </w:p>
    <w:p w:rsidR="00CE1B40" w:rsidRDefault="00CE1B40" w:rsidP="00F20FC4">
      <w:pPr>
        <w:pStyle w:val="ListParagraph"/>
        <w:numPr>
          <w:ilvl w:val="0"/>
          <w:numId w:val="229"/>
        </w:numPr>
        <w:jc w:val="both"/>
      </w:pPr>
      <w:r w:rsidRPr="005C091F">
        <w:t>Kreiranje uputnice specijalisti uz uvid i inicijalno zakazivanje termina kod doktora specijaliste (tačka a.5 – “Proces na primarnom nivou” i “Dijagram toka podataka liječenja na primarnom nivou (dom zdravlja)”)</w:t>
      </w:r>
    </w:p>
    <w:p w:rsidR="00CE1B40" w:rsidRDefault="00CE1B40" w:rsidP="00F20FC4">
      <w:pPr>
        <w:pStyle w:val="ListParagraph"/>
        <w:numPr>
          <w:ilvl w:val="0"/>
          <w:numId w:val="229"/>
        </w:numPr>
        <w:jc w:val="both"/>
      </w:pPr>
      <w:r w:rsidRPr="005C091F">
        <w:t>Slanje notifikacije specijalističkoj ambulanti u koju se pacijent upućuje kao zahtjev za potvrdu najavljenog termina (tačka a.5 – “Proces na primarnom nivou” i “Dijagram toka podataka liječenja na primarnom nivou (dom zdravlja)”)</w:t>
      </w:r>
    </w:p>
    <w:p w:rsidR="00CE1B40" w:rsidRDefault="00CE1B40" w:rsidP="00F20FC4">
      <w:pPr>
        <w:pStyle w:val="ListParagraph"/>
        <w:numPr>
          <w:ilvl w:val="0"/>
          <w:numId w:val="229"/>
        </w:numPr>
        <w:spacing w:before="100" w:beforeAutospacing="1" w:after="0" w:line="240" w:lineRule="auto"/>
        <w:contextualSpacing w:val="0"/>
        <w:jc w:val="both"/>
      </w:pPr>
      <w:r w:rsidRPr="005C091F">
        <w:t>Automatsko kreiranje kliničkih dokumenata (Sažetak pregleda</w:t>
      </w:r>
      <w:r>
        <w:t xml:space="preserve"> i </w:t>
      </w:r>
      <w:r w:rsidRPr="005C091F">
        <w:t>uputnica) na</w:t>
      </w:r>
      <w:r>
        <w:t xml:space="preserve"> osnovu podataka iz tačaka </w:t>
      </w:r>
      <w:r w:rsidRPr="00F64C3A">
        <w:rPr>
          <w:i/>
          <w:iCs/>
        </w:rPr>
        <w:t>iii,iv,vi,viii</w:t>
      </w:r>
      <w:r w:rsidRPr="005C091F">
        <w:t xml:space="preserve"> u obliku HL7 CDA R2 dokumenata, te njihovo </w:t>
      </w:r>
      <w:r>
        <w:t>smještanje</w:t>
      </w:r>
      <w:r w:rsidRPr="005C091F">
        <w:t xml:space="preserve"> u registar i rep</w:t>
      </w:r>
      <w:r>
        <w:t>ozitorij dokumenata (IHE XDS.b)</w:t>
      </w:r>
    </w:p>
    <w:p w:rsidR="00CE1B40" w:rsidRPr="00D47A91" w:rsidRDefault="00CE1B40" w:rsidP="000D6F0D">
      <w:pPr>
        <w:pStyle w:val="ListParagraph"/>
        <w:spacing w:after="0" w:line="240" w:lineRule="auto"/>
        <w:contextualSpacing w:val="0"/>
        <w:jc w:val="both"/>
      </w:pPr>
    </w:p>
    <w:p w:rsidR="00CE1B40" w:rsidRPr="00D47A91" w:rsidRDefault="00CE1B40" w:rsidP="000D6F0D">
      <w:pPr>
        <w:pStyle w:val="ListParagraph"/>
        <w:spacing w:after="0" w:line="240" w:lineRule="auto"/>
        <w:contextualSpacing w:val="0"/>
        <w:jc w:val="both"/>
      </w:pPr>
      <w:r w:rsidRPr="00D47A91">
        <w:rPr>
          <w:b/>
          <w:bCs/>
        </w:rPr>
        <w:t>Napomena:</w:t>
      </w:r>
      <w:r>
        <w:t xml:space="preserve"> Za potrebe demonstracije vanjskih sistema i njihove integracije neophodno je pod tačkom </w:t>
      </w:r>
      <w:r>
        <w:rPr>
          <w:i/>
          <w:iCs/>
        </w:rPr>
        <w:t xml:space="preserve">viii </w:t>
      </w:r>
      <w:r>
        <w:t>kreirati dvije uputnice.</w:t>
      </w:r>
    </w:p>
    <w:p w:rsidR="00CE1B40" w:rsidRDefault="00CE1B40" w:rsidP="000D6F0D">
      <w:pPr>
        <w:pStyle w:val="ListParagraph"/>
        <w:spacing w:after="0" w:line="240" w:lineRule="auto"/>
        <w:contextualSpacing w:val="0"/>
        <w:jc w:val="both"/>
      </w:pPr>
    </w:p>
    <w:p w:rsidR="00CE1B40" w:rsidRDefault="00CE1B40" w:rsidP="00F20FC4">
      <w:pPr>
        <w:pStyle w:val="ListParagraph"/>
        <w:numPr>
          <w:ilvl w:val="0"/>
          <w:numId w:val="239"/>
        </w:numPr>
        <w:spacing w:after="0" w:line="240" w:lineRule="auto"/>
        <w:jc w:val="both"/>
        <w:rPr>
          <w:b/>
          <w:bCs/>
        </w:rPr>
      </w:pPr>
      <w:r>
        <w:rPr>
          <w:b/>
          <w:bCs/>
        </w:rPr>
        <w:t>P</w:t>
      </w:r>
      <w:r w:rsidRPr="00FF3BA9">
        <w:rPr>
          <w:b/>
          <w:bCs/>
        </w:rPr>
        <w:t>rvi pregled specijaliste</w:t>
      </w:r>
    </w:p>
    <w:p w:rsidR="00CE1B40" w:rsidRPr="005C091F" w:rsidRDefault="00CE1B40" w:rsidP="000D6F0D">
      <w:pPr>
        <w:pStyle w:val="ListParagraph"/>
        <w:spacing w:after="0" w:line="240" w:lineRule="auto"/>
        <w:contextualSpacing w:val="0"/>
        <w:jc w:val="both"/>
        <w:rPr>
          <w:b/>
          <w:bCs/>
        </w:rPr>
      </w:pPr>
    </w:p>
    <w:p w:rsidR="00CE1B40" w:rsidRDefault="00CE1B40" w:rsidP="00F20FC4">
      <w:pPr>
        <w:pStyle w:val="ListParagraph"/>
        <w:numPr>
          <w:ilvl w:val="0"/>
          <w:numId w:val="234"/>
        </w:numPr>
        <w:jc w:val="both"/>
      </w:pPr>
      <w:r w:rsidRPr="005C091F">
        <w:t>Potv</w:t>
      </w:r>
      <w:r>
        <w:t>đ</w:t>
      </w:r>
      <w:r w:rsidRPr="005C091F">
        <w:t>ivanje termina od strane specijalističke ambulante u koju je pacijent upućen</w:t>
      </w:r>
      <w:r>
        <w:t xml:space="preserve"> </w:t>
      </w:r>
      <w:r w:rsidRPr="005C091F">
        <w:t>(</w:t>
      </w:r>
      <w:r>
        <w:t>tačka a.6</w:t>
      </w:r>
      <w:r w:rsidRPr="005C091F">
        <w:t xml:space="preserve"> – “Proces na primarnom nivou” i “Dijagram toka podataka liječenja na primarnom nivou (dom zdravlja)”)</w:t>
      </w:r>
    </w:p>
    <w:p w:rsidR="00CE1B40" w:rsidRDefault="00CE1B40" w:rsidP="00F20FC4">
      <w:pPr>
        <w:pStyle w:val="ListParagraph"/>
        <w:numPr>
          <w:ilvl w:val="0"/>
          <w:numId w:val="234"/>
        </w:numPr>
        <w:jc w:val="both"/>
      </w:pPr>
      <w:r w:rsidRPr="005C091F">
        <w:t xml:space="preserve">Prijem pacijenta kod specijaliste (tačka </w:t>
      </w:r>
      <w:r>
        <w:t>a.</w:t>
      </w:r>
      <w:r w:rsidRPr="005C091F">
        <w:t xml:space="preserve">6 </w:t>
      </w:r>
      <w:r>
        <w:t xml:space="preserve">– </w:t>
      </w:r>
      <w:r w:rsidRPr="005C091F">
        <w:t xml:space="preserve">“Proces na primarnom nivou” i “Dijagram toka podataka liječenja na primarnom nivou (dom zdravlja)”, odnosno tačka </w:t>
      </w:r>
      <w:r>
        <w:t>b.1</w:t>
      </w:r>
      <w:r w:rsidRPr="005C091F">
        <w:t xml:space="preserve">. </w:t>
      </w:r>
      <w:r>
        <w:t>“Ambulantni p</w:t>
      </w:r>
      <w:r w:rsidRPr="005C091F">
        <w:t xml:space="preserve">roces </w:t>
      </w:r>
      <w:r>
        <w:t>u bolnici</w:t>
      </w:r>
      <w:r w:rsidRPr="005C091F">
        <w:t xml:space="preserve">” i “Dijagram toka podataka ambulantnog liječenja u bolnici”) </w:t>
      </w:r>
    </w:p>
    <w:p w:rsidR="00CE1B40" w:rsidRDefault="00CE1B40" w:rsidP="00F20FC4">
      <w:pPr>
        <w:pStyle w:val="ListParagraph"/>
        <w:numPr>
          <w:ilvl w:val="0"/>
          <w:numId w:val="234"/>
        </w:numPr>
        <w:jc w:val="both"/>
      </w:pPr>
      <w:r w:rsidRPr="005C091F">
        <w:t xml:space="preserve">Pregled detalja upućenog slučaja sa primarnog nivoa </w:t>
      </w:r>
      <w:r>
        <w:t>(</w:t>
      </w:r>
      <w:r w:rsidRPr="005C091F">
        <w:t xml:space="preserve">tačka </w:t>
      </w:r>
      <w:r>
        <w:t>b.2</w:t>
      </w:r>
      <w:r w:rsidRPr="005C091F">
        <w:t xml:space="preserve">. </w:t>
      </w:r>
      <w:r>
        <w:t>“Ambulantni p</w:t>
      </w:r>
      <w:r w:rsidRPr="005C091F">
        <w:t xml:space="preserve">roces </w:t>
      </w:r>
      <w:r>
        <w:t>u bolnici</w:t>
      </w:r>
      <w:r w:rsidRPr="005C091F">
        <w:t>” i “Dijagram toka podataka ambulantnog liječenja u bolnici”)</w:t>
      </w:r>
    </w:p>
    <w:p w:rsidR="00CE1B40" w:rsidRDefault="00CE1B40" w:rsidP="00F20FC4">
      <w:pPr>
        <w:pStyle w:val="ListParagraph"/>
        <w:numPr>
          <w:ilvl w:val="0"/>
          <w:numId w:val="234"/>
        </w:numPr>
        <w:jc w:val="both"/>
      </w:pPr>
      <w:r w:rsidRPr="005C091F">
        <w:lastRenderedPageBreak/>
        <w:t xml:space="preserve">Obrada pacijenta od strane specijaliste uz generisanje nalaza i mišljenja doktora specijaliste </w:t>
      </w:r>
      <w:r>
        <w:t>(</w:t>
      </w:r>
      <w:r w:rsidRPr="005C091F">
        <w:t xml:space="preserve">tačka </w:t>
      </w:r>
      <w:r>
        <w:t>b.5</w:t>
      </w:r>
      <w:r w:rsidRPr="005C091F">
        <w:t xml:space="preserve">. </w:t>
      </w:r>
      <w:r>
        <w:t>“Ambulantni p</w:t>
      </w:r>
      <w:r w:rsidRPr="005C091F">
        <w:t xml:space="preserve">roces </w:t>
      </w:r>
      <w:r>
        <w:t>u bolnici</w:t>
      </w:r>
      <w:r w:rsidRPr="005C091F">
        <w:t>” i “Dijagram toka podataka ambulantnog liječenja u bolnici”)</w:t>
      </w:r>
    </w:p>
    <w:p w:rsidR="00CE1B40" w:rsidRDefault="00CE1B40" w:rsidP="00F20FC4">
      <w:pPr>
        <w:pStyle w:val="ListParagraph"/>
        <w:numPr>
          <w:ilvl w:val="0"/>
          <w:numId w:val="234"/>
        </w:numPr>
        <w:spacing w:before="100" w:beforeAutospacing="1" w:after="120" w:line="240" w:lineRule="auto"/>
        <w:contextualSpacing w:val="0"/>
        <w:jc w:val="both"/>
      </w:pPr>
      <w:r w:rsidRPr="005C091F">
        <w:t>Automatsko kreiranje kliničkih dokumenata (Sažetak pregleda) na</w:t>
      </w:r>
      <w:r>
        <w:t xml:space="preserve"> osnovu podataka iz tač</w:t>
      </w:r>
      <w:r w:rsidRPr="005C091F">
        <w:t xml:space="preserve">ke </w:t>
      </w:r>
      <w:r w:rsidRPr="00F64C3A">
        <w:rPr>
          <w:i/>
          <w:iCs/>
        </w:rPr>
        <w:t>iv</w:t>
      </w:r>
      <w:r w:rsidRPr="005C091F">
        <w:t xml:space="preserve">  u obliku HL7 CDA R2 dokumenata, te njihovo </w:t>
      </w:r>
      <w:r>
        <w:t>smještanje</w:t>
      </w:r>
      <w:r w:rsidRPr="005C091F">
        <w:t xml:space="preserve"> u registar i rep</w:t>
      </w:r>
      <w:r>
        <w:t>ozitorij dokumenata (IHE XDS.b)</w:t>
      </w:r>
    </w:p>
    <w:p w:rsidR="00CE1B40" w:rsidRDefault="00CE1B40" w:rsidP="00F20FC4">
      <w:pPr>
        <w:pStyle w:val="ListParagraph"/>
        <w:numPr>
          <w:ilvl w:val="0"/>
          <w:numId w:val="239"/>
        </w:numPr>
        <w:spacing w:before="100" w:beforeAutospacing="1" w:after="120" w:line="240" w:lineRule="auto"/>
        <w:contextualSpacing w:val="0"/>
        <w:jc w:val="both"/>
        <w:rPr>
          <w:b/>
          <w:bCs/>
        </w:rPr>
      </w:pPr>
      <w:r>
        <w:rPr>
          <w:b/>
          <w:bCs/>
        </w:rPr>
        <w:t>K</w:t>
      </w:r>
      <w:r w:rsidRPr="00FF3BA9">
        <w:rPr>
          <w:b/>
          <w:bCs/>
        </w:rPr>
        <w:t>ontrolni pregled doktora porodične medicine</w:t>
      </w:r>
    </w:p>
    <w:p w:rsidR="00CE1B40" w:rsidRDefault="00CE1B40" w:rsidP="00F20FC4">
      <w:pPr>
        <w:pStyle w:val="ListParagraph"/>
        <w:numPr>
          <w:ilvl w:val="0"/>
          <w:numId w:val="235"/>
        </w:numPr>
        <w:jc w:val="both"/>
      </w:pPr>
      <w:r w:rsidRPr="005C091F">
        <w:t xml:space="preserve">Zakazivanje kontrolnog pregleda na osnovu </w:t>
      </w:r>
      <w:r>
        <w:t>postojećeg slučaja</w:t>
      </w:r>
    </w:p>
    <w:p w:rsidR="00CE1B40" w:rsidRDefault="00CE1B40" w:rsidP="00F20FC4">
      <w:pPr>
        <w:pStyle w:val="ListParagraph"/>
        <w:numPr>
          <w:ilvl w:val="0"/>
          <w:numId w:val="235"/>
        </w:numPr>
        <w:jc w:val="both"/>
      </w:pPr>
      <w:r w:rsidRPr="008B3EBE">
        <w:t xml:space="preserve">Prijem </w:t>
      </w:r>
      <w:r>
        <w:t xml:space="preserve">pacijenta na kontrolni pregled </w:t>
      </w:r>
      <w:r w:rsidRPr="008B3EBE">
        <w:t>(tačka a.1 – “Proces na primarnom nivou” i “Dijagram toka podataka liječenja na primarnom nivou (dom zdravlja)”)</w:t>
      </w:r>
    </w:p>
    <w:p w:rsidR="00CE1B40" w:rsidRDefault="00CE1B40" w:rsidP="00F20FC4">
      <w:pPr>
        <w:pStyle w:val="ListParagraph"/>
        <w:numPr>
          <w:ilvl w:val="0"/>
          <w:numId w:val="235"/>
        </w:numPr>
        <w:jc w:val="both"/>
      </w:pPr>
      <w:r w:rsidRPr="008B3EBE">
        <w:t xml:space="preserve">Obrada pacijenta od strane porodičnog ljekara (kreiranje posjete) uz prikaz generisanog nalaza i mišljenja doktora specijaliste </w:t>
      </w:r>
      <w:r w:rsidRPr="00DB398D">
        <w:t>(tačka a.2 – “Proces na primarnom nivou” i “Dijagram toka podataka liječenja na primarnom nivou (dom zdravlja)”)</w:t>
      </w:r>
    </w:p>
    <w:p w:rsidR="00CE1B40" w:rsidRDefault="00CE1B40" w:rsidP="00F20FC4">
      <w:pPr>
        <w:pStyle w:val="ListParagraph"/>
        <w:numPr>
          <w:ilvl w:val="0"/>
          <w:numId w:val="235"/>
        </w:numPr>
        <w:jc w:val="both"/>
      </w:pPr>
      <w:r w:rsidRPr="005C091F">
        <w:t>Kreiranje recepta za pacijenta (</w:t>
      </w:r>
      <w:r>
        <w:t>tačka a.8</w:t>
      </w:r>
      <w:r w:rsidRPr="005C091F">
        <w:t xml:space="preserve"> – “Proces na primarnom nivou” i “Dijagram toka podataka liječenja na primarnom nivou (dom zdravlja)”)</w:t>
      </w:r>
    </w:p>
    <w:p w:rsidR="00CE1B40" w:rsidRDefault="00CE1B40" w:rsidP="00F20FC4">
      <w:pPr>
        <w:pStyle w:val="ListParagraph"/>
        <w:numPr>
          <w:ilvl w:val="0"/>
          <w:numId w:val="235"/>
        </w:numPr>
        <w:spacing w:before="100" w:beforeAutospacing="1" w:after="120" w:line="240" w:lineRule="auto"/>
        <w:contextualSpacing w:val="0"/>
        <w:jc w:val="both"/>
      </w:pPr>
      <w:r w:rsidRPr="005C091F">
        <w:t xml:space="preserve">Automatsko kreiranje kliničkih dokumenata (Sažetak pregleda </w:t>
      </w:r>
      <w:r>
        <w:t xml:space="preserve">i </w:t>
      </w:r>
      <w:r w:rsidRPr="005C091F">
        <w:t xml:space="preserve">recept) na osnovu podataka iz tačaka </w:t>
      </w:r>
      <w:r w:rsidRPr="00DB398D">
        <w:rPr>
          <w:i/>
          <w:iCs/>
        </w:rPr>
        <w:t>iii</w:t>
      </w:r>
      <w:r>
        <w:t xml:space="preserve"> i </w:t>
      </w:r>
      <w:r>
        <w:rPr>
          <w:i/>
          <w:iCs/>
        </w:rPr>
        <w:t xml:space="preserve">iv </w:t>
      </w:r>
      <w:r w:rsidRPr="005C091F">
        <w:t xml:space="preserve">u obliku HL7 CDA R2 dokumenata, te njihovo </w:t>
      </w:r>
      <w:r>
        <w:t>smještanje</w:t>
      </w:r>
      <w:r w:rsidRPr="005C091F">
        <w:t xml:space="preserve"> u registar i rep</w:t>
      </w:r>
      <w:r>
        <w:t>ozitorij dokumenata (IHE XDS.b)</w:t>
      </w:r>
    </w:p>
    <w:p w:rsidR="00CE1B40" w:rsidRPr="00DB398D" w:rsidRDefault="00CE1B40" w:rsidP="000D6F0D">
      <w:pPr>
        <w:pStyle w:val="Heading4"/>
      </w:pPr>
      <w:r w:rsidRPr="00DB398D">
        <w:t>Demonstracija funkcionalnosti rada centralnog aplikativnog sistema IZIS-a ambulante porodične medicine i bolnice te njihova integracija</w:t>
      </w:r>
    </w:p>
    <w:p w:rsidR="00CE1B40" w:rsidRPr="00DB398D" w:rsidRDefault="00CE1B40" w:rsidP="000D6F0D">
      <w:r w:rsidRPr="00DB398D">
        <w:t>Demonstracija podrazumjeva preg</w:t>
      </w:r>
      <w:r>
        <w:t xml:space="preserve">led doktora porodične medicine te </w:t>
      </w:r>
      <w:r w:rsidRPr="00DB398D">
        <w:t xml:space="preserve">upućivanje </w:t>
      </w:r>
      <w:r>
        <w:t>pacijenta na bolničko liječenje</w:t>
      </w:r>
      <w:r w:rsidRPr="00DB398D">
        <w:t xml:space="preserve">.  </w:t>
      </w:r>
    </w:p>
    <w:p w:rsidR="00CE1B40" w:rsidRDefault="00CE1B40" w:rsidP="000D6F0D">
      <w:r w:rsidRPr="00DB398D">
        <w:t xml:space="preserve">Sljedeći tačke ispod, kreirane na osnovu dijagrama toka podataka liječenja na primarnom nivou (Dom zdravlja) i dijagrama toka podataka </w:t>
      </w:r>
      <w:r w:rsidRPr="005C091F">
        <w:t>bolničkog liječenja</w:t>
      </w:r>
      <w:r w:rsidRPr="00DB398D">
        <w:t xml:space="preserve"> (po tačkama datim u “Tehnički zahtjevima dizajna i implementacije IZIS-a RS”, u sekciji 2.3.1 “Funkcionalnosti za podršku radu zdravstvenih radnika na različitim nivoima zdravstvene zaštite”) neophodno je demonstrirati sljedeće funkcionalnosti:</w:t>
      </w:r>
    </w:p>
    <w:p w:rsidR="00CE1B40" w:rsidRDefault="00CE1B40" w:rsidP="00F20FC4">
      <w:pPr>
        <w:pStyle w:val="ListParagraph"/>
        <w:numPr>
          <w:ilvl w:val="0"/>
          <w:numId w:val="240"/>
        </w:numPr>
        <w:jc w:val="both"/>
        <w:rPr>
          <w:b/>
          <w:bCs/>
        </w:rPr>
      </w:pPr>
      <w:r w:rsidRPr="00FF3BA9">
        <w:rPr>
          <w:b/>
          <w:bCs/>
        </w:rPr>
        <w:t>pregled doktora porodične medicine</w:t>
      </w:r>
    </w:p>
    <w:p w:rsidR="00CE1B40" w:rsidRDefault="00CE1B40" w:rsidP="00F20FC4">
      <w:pPr>
        <w:pStyle w:val="ListParagraph"/>
        <w:numPr>
          <w:ilvl w:val="0"/>
          <w:numId w:val="233"/>
        </w:numPr>
        <w:jc w:val="both"/>
      </w:pPr>
      <w:r w:rsidRPr="005C091F">
        <w:t>Zakazivanje pregleda kod doktora porodične medicine</w:t>
      </w:r>
    </w:p>
    <w:p w:rsidR="00CE1B40" w:rsidRDefault="00CE1B40" w:rsidP="00F20FC4">
      <w:pPr>
        <w:pStyle w:val="ListParagraph"/>
        <w:numPr>
          <w:ilvl w:val="0"/>
          <w:numId w:val="233"/>
        </w:numPr>
        <w:jc w:val="both"/>
      </w:pPr>
      <w:r w:rsidRPr="005C091F">
        <w:t>Prijem pacijenta kod doktora porodične medicine, na osnovu zakazanog termina (tačka a.1 – “Proces na primarnom nivou” i “Dijagram toka podataka liječenja na primarnom nivou (dom zdravlja)”)</w:t>
      </w:r>
    </w:p>
    <w:p w:rsidR="00CE1B40" w:rsidRDefault="00CE1B40" w:rsidP="00F20FC4">
      <w:pPr>
        <w:pStyle w:val="ListParagraph"/>
        <w:numPr>
          <w:ilvl w:val="0"/>
          <w:numId w:val="233"/>
        </w:numPr>
        <w:jc w:val="both"/>
      </w:pPr>
      <w:r w:rsidRPr="005C091F">
        <w:t>Obrada pacijenta od strane porodičnog ljekara – kreiranje posjete i kreiranje slučaja (tačka a.2 – “Proces na primarnom nivou” i “Dijagram toka podataka liječenja na primarnom nivou (dom zdravlja)”)</w:t>
      </w:r>
    </w:p>
    <w:p w:rsidR="00CE1B40" w:rsidRDefault="00CE1B40" w:rsidP="00F20FC4">
      <w:pPr>
        <w:pStyle w:val="ListParagraph"/>
        <w:numPr>
          <w:ilvl w:val="0"/>
          <w:numId w:val="233"/>
        </w:numPr>
        <w:jc w:val="both"/>
      </w:pPr>
      <w:r w:rsidRPr="005C091F">
        <w:t>Kreiranje uputnice za bolničko liječenje</w:t>
      </w:r>
      <w:r>
        <w:t xml:space="preserve"> </w:t>
      </w:r>
      <w:r w:rsidRPr="005C091F">
        <w:t>(</w:t>
      </w:r>
      <w:r>
        <w:t>tačka a.5</w:t>
      </w:r>
      <w:r w:rsidRPr="005C091F">
        <w:t xml:space="preserve"> – “Proces na primarnom nivou” i “Dijagram toka podataka liječenja na primarnom nivou (dom zdravlja)”)</w:t>
      </w:r>
    </w:p>
    <w:p w:rsidR="00CE1B40" w:rsidRDefault="00CE1B40" w:rsidP="00F20FC4">
      <w:pPr>
        <w:pStyle w:val="ListParagraph"/>
        <w:numPr>
          <w:ilvl w:val="0"/>
          <w:numId w:val="233"/>
        </w:numPr>
        <w:spacing w:before="100" w:beforeAutospacing="1" w:after="0" w:line="240" w:lineRule="auto"/>
        <w:contextualSpacing w:val="0"/>
        <w:jc w:val="both"/>
      </w:pPr>
      <w:r w:rsidRPr="005C091F">
        <w:t>Automatsko kreiranje klinič</w:t>
      </w:r>
      <w:r>
        <w:t>kih dokumenata (Sažetak pregleda i</w:t>
      </w:r>
      <w:r w:rsidRPr="005C091F">
        <w:t xml:space="preserve"> uputnica) na osnovu podataka iz tačaka </w:t>
      </w:r>
      <w:r w:rsidRPr="008F2FAF">
        <w:rPr>
          <w:i/>
          <w:iCs/>
        </w:rPr>
        <w:t>iii</w:t>
      </w:r>
      <w:r w:rsidRPr="005C091F">
        <w:t xml:space="preserve"> i </w:t>
      </w:r>
      <w:r w:rsidRPr="008F2FAF">
        <w:rPr>
          <w:i/>
          <w:iCs/>
        </w:rPr>
        <w:t>iv</w:t>
      </w:r>
      <w:r w:rsidRPr="005C091F">
        <w:t xml:space="preserve"> u obliku HL7 CDA R2 dokumenata, te njihovo </w:t>
      </w:r>
      <w:r>
        <w:t>smještanje</w:t>
      </w:r>
      <w:r w:rsidRPr="005C091F">
        <w:t xml:space="preserve"> u registar i repozitorij dokumenata (IHE XDS.b).</w:t>
      </w:r>
    </w:p>
    <w:p w:rsidR="00CE1B40" w:rsidRDefault="00CE1B40" w:rsidP="00F20FC4">
      <w:pPr>
        <w:pStyle w:val="ListParagraph"/>
        <w:numPr>
          <w:ilvl w:val="0"/>
          <w:numId w:val="240"/>
        </w:numPr>
        <w:spacing w:before="100" w:beforeAutospacing="1" w:after="0" w:line="240" w:lineRule="auto"/>
        <w:contextualSpacing w:val="0"/>
        <w:jc w:val="both"/>
        <w:rPr>
          <w:b/>
          <w:bCs/>
        </w:rPr>
      </w:pPr>
      <w:r>
        <w:rPr>
          <w:b/>
          <w:bCs/>
        </w:rPr>
        <w:t>P</w:t>
      </w:r>
      <w:r w:rsidRPr="00FF3BA9">
        <w:rPr>
          <w:b/>
          <w:bCs/>
        </w:rPr>
        <w:t>rijem i liječenje pacijenta u bolnici</w:t>
      </w:r>
    </w:p>
    <w:p w:rsidR="00CE1B40" w:rsidRDefault="00CE1B40" w:rsidP="00F20FC4">
      <w:pPr>
        <w:pStyle w:val="ListParagraph"/>
        <w:numPr>
          <w:ilvl w:val="0"/>
          <w:numId w:val="237"/>
        </w:numPr>
        <w:spacing w:before="100" w:beforeAutospacing="1" w:after="0" w:line="240" w:lineRule="auto"/>
        <w:contextualSpacing w:val="0"/>
        <w:jc w:val="both"/>
      </w:pPr>
      <w:r w:rsidRPr="005C091F">
        <w:lastRenderedPageBreak/>
        <w:t xml:space="preserve">Prijem pacijenta u prijemnoj ambulanti bolnice (tačka </w:t>
      </w:r>
      <w:r>
        <w:t xml:space="preserve">c.1– </w:t>
      </w:r>
      <w:r w:rsidRPr="005C091F">
        <w:t xml:space="preserve">“Proces </w:t>
      </w:r>
      <w:r>
        <w:t>bolničkog liječenja</w:t>
      </w:r>
      <w:r w:rsidRPr="005C091F">
        <w:t>” i “D</w:t>
      </w:r>
      <w:r>
        <w:t>ijagram toka podataka bolničkog liječenja</w:t>
      </w:r>
      <w:r w:rsidRPr="005C091F">
        <w:t>”)</w:t>
      </w:r>
    </w:p>
    <w:p w:rsidR="00CE1B40" w:rsidRDefault="00CE1B40" w:rsidP="00F20FC4">
      <w:pPr>
        <w:pStyle w:val="ListParagraph"/>
        <w:numPr>
          <w:ilvl w:val="0"/>
          <w:numId w:val="237"/>
        </w:numPr>
        <w:spacing w:before="100" w:beforeAutospacing="1" w:after="0" w:line="240" w:lineRule="auto"/>
        <w:contextualSpacing w:val="0"/>
        <w:jc w:val="both"/>
      </w:pPr>
      <w:r w:rsidRPr="005C091F">
        <w:t>Up</w:t>
      </w:r>
      <w:r>
        <w:t>ućivanje pacijenta na odjel</w:t>
      </w:r>
      <w:r w:rsidRPr="005C091F">
        <w:t xml:space="preserve"> nakon sprovedenih procedura na prijemu (tačka </w:t>
      </w:r>
      <w:r>
        <w:t xml:space="preserve">c.2– </w:t>
      </w:r>
      <w:r w:rsidRPr="005C091F">
        <w:t xml:space="preserve">“Proces </w:t>
      </w:r>
      <w:r>
        <w:t>bolničkog liječenja</w:t>
      </w:r>
      <w:r w:rsidRPr="005C091F">
        <w:t>” i “D</w:t>
      </w:r>
      <w:r>
        <w:t>ijagram toka podataka bolničkog liječenja</w:t>
      </w:r>
      <w:r w:rsidRPr="005C091F">
        <w:t xml:space="preserve">”) </w:t>
      </w:r>
    </w:p>
    <w:p w:rsidR="00CE1B40" w:rsidRDefault="00CE1B40" w:rsidP="00F20FC4">
      <w:pPr>
        <w:pStyle w:val="ListParagraph"/>
        <w:numPr>
          <w:ilvl w:val="0"/>
          <w:numId w:val="237"/>
        </w:numPr>
        <w:spacing w:before="100" w:beforeAutospacing="1" w:after="0" w:line="240" w:lineRule="auto"/>
        <w:contextualSpacing w:val="0"/>
        <w:jc w:val="both"/>
      </w:pPr>
      <w:r>
        <w:t>Prijem pacijenta na odjel</w:t>
      </w:r>
      <w:r w:rsidRPr="00C1793E">
        <w:t xml:space="preserve"> i raspoređivanje u sobe </w:t>
      </w:r>
      <w:r w:rsidRPr="005C091F">
        <w:t xml:space="preserve">(tačka </w:t>
      </w:r>
      <w:r>
        <w:t xml:space="preserve">c.2– </w:t>
      </w:r>
      <w:r w:rsidRPr="005C091F">
        <w:t xml:space="preserve">“Proces </w:t>
      </w:r>
      <w:r>
        <w:t>bolničkog liječenja</w:t>
      </w:r>
      <w:r w:rsidRPr="005C091F">
        <w:t>” i “D</w:t>
      </w:r>
      <w:r>
        <w:t>ijagram toka podataka bolničkog liječenja</w:t>
      </w:r>
      <w:r w:rsidRPr="005C091F">
        <w:t>”)</w:t>
      </w:r>
    </w:p>
    <w:p w:rsidR="00CE1B40" w:rsidRDefault="00CE1B40" w:rsidP="00F20FC4">
      <w:pPr>
        <w:pStyle w:val="ListParagraph"/>
        <w:numPr>
          <w:ilvl w:val="0"/>
          <w:numId w:val="237"/>
        </w:numPr>
        <w:spacing w:before="100" w:beforeAutospacing="1" w:after="0" w:line="240" w:lineRule="auto"/>
        <w:contextualSpacing w:val="0"/>
        <w:jc w:val="both"/>
      </w:pPr>
      <w:r w:rsidRPr="00C1793E">
        <w:t xml:space="preserve">Sprovođenje tretmana bolničkog liječenja, propisivanje i izdavanje terapije </w:t>
      </w:r>
      <w:r w:rsidRPr="005C091F">
        <w:t xml:space="preserve">(tačka </w:t>
      </w:r>
      <w:r>
        <w:t xml:space="preserve">c.5– </w:t>
      </w:r>
      <w:r w:rsidRPr="005C091F">
        <w:t xml:space="preserve">“Proces </w:t>
      </w:r>
      <w:r>
        <w:t>bolničkog liječenja</w:t>
      </w:r>
      <w:r w:rsidRPr="005C091F">
        <w:t>” i “D</w:t>
      </w:r>
      <w:r>
        <w:t>ijagram toka podataka bolničkog liječenja</w:t>
      </w:r>
      <w:r w:rsidRPr="005C091F">
        <w:t>”)</w:t>
      </w:r>
    </w:p>
    <w:p w:rsidR="00CE1B40" w:rsidRDefault="00CE1B40" w:rsidP="00F20FC4">
      <w:pPr>
        <w:pStyle w:val="ListParagraph"/>
        <w:numPr>
          <w:ilvl w:val="0"/>
          <w:numId w:val="237"/>
        </w:numPr>
        <w:spacing w:before="100" w:beforeAutospacing="1" w:after="0" w:line="240" w:lineRule="auto"/>
        <w:contextualSpacing w:val="0"/>
        <w:jc w:val="both"/>
      </w:pPr>
      <w:r w:rsidRPr="005C091F">
        <w:t xml:space="preserve">Priprema i planiranje hiruške intervencije (tačka </w:t>
      </w:r>
      <w:r>
        <w:t xml:space="preserve">c.8– </w:t>
      </w:r>
      <w:r w:rsidRPr="005C091F">
        <w:t xml:space="preserve">“Proces </w:t>
      </w:r>
      <w:r>
        <w:t>bolničkog liječenja</w:t>
      </w:r>
      <w:r w:rsidRPr="005C091F">
        <w:t>” i “D</w:t>
      </w:r>
      <w:r>
        <w:t>ijagram toka podataka bolničkog liječenja</w:t>
      </w:r>
      <w:r w:rsidRPr="005C091F">
        <w:t>”)</w:t>
      </w:r>
    </w:p>
    <w:p w:rsidR="00CE1B40" w:rsidRDefault="00CE1B40" w:rsidP="00F20FC4">
      <w:pPr>
        <w:pStyle w:val="ListParagraph"/>
        <w:numPr>
          <w:ilvl w:val="0"/>
          <w:numId w:val="237"/>
        </w:numPr>
        <w:spacing w:before="100" w:beforeAutospacing="1" w:after="0" w:line="240" w:lineRule="auto"/>
        <w:contextualSpacing w:val="0"/>
        <w:jc w:val="both"/>
      </w:pPr>
      <w:r w:rsidRPr="00C1793E">
        <w:t>Evidentiranje potrebnih podataka o izvršenoj hiruškoj intervenciji</w:t>
      </w:r>
      <w:r>
        <w:t xml:space="preserve"> </w:t>
      </w:r>
      <w:r w:rsidRPr="005C091F">
        <w:t xml:space="preserve">(tačka </w:t>
      </w:r>
      <w:r>
        <w:t xml:space="preserve">c.8– </w:t>
      </w:r>
      <w:r w:rsidRPr="005C091F">
        <w:t xml:space="preserve">“Proces </w:t>
      </w:r>
      <w:r>
        <w:t>bolničkog liječenja</w:t>
      </w:r>
      <w:r w:rsidRPr="005C091F">
        <w:t>” i “D</w:t>
      </w:r>
      <w:r>
        <w:t>ijagram toka podataka bolničkog liječenja</w:t>
      </w:r>
      <w:r w:rsidRPr="005C091F">
        <w:t>”)</w:t>
      </w:r>
    </w:p>
    <w:p w:rsidR="00CE1B40" w:rsidRDefault="00CE1B40" w:rsidP="00F20FC4">
      <w:pPr>
        <w:pStyle w:val="ListParagraph"/>
        <w:numPr>
          <w:ilvl w:val="0"/>
          <w:numId w:val="237"/>
        </w:numPr>
        <w:spacing w:before="100" w:beforeAutospacing="1" w:after="0" w:line="240" w:lineRule="auto"/>
        <w:contextualSpacing w:val="0"/>
        <w:jc w:val="both"/>
      </w:pPr>
      <w:r w:rsidRPr="00C1793E">
        <w:t>Otpust pacijenta kući, kreiranje otpusnog pisma, uspostavljanje konačne dijagnoze te priprema informacija za obračun epizode na osnovu DTS (di</w:t>
      </w:r>
      <w:r>
        <w:t>j</w:t>
      </w:r>
      <w:r w:rsidRPr="00C1793E">
        <w:t>agnostičko terapijske skupine) metoda, uzevši u obzir sve neophodne dijagnoze, izvršene postupke i procedure (tačka c.10. i c.11</w:t>
      </w:r>
      <w:r>
        <w:t xml:space="preserve">– </w:t>
      </w:r>
      <w:r w:rsidRPr="005C091F">
        <w:t xml:space="preserve">“Proces </w:t>
      </w:r>
      <w:r>
        <w:t>bolničkog liječenja</w:t>
      </w:r>
      <w:r w:rsidRPr="005C091F">
        <w:t>” i “D</w:t>
      </w:r>
      <w:r>
        <w:t>ijagram toka podataka bolničkog liječenja</w:t>
      </w:r>
      <w:r w:rsidRPr="005C091F">
        <w:t>”)</w:t>
      </w:r>
    </w:p>
    <w:p w:rsidR="00CE1B40" w:rsidRDefault="00CE1B40" w:rsidP="00F20FC4">
      <w:pPr>
        <w:pStyle w:val="ListParagraph"/>
        <w:numPr>
          <w:ilvl w:val="0"/>
          <w:numId w:val="237"/>
        </w:numPr>
        <w:spacing w:before="100" w:beforeAutospacing="1" w:after="0" w:line="240" w:lineRule="auto"/>
        <w:contextualSpacing w:val="0"/>
        <w:jc w:val="both"/>
      </w:pPr>
      <w:r w:rsidRPr="00C1793E">
        <w:t xml:space="preserve">Automatsko kreiranje kliničkih dokumenata (Sažetak </w:t>
      </w:r>
      <w:r>
        <w:t>bolničkog liječenja</w:t>
      </w:r>
      <w:r w:rsidRPr="00C1793E">
        <w:t xml:space="preserve"> ili otpusno pismo) na osnovu podataka iz tačaka </w:t>
      </w:r>
      <w:r w:rsidRPr="009A3243">
        <w:rPr>
          <w:i/>
          <w:iCs/>
        </w:rPr>
        <w:t>iv</w:t>
      </w:r>
      <w:r w:rsidRPr="00C1793E">
        <w:t xml:space="preserve">, </w:t>
      </w:r>
      <w:r w:rsidRPr="009A3243">
        <w:rPr>
          <w:i/>
          <w:iCs/>
        </w:rPr>
        <w:t>vi</w:t>
      </w:r>
      <w:r>
        <w:t>,</w:t>
      </w:r>
      <w:r w:rsidRPr="00C1793E">
        <w:t xml:space="preserve"> i </w:t>
      </w:r>
      <w:r w:rsidRPr="009A3243">
        <w:rPr>
          <w:i/>
          <w:iCs/>
        </w:rPr>
        <w:t>vii</w:t>
      </w:r>
      <w:r>
        <w:rPr>
          <w:i/>
          <w:iCs/>
        </w:rPr>
        <w:t xml:space="preserve"> </w:t>
      </w:r>
      <w:r w:rsidRPr="00C1793E">
        <w:t xml:space="preserve">u obliku HL7 CDA R2 dokumenata, te njihovo </w:t>
      </w:r>
      <w:r>
        <w:t>smještanje</w:t>
      </w:r>
      <w:r w:rsidRPr="00C1793E">
        <w:t xml:space="preserve"> u registar i rep</w:t>
      </w:r>
      <w:r>
        <w:t>ozitorij dokumenata (IHE XDS.b)</w:t>
      </w:r>
    </w:p>
    <w:p w:rsidR="00CE1B40" w:rsidRDefault="00CE1B40" w:rsidP="000D6F0D">
      <w:pPr>
        <w:pStyle w:val="ListParagraph"/>
        <w:spacing w:after="0" w:line="240" w:lineRule="auto"/>
        <w:contextualSpacing w:val="0"/>
        <w:jc w:val="both"/>
      </w:pPr>
    </w:p>
    <w:p w:rsidR="00CE1B40" w:rsidRDefault="00CE1B40" w:rsidP="00F20FC4">
      <w:pPr>
        <w:pStyle w:val="ListParagraph"/>
        <w:numPr>
          <w:ilvl w:val="0"/>
          <w:numId w:val="240"/>
        </w:numPr>
        <w:spacing w:after="0" w:line="240" w:lineRule="auto"/>
        <w:contextualSpacing w:val="0"/>
        <w:jc w:val="both"/>
      </w:pPr>
      <w:r>
        <w:rPr>
          <w:b/>
          <w:bCs/>
        </w:rPr>
        <w:t>K</w:t>
      </w:r>
      <w:r w:rsidRPr="00FF3BA9">
        <w:rPr>
          <w:b/>
          <w:bCs/>
        </w:rPr>
        <w:t>ontrolni pregled doktora porodične medicine</w:t>
      </w:r>
    </w:p>
    <w:p w:rsidR="00CE1B40" w:rsidRDefault="00CE1B40" w:rsidP="000D6F0D">
      <w:pPr>
        <w:pStyle w:val="ListParagraph"/>
        <w:spacing w:after="0" w:line="240" w:lineRule="auto"/>
        <w:contextualSpacing w:val="0"/>
        <w:jc w:val="both"/>
      </w:pPr>
    </w:p>
    <w:p w:rsidR="00CE1B40" w:rsidRDefault="00CE1B40" w:rsidP="00F20FC4">
      <w:pPr>
        <w:pStyle w:val="ListParagraph"/>
        <w:numPr>
          <w:ilvl w:val="0"/>
          <w:numId w:val="238"/>
        </w:numPr>
        <w:jc w:val="both"/>
      </w:pPr>
      <w:r w:rsidRPr="005C091F">
        <w:t>Zakazivanje pregleda kod doktora porodične medicine</w:t>
      </w:r>
    </w:p>
    <w:p w:rsidR="00CE1B40" w:rsidRDefault="00CE1B40" w:rsidP="00F20FC4">
      <w:pPr>
        <w:pStyle w:val="ListParagraph"/>
        <w:numPr>
          <w:ilvl w:val="0"/>
          <w:numId w:val="238"/>
        </w:numPr>
        <w:jc w:val="both"/>
      </w:pPr>
      <w:r w:rsidRPr="005C091F">
        <w:t>Prijem pacijenta kod doktora porodične medicine, na osnovu zakazanog termina (tačka a.1 – “Proces na primarnom nivou” i “Dijagram toka podataka liječenja na primarnom nivou (dom zdravlja)”)</w:t>
      </w:r>
    </w:p>
    <w:p w:rsidR="00CE1B40" w:rsidRDefault="00CE1B40" w:rsidP="00F20FC4">
      <w:pPr>
        <w:pStyle w:val="ListParagraph"/>
        <w:numPr>
          <w:ilvl w:val="0"/>
          <w:numId w:val="238"/>
        </w:numPr>
        <w:spacing w:before="100" w:beforeAutospacing="1" w:after="120" w:line="240" w:lineRule="auto"/>
        <w:contextualSpacing w:val="0"/>
        <w:jc w:val="both"/>
      </w:pPr>
      <w:r w:rsidRPr="009A3243">
        <w:t xml:space="preserve">Obrada pacijenta od strane porodičnog ljekara (kreiranje posjete) na već kreiranom slučaju na osnovu kojeg je izvršena hospitalizacija uz prikaz osnovnih podataka bolničkog liječenja (početak i kraj hospitalizacije, utvrđena dijagnoza, podaci o izvršenoj operaciji) </w:t>
      </w:r>
      <w:r w:rsidRPr="005C091F">
        <w:t>(</w:t>
      </w:r>
      <w:r>
        <w:t>tačka a.2</w:t>
      </w:r>
      <w:r w:rsidRPr="005C091F">
        <w:t xml:space="preserve"> – “Proces na primarnom nivou” i “Dijagram toka podataka liječenja na primarnom nivou (dom zdravlja)”)</w:t>
      </w:r>
    </w:p>
    <w:p w:rsidR="00CE1B40" w:rsidRDefault="00CE1B40" w:rsidP="00F20FC4">
      <w:pPr>
        <w:pStyle w:val="ListParagraph"/>
        <w:numPr>
          <w:ilvl w:val="0"/>
          <w:numId w:val="238"/>
        </w:numPr>
        <w:jc w:val="both"/>
      </w:pPr>
      <w:r w:rsidRPr="005C091F">
        <w:t>Kreiranje recepta za pacijenta (</w:t>
      </w:r>
      <w:r>
        <w:t>tačka a.8</w:t>
      </w:r>
      <w:r w:rsidRPr="005C091F">
        <w:t xml:space="preserve"> – “Proces na primarnom nivou” i “Dijagram toka podataka liječenja na primarnom nivou (dom zdravlja)”)</w:t>
      </w:r>
    </w:p>
    <w:p w:rsidR="00CE1B40" w:rsidRDefault="00CE1B40" w:rsidP="00F20FC4">
      <w:pPr>
        <w:pStyle w:val="ListParagraph"/>
        <w:numPr>
          <w:ilvl w:val="0"/>
          <w:numId w:val="238"/>
        </w:numPr>
        <w:spacing w:before="100" w:beforeAutospacing="1" w:after="120" w:line="240" w:lineRule="auto"/>
        <w:contextualSpacing w:val="0"/>
        <w:jc w:val="both"/>
      </w:pPr>
      <w:r w:rsidRPr="005C091F">
        <w:t xml:space="preserve">Automatsko kreiranje kliničkih dokumenata (Sažetak pregleda </w:t>
      </w:r>
      <w:r>
        <w:t xml:space="preserve">i </w:t>
      </w:r>
      <w:r w:rsidRPr="005C091F">
        <w:t xml:space="preserve">recept) na osnovu podataka iz tačaka </w:t>
      </w:r>
      <w:r w:rsidRPr="00DB398D">
        <w:rPr>
          <w:i/>
          <w:iCs/>
        </w:rPr>
        <w:t>iii</w:t>
      </w:r>
      <w:r>
        <w:t xml:space="preserve"> i </w:t>
      </w:r>
      <w:r>
        <w:rPr>
          <w:i/>
          <w:iCs/>
        </w:rPr>
        <w:t xml:space="preserve">iv </w:t>
      </w:r>
      <w:r w:rsidRPr="005C091F">
        <w:t xml:space="preserve">u obliku HL7 CDA R2 dokumenata, te njihovo </w:t>
      </w:r>
      <w:r>
        <w:t>smještanje</w:t>
      </w:r>
      <w:r w:rsidRPr="005C091F">
        <w:t xml:space="preserve"> u registar i rep</w:t>
      </w:r>
      <w:r>
        <w:t>ozitorij dokumenata (IHE XDS.b)</w:t>
      </w:r>
    </w:p>
    <w:p w:rsidR="00CE1B40" w:rsidRDefault="00CE1B40" w:rsidP="00B34F50">
      <w:pPr>
        <w:pStyle w:val="ListParagraph"/>
        <w:spacing w:before="100" w:beforeAutospacing="1" w:after="120" w:line="240" w:lineRule="auto"/>
        <w:ind w:left="720"/>
        <w:contextualSpacing w:val="0"/>
        <w:jc w:val="both"/>
      </w:pPr>
    </w:p>
    <w:p w:rsidR="00CE1B40" w:rsidRPr="005C091F" w:rsidRDefault="00CE1B40" w:rsidP="000D6F0D">
      <w:pPr>
        <w:pStyle w:val="Heading3"/>
      </w:pPr>
      <w:bookmarkStart w:id="91" w:name="_Toc473537050"/>
      <w:r w:rsidRPr="005C091F">
        <w:t>Demonstracija funkcionalnosti integracije vanjskih sistema putem centralne integracione komponente IZIS-a</w:t>
      </w:r>
      <w:bookmarkEnd w:id="91"/>
    </w:p>
    <w:p w:rsidR="00CE1B40" w:rsidRPr="005C091F" w:rsidRDefault="00CE1B40" w:rsidP="000D6F0D">
      <w:pPr>
        <w:spacing w:before="100" w:beforeAutospacing="1"/>
      </w:pPr>
      <w:r w:rsidRPr="005C091F">
        <w:t>Za potrebe ove demonstracije potrebno je koristiti emuliranog klijenta, koji bi simulirao vanjski sistem, te demonstraciju funkcionalnosti definisane sljedećim tačkama:</w:t>
      </w:r>
    </w:p>
    <w:p w:rsidR="00CE1B40" w:rsidRDefault="00CE1B40" w:rsidP="00F20FC4">
      <w:pPr>
        <w:pStyle w:val="ListParagraph"/>
        <w:numPr>
          <w:ilvl w:val="0"/>
          <w:numId w:val="230"/>
        </w:numPr>
        <w:spacing w:before="100" w:beforeAutospacing="1" w:after="120" w:line="240" w:lineRule="auto"/>
        <w:contextualSpacing w:val="0"/>
        <w:jc w:val="both"/>
      </w:pPr>
      <w:r w:rsidRPr="005C091F">
        <w:lastRenderedPageBreak/>
        <w:t>Dohvat kliničkih dokumenata kreiranih u ta</w:t>
      </w:r>
      <w:r>
        <w:t>čki</w:t>
      </w:r>
      <w:r w:rsidRPr="00E76137">
        <w:t>3.9.2</w:t>
      </w:r>
      <w:r w:rsidRPr="00180477">
        <w:t xml:space="preserve">.1.a.x </w:t>
      </w:r>
      <w:r w:rsidRPr="005C091F">
        <w:t>iz registra i repozitorija kliničkih dokumenata (IHE XDS.b) pomoću emuliranog klijenta. (Ovime se dokazuje funkcionalnost integracije vanjskih sistema sa ponuđenim rješenjem korištenjem IHE XDS.b integracijskog profila)</w:t>
      </w:r>
    </w:p>
    <w:p w:rsidR="00CE1B40" w:rsidRDefault="00CE1B40" w:rsidP="00F20FC4">
      <w:pPr>
        <w:pStyle w:val="ListParagraph"/>
        <w:numPr>
          <w:ilvl w:val="0"/>
          <w:numId w:val="230"/>
        </w:numPr>
        <w:spacing w:before="100" w:beforeAutospacing="1" w:after="120" w:line="240" w:lineRule="auto"/>
        <w:contextualSpacing w:val="0"/>
        <w:jc w:val="both"/>
      </w:pPr>
      <w:r w:rsidRPr="005C091F">
        <w:t xml:space="preserve">Dohvat sažetka medicinskih </w:t>
      </w:r>
      <w:r>
        <w:t xml:space="preserve">podataka korištenjem opcije „na </w:t>
      </w:r>
      <w:r w:rsidRPr="005C091F">
        <w:t>zahtjev“ (eng. On-demand) IHE XDS.b integracionog profila. Sažetak medicinskih podataka mora biti u obliku</w:t>
      </w:r>
      <w:r>
        <w:t xml:space="preserve"> HL7 CDA R2 kliničkog dokumenta</w:t>
      </w:r>
      <w:r w:rsidRPr="005C091F">
        <w:t xml:space="preserve"> i treba sadržavati sve podatke u skladu sa zakonima i pravilnicima Republike Srpske. Ova funkcionalnost treba se demonstrirati korištenjem emuliranog klijenta.</w:t>
      </w:r>
    </w:p>
    <w:p w:rsidR="00CE1B40" w:rsidRDefault="00CE1B40" w:rsidP="00F20FC4">
      <w:pPr>
        <w:pStyle w:val="ListParagraph"/>
        <w:numPr>
          <w:ilvl w:val="0"/>
          <w:numId w:val="230"/>
        </w:numPr>
        <w:spacing w:before="100" w:beforeAutospacing="1" w:after="120" w:line="240" w:lineRule="auto"/>
        <w:contextualSpacing w:val="0"/>
        <w:jc w:val="both"/>
      </w:pPr>
      <w:r w:rsidRPr="005C091F">
        <w:t xml:space="preserve">Slanje podataka o slučaju, posjetu, uputnici i receptu iz vanjskog sistema. Potrebno je demonstrirati korištenjem emuliranog klijenta slanje kliničkih dokumenata u obliku HL7 CDA R2 putem IHE XDS.b integracionog profila, </w:t>
      </w:r>
      <w:r>
        <w:t>smještanje</w:t>
      </w:r>
      <w:r w:rsidRPr="005C091F">
        <w:t xml:space="preserve"> takvih dokumenata u registar i repozitorij dokumenata, te</w:t>
      </w:r>
      <w:r>
        <w:t>smještanje</w:t>
      </w:r>
      <w:r w:rsidRPr="005C091F">
        <w:t xml:space="preserve"> strukturiranih podataka iz HL7 CDA R2 dokumenta u bazu podataka Elektronskog zdravstvenog kartona. Osim samih podatak</w:t>
      </w:r>
      <w:r>
        <w:t>a u EZK bazu treba sačuvati i vezu k</w:t>
      </w:r>
      <w:r w:rsidRPr="005C091F">
        <w:t>a orig</w:t>
      </w:r>
      <w:r>
        <w:t>inalnom</w:t>
      </w:r>
      <w:r w:rsidRPr="005C091F">
        <w:t xml:space="preserve"> dokument</w:t>
      </w:r>
      <w:r>
        <w:t>u pohranjenom</w:t>
      </w:r>
      <w:r w:rsidRPr="005C091F">
        <w:t xml:space="preserve"> u repozitoriju kliničkih dokumenata.</w:t>
      </w:r>
    </w:p>
    <w:p w:rsidR="00CE1B40" w:rsidRPr="005C091F" w:rsidRDefault="00CE1B40" w:rsidP="000D6F0D">
      <w:pPr>
        <w:pStyle w:val="Heading3"/>
        <w:rPr>
          <w:rFonts w:cs="Times New Roman"/>
        </w:rPr>
      </w:pPr>
      <w:bookmarkStart w:id="92" w:name="_Toc473537051"/>
      <w:r w:rsidRPr="005C091F">
        <w:t>Prikaz podataka dobijenih iz vanjskih sistema putem veb aplikacijama central</w:t>
      </w:r>
      <w:r>
        <w:t>nog aplikativnog sistema IZIS-a</w:t>
      </w:r>
      <w:bookmarkEnd w:id="92"/>
    </w:p>
    <w:p w:rsidR="00CE1B40" w:rsidRDefault="00CE1B40" w:rsidP="000D6F0D">
      <w:pPr>
        <w:spacing w:before="100" w:beforeAutospacing="1"/>
      </w:pPr>
      <w:r w:rsidRPr="005C091F">
        <w:t xml:space="preserve">Za potrebe ove demonstracije neophodno je upisane podatke iz </w:t>
      </w:r>
      <w:r>
        <w:t>sekcije</w:t>
      </w:r>
      <w:r w:rsidRPr="005C091F">
        <w:t xml:space="preserve"> 3.</w:t>
      </w:r>
      <w:r>
        <w:t>9.3.</w:t>
      </w:r>
      <w:r w:rsidRPr="005C091F">
        <w:t>c (</w:t>
      </w:r>
      <w:r>
        <w:t xml:space="preserve">npr. </w:t>
      </w:r>
      <w:r w:rsidRPr="005C091F">
        <w:t xml:space="preserve">upisati podatak o </w:t>
      </w:r>
      <w:r w:rsidRPr="00FF3BA9">
        <w:t>slučaj</w:t>
      </w:r>
      <w:r>
        <w:t>u, posjeti, uputnici ili receptu</w:t>
      </w:r>
      <w:r w:rsidRPr="005C091F">
        <w:t xml:space="preserve">), </w:t>
      </w:r>
      <w:r w:rsidRPr="00FF3BA9">
        <w:t>te prikazati u veb aplikaciji porodične medicine centralnog aplikativnog sistema IZIS-a.</w:t>
      </w:r>
    </w:p>
    <w:p w:rsidR="00CE1B40" w:rsidRDefault="00CE1B40">
      <w:pPr>
        <w:suppressAutoHyphens w:val="0"/>
        <w:spacing w:after="200" w:line="276" w:lineRule="auto"/>
        <w:jc w:val="left"/>
        <w:rPr>
          <w:rFonts w:ascii="Times New Roman Bold" w:hAnsi="Times New Roman Bold" w:cs="Times New Roman Bold"/>
          <w:b/>
          <w:bCs/>
          <w:sz w:val="28"/>
          <w:szCs w:val="28"/>
        </w:rPr>
      </w:pPr>
    </w:p>
    <w:p w:rsidR="00CE1B40" w:rsidRPr="00283612" w:rsidRDefault="00CE1B40" w:rsidP="000D6F0D">
      <w:pPr>
        <w:pStyle w:val="Heading3"/>
        <w:rPr>
          <w:rFonts w:cs="Times New Roman"/>
        </w:rPr>
      </w:pPr>
      <w:bookmarkStart w:id="93" w:name="_Toc473537052"/>
      <w:r w:rsidRPr="00283612">
        <w:t>Demostracija funkcionalnosti rada kartice zdravstvenog radnika i kartice osiguranika</w:t>
      </w:r>
      <w:r>
        <w:t xml:space="preserve"> koristeći SSO portal i PKI infrastrukturu</w:t>
      </w:r>
      <w:bookmarkEnd w:id="93"/>
    </w:p>
    <w:p w:rsidR="00CE1B40" w:rsidRPr="00283612" w:rsidRDefault="00CE1B40" w:rsidP="000D6F0D">
      <w:r w:rsidRPr="00283612">
        <w:t xml:space="preserve">Pristup centralnom aplikativnom sistemu IZIS-a mora biti izvršen putem SSO portala upotrebom </w:t>
      </w:r>
      <w:r>
        <w:t xml:space="preserve">odgovarajućeg čitača i </w:t>
      </w:r>
      <w:r w:rsidRPr="00283612">
        <w:t>kartice zdravstvenog radnika.</w:t>
      </w:r>
    </w:p>
    <w:p w:rsidR="00CE1B40" w:rsidRPr="00283612" w:rsidRDefault="00CE1B40" w:rsidP="000D6F0D">
      <w:r w:rsidRPr="00283612">
        <w:t xml:space="preserve">Kartice zdravstvenog radnika za korisnike kreirane u </w:t>
      </w:r>
      <w:r>
        <w:t>sekciji 3.9.1</w:t>
      </w:r>
      <w:r w:rsidRPr="00283612">
        <w:t xml:space="preserve"> moraju biti personalizovane u </w:t>
      </w:r>
      <w:r w:rsidRPr="00F93379">
        <w:t>procesu demonstracije</w:t>
      </w:r>
      <w:r>
        <w:t xml:space="preserve"> </w:t>
      </w:r>
      <w:r w:rsidRPr="00283612">
        <w:t>koja podrazumjeva generisanje sertifikata putem ponuđene PKI infrastrukture i pohran</w:t>
      </w:r>
      <w:r>
        <w:t>j</w:t>
      </w:r>
      <w:r w:rsidRPr="00283612">
        <w:t>ivanje sertifikata na karticu.</w:t>
      </w:r>
    </w:p>
    <w:p w:rsidR="00CE1B40" w:rsidRPr="00283612" w:rsidRDefault="00CE1B40" w:rsidP="000D6F0D">
      <w:r w:rsidRPr="00283612">
        <w:t>Kartice osiguranika mogu biti unaprijed personalizovane, te pridužene testnim podacima osiguranika sa kojim će biti vršena demonstracija.</w:t>
      </w:r>
    </w:p>
    <w:p w:rsidR="00CE1B40" w:rsidRDefault="00CE1B40" w:rsidP="000D6F0D">
      <w:r w:rsidRPr="00283612">
        <w:t>Prilikom demonstracije i testiranja prototipa rješenja</w:t>
      </w:r>
      <w:r>
        <w:t xml:space="preserve"> u sekciji 3.9.2</w:t>
      </w:r>
      <w:r w:rsidRPr="00283612">
        <w:t xml:space="preserve"> pristup podacima osiguranika mora biti </w:t>
      </w:r>
      <w:r>
        <w:t xml:space="preserve"> izvršen koristeći </w:t>
      </w:r>
      <w:r w:rsidRPr="00F93379">
        <w:t>kartic</w:t>
      </w:r>
      <w:r>
        <w:t>u</w:t>
      </w:r>
      <w:r w:rsidRPr="00283612">
        <w:t xml:space="preserve"> osiguranika</w:t>
      </w:r>
      <w:r>
        <w:t xml:space="preserve"> i odgovarajući čitač</w:t>
      </w:r>
      <w:r w:rsidRPr="00283612">
        <w:t>.</w:t>
      </w:r>
    </w:p>
    <w:p w:rsidR="00CE1B40" w:rsidRPr="004B31AA" w:rsidRDefault="00CE1B40" w:rsidP="004B31AA">
      <w:pPr>
        <w:pStyle w:val="Heading3"/>
      </w:pPr>
      <w:bookmarkStart w:id="94" w:name="_Toc473537053"/>
      <w:r w:rsidRPr="004B31AA">
        <w:t>Demonstracija funkcionalnosti rada pristupa medicinskim podacima od strane pacijenta preko PHR portala</w:t>
      </w:r>
      <w:bookmarkEnd w:id="94"/>
    </w:p>
    <w:p w:rsidR="00CE1B40" w:rsidRPr="002D38CB" w:rsidRDefault="00CE1B40" w:rsidP="001E5DAE">
      <w:pPr>
        <w:spacing w:line="276" w:lineRule="auto"/>
      </w:pPr>
      <w:r w:rsidRPr="002D38CB">
        <w:t>Demonstracija podrazumjeva registraciju (kod nadležnog doktora porodične medicine) za pristup medicinskim podacima od strane pacijenta preko PHR portala koristeći veb aplikaciju i mobilnu Android aplikaciju.</w:t>
      </w:r>
    </w:p>
    <w:p w:rsidR="00CE1B40" w:rsidRDefault="00CE1B40" w:rsidP="00F20FC4">
      <w:pPr>
        <w:pStyle w:val="ListParagraph"/>
        <w:numPr>
          <w:ilvl w:val="0"/>
          <w:numId w:val="251"/>
        </w:numPr>
        <w:spacing w:line="240" w:lineRule="auto"/>
        <w:ind w:left="357" w:hanging="357"/>
        <w:contextualSpacing w:val="0"/>
        <w:rPr>
          <w:b/>
          <w:bCs/>
          <w:sz w:val="22"/>
          <w:szCs w:val="22"/>
        </w:rPr>
      </w:pPr>
      <w:r w:rsidRPr="001E5DAE">
        <w:rPr>
          <w:b/>
          <w:bCs/>
          <w:sz w:val="22"/>
          <w:szCs w:val="22"/>
        </w:rPr>
        <w:t>Registracija i generisan</w:t>
      </w:r>
      <w:r>
        <w:rPr>
          <w:b/>
          <w:bCs/>
          <w:sz w:val="22"/>
          <w:szCs w:val="22"/>
        </w:rPr>
        <w:t>j</w:t>
      </w:r>
      <w:r w:rsidRPr="001E5DAE">
        <w:rPr>
          <w:b/>
          <w:bCs/>
          <w:sz w:val="22"/>
          <w:szCs w:val="22"/>
        </w:rPr>
        <w:t>e pristupnih parametara za PHR potal</w:t>
      </w:r>
    </w:p>
    <w:p w:rsidR="00CE1B40" w:rsidRPr="002D38CB" w:rsidRDefault="00CE1B40" w:rsidP="00F20FC4">
      <w:pPr>
        <w:pStyle w:val="ListParagraph"/>
        <w:numPr>
          <w:ilvl w:val="0"/>
          <w:numId w:val="250"/>
        </w:numPr>
      </w:pPr>
      <w:r w:rsidRPr="002D38CB">
        <w:lastRenderedPageBreak/>
        <w:t>Zahtjev i registracija osiguranika za generisanje pristupnih parametara kod nadležnog doktora porodične medicine putem veb aplikacije centralnog aplikativnog sistema IZIS-a</w:t>
      </w:r>
    </w:p>
    <w:p w:rsidR="00CE1B40" w:rsidRPr="002D38CB" w:rsidRDefault="00CE1B40" w:rsidP="00F20FC4">
      <w:pPr>
        <w:pStyle w:val="ListParagraph"/>
        <w:numPr>
          <w:ilvl w:val="0"/>
          <w:numId w:val="250"/>
        </w:numPr>
        <w:ind w:left="714" w:hanging="357"/>
        <w:contextualSpacing w:val="0"/>
      </w:pPr>
      <w:r w:rsidRPr="002D38CB">
        <w:t>Generisanje pristupnih parametara na osnovu zahtjeva osiguranika, te slanje istih na e-mail adresu pacijenta</w:t>
      </w:r>
    </w:p>
    <w:p w:rsidR="00CE1B40" w:rsidRDefault="00CE1B40" w:rsidP="00F20FC4">
      <w:pPr>
        <w:pStyle w:val="ListParagraph"/>
        <w:numPr>
          <w:ilvl w:val="0"/>
          <w:numId w:val="251"/>
        </w:numPr>
        <w:spacing w:line="240" w:lineRule="auto"/>
        <w:ind w:left="357" w:hanging="357"/>
        <w:contextualSpacing w:val="0"/>
        <w:rPr>
          <w:sz w:val="22"/>
          <w:szCs w:val="22"/>
        </w:rPr>
      </w:pPr>
      <w:r w:rsidRPr="001E5DAE">
        <w:rPr>
          <w:b/>
          <w:bCs/>
          <w:sz w:val="22"/>
          <w:szCs w:val="22"/>
        </w:rPr>
        <w:t>Pristup i logovanje osiguranika na PHR portal, na osnovu  generisanih i poslanih parametara, koristeći veb aplikaciju</w:t>
      </w:r>
    </w:p>
    <w:p w:rsidR="00CE1B40" w:rsidRPr="002D38CB" w:rsidRDefault="00CE1B40" w:rsidP="00F20FC4">
      <w:pPr>
        <w:pStyle w:val="ListParagraph"/>
        <w:numPr>
          <w:ilvl w:val="2"/>
          <w:numId w:val="252"/>
        </w:numPr>
        <w:ind w:left="714" w:hanging="357"/>
      </w:pPr>
      <w:r w:rsidRPr="002D38CB">
        <w:t>Logovanje na PHR portal preko veb aplikacije na osnovu generisanih parametara</w:t>
      </w:r>
    </w:p>
    <w:p w:rsidR="00CE1B40" w:rsidRPr="002D38CB" w:rsidRDefault="00CE1B40" w:rsidP="00F20FC4">
      <w:pPr>
        <w:pStyle w:val="ListParagraph"/>
        <w:numPr>
          <w:ilvl w:val="2"/>
          <w:numId w:val="252"/>
        </w:numPr>
        <w:ind w:left="714" w:hanging="357"/>
      </w:pPr>
      <w:r w:rsidRPr="002D38CB">
        <w:t>Uvid u generisane uputnice pod tačkama 3.9.2.1a.viii i 3.9.2.2.a.iv</w:t>
      </w:r>
    </w:p>
    <w:p w:rsidR="00CE1B40" w:rsidRPr="002D38CB" w:rsidRDefault="00CE1B40" w:rsidP="00F20FC4">
      <w:pPr>
        <w:pStyle w:val="ListParagraph"/>
        <w:numPr>
          <w:ilvl w:val="2"/>
          <w:numId w:val="252"/>
        </w:numPr>
        <w:ind w:left="714" w:hanging="357"/>
        <w:contextualSpacing w:val="0"/>
      </w:pPr>
      <w:r w:rsidRPr="002D38CB">
        <w:t>Pregled nalaza i mišljenja specijaliste generisanog u tački 3.9.2.1.b.iv</w:t>
      </w:r>
    </w:p>
    <w:p w:rsidR="00CE1B40" w:rsidRDefault="00CE1B40" w:rsidP="00F20FC4">
      <w:pPr>
        <w:pStyle w:val="ListParagraph"/>
        <w:numPr>
          <w:ilvl w:val="0"/>
          <w:numId w:val="251"/>
        </w:numPr>
        <w:spacing w:line="240" w:lineRule="auto"/>
        <w:ind w:left="425" w:hanging="357"/>
        <w:contextualSpacing w:val="0"/>
        <w:rPr>
          <w:sz w:val="22"/>
          <w:szCs w:val="22"/>
        </w:rPr>
      </w:pPr>
      <w:r w:rsidRPr="001E5DAE">
        <w:rPr>
          <w:b/>
          <w:bCs/>
          <w:sz w:val="22"/>
          <w:szCs w:val="22"/>
        </w:rPr>
        <w:t>Pristup i logovanje pacijenta na PHR portal, na osnovu  generisanih</w:t>
      </w:r>
      <w:r>
        <w:rPr>
          <w:b/>
          <w:bCs/>
          <w:sz w:val="22"/>
          <w:szCs w:val="22"/>
        </w:rPr>
        <w:t xml:space="preserve"> parametara, koristeći mobilnu A</w:t>
      </w:r>
      <w:r w:rsidRPr="001E5DAE">
        <w:rPr>
          <w:b/>
          <w:bCs/>
          <w:sz w:val="22"/>
          <w:szCs w:val="22"/>
        </w:rPr>
        <w:t>ndroid aplikaciju</w:t>
      </w:r>
    </w:p>
    <w:p w:rsidR="00CE1B40" w:rsidRPr="002D38CB" w:rsidRDefault="00CE1B40" w:rsidP="00F20FC4">
      <w:pPr>
        <w:pStyle w:val="ListParagraph"/>
        <w:numPr>
          <w:ilvl w:val="2"/>
          <w:numId w:val="253"/>
        </w:numPr>
        <w:spacing w:after="0"/>
        <w:ind w:leftChars="119" w:left="749" w:hangingChars="193" w:hanging="463"/>
        <w:contextualSpacing w:val="0"/>
      </w:pPr>
      <w:r w:rsidRPr="002D38CB">
        <w:t>Logovanje na PHR portal preko mobilne android aplikacije</w:t>
      </w:r>
    </w:p>
    <w:p w:rsidR="00CE1B40" w:rsidRPr="002D38CB" w:rsidRDefault="00CE1B40" w:rsidP="00F20FC4">
      <w:pPr>
        <w:pStyle w:val="ListParagraph"/>
        <w:numPr>
          <w:ilvl w:val="0"/>
          <w:numId w:val="253"/>
        </w:numPr>
        <w:spacing w:after="0"/>
        <w:ind w:leftChars="119" w:left="749" w:hangingChars="193" w:hanging="463"/>
        <w:contextualSpacing w:val="0"/>
      </w:pPr>
      <w:r w:rsidRPr="002D38CB">
        <w:t>Uvid u generisane uputnice pod tačkama 3.9.2.1a.viii i 3.9.2.2.iv</w:t>
      </w:r>
    </w:p>
    <w:p w:rsidR="00CE1B40" w:rsidRPr="002D38CB" w:rsidRDefault="00CE1B40" w:rsidP="00F20FC4">
      <w:pPr>
        <w:pStyle w:val="ListParagraph"/>
        <w:numPr>
          <w:ilvl w:val="0"/>
          <w:numId w:val="253"/>
        </w:numPr>
        <w:spacing w:after="0"/>
        <w:ind w:leftChars="119" w:left="749" w:hangingChars="193" w:hanging="463"/>
        <w:contextualSpacing w:val="0"/>
      </w:pPr>
      <w:r w:rsidRPr="002D38CB">
        <w:t>Pregled nalaza i mišljenja specijaliste generisanog u tački 3.9.2.1.b.iv</w:t>
      </w:r>
    </w:p>
    <w:p w:rsidR="00CE1B40" w:rsidRPr="001E5DAE" w:rsidRDefault="00CE1B40" w:rsidP="001E5DAE">
      <w:pPr>
        <w:pStyle w:val="ListParagraph"/>
        <w:rPr>
          <w:sz w:val="22"/>
          <w:szCs w:val="22"/>
        </w:rPr>
      </w:pPr>
    </w:p>
    <w:p w:rsidR="00CE1B40" w:rsidRDefault="00CE1B40">
      <w:pPr>
        <w:suppressAutoHyphens w:val="0"/>
        <w:spacing w:after="200" w:line="276" w:lineRule="auto"/>
        <w:jc w:val="left"/>
        <w:rPr>
          <w:sz w:val="22"/>
          <w:szCs w:val="22"/>
        </w:rPr>
      </w:pPr>
      <w:r>
        <w:rPr>
          <w:sz w:val="22"/>
          <w:szCs w:val="22"/>
        </w:rPr>
        <w:br w:type="page"/>
      </w:r>
    </w:p>
    <w:p w:rsidR="00CE1B40" w:rsidRPr="00180477" w:rsidRDefault="00CE1B40" w:rsidP="00663FB8">
      <w:pPr>
        <w:rPr>
          <w:b/>
          <w:bCs/>
        </w:rPr>
      </w:pPr>
      <w:r w:rsidRPr="00663FB8">
        <w:rPr>
          <w:b/>
          <w:bCs/>
        </w:rPr>
        <w:lastRenderedPageBreak/>
        <w:t>Tabela 1.</w:t>
      </w:r>
      <w:r w:rsidRPr="00180477">
        <w:t xml:space="preserve"> Pregled zahtjeva za demonstraciju prototipa ponuđenog rješenja</w:t>
      </w:r>
    </w:p>
    <w:tbl>
      <w:tblPr>
        <w:tblW w:w="5000" w:type="pct"/>
        <w:tblLayout w:type="fixed"/>
        <w:tblLook w:val="00A0" w:firstRow="1" w:lastRow="0" w:firstColumn="1" w:lastColumn="0" w:noHBand="0" w:noVBand="0"/>
      </w:tblPr>
      <w:tblGrid>
        <w:gridCol w:w="263"/>
        <w:gridCol w:w="1278"/>
        <w:gridCol w:w="361"/>
        <w:gridCol w:w="236"/>
        <w:gridCol w:w="320"/>
        <w:gridCol w:w="320"/>
        <w:gridCol w:w="320"/>
        <w:gridCol w:w="320"/>
        <w:gridCol w:w="320"/>
        <w:gridCol w:w="521"/>
        <w:gridCol w:w="387"/>
        <w:gridCol w:w="651"/>
        <w:gridCol w:w="692"/>
        <w:gridCol w:w="881"/>
        <w:gridCol w:w="712"/>
        <w:gridCol w:w="679"/>
      </w:tblGrid>
      <w:tr w:rsidR="00CE1B40" w:rsidRPr="005C1C1A">
        <w:trPr>
          <w:trHeight w:val="480"/>
        </w:trPr>
        <w:tc>
          <w:tcPr>
            <w:tcW w:w="160" w:type="pct"/>
            <w:vMerge w:val="restart"/>
            <w:tcBorders>
              <w:top w:val="double" w:sz="6" w:space="0" w:color="auto"/>
              <w:left w:val="double" w:sz="6" w:space="0" w:color="auto"/>
              <w:bottom w:val="single" w:sz="4" w:space="0" w:color="auto"/>
              <w:right w:val="single" w:sz="4" w:space="0" w:color="auto"/>
            </w:tcBorders>
            <w:shd w:val="clear" w:color="auto" w:fill="FFFF00"/>
            <w:textDirection w:val="btLr"/>
            <w:vAlign w:val="center"/>
          </w:tcPr>
          <w:p w:rsidR="00CE1B40" w:rsidRPr="005C1C1A" w:rsidRDefault="00CE1B40" w:rsidP="00624396">
            <w:pPr>
              <w:spacing w:after="0"/>
              <w:ind w:left="444" w:right="113" w:hanging="331"/>
              <w:jc w:val="center"/>
              <w:rPr>
                <w:color w:val="000000"/>
                <w:sz w:val="20"/>
                <w:szCs w:val="20"/>
              </w:rPr>
            </w:pPr>
            <w:r w:rsidRPr="005C1C1A">
              <w:rPr>
                <w:color w:val="000000"/>
                <w:sz w:val="20"/>
                <w:szCs w:val="20"/>
              </w:rPr>
              <w:t>Vrsta zdravstvene ustanove</w:t>
            </w:r>
          </w:p>
        </w:tc>
        <w:tc>
          <w:tcPr>
            <w:tcW w:w="774" w:type="pct"/>
            <w:vMerge w:val="restart"/>
            <w:tcBorders>
              <w:top w:val="double" w:sz="6" w:space="0" w:color="auto"/>
              <w:left w:val="single" w:sz="4" w:space="0" w:color="auto"/>
              <w:bottom w:val="single" w:sz="4" w:space="0" w:color="auto"/>
              <w:right w:val="single" w:sz="4" w:space="0" w:color="auto"/>
            </w:tcBorders>
            <w:shd w:val="clear" w:color="000000" w:fill="FFFFCC"/>
            <w:textDirection w:val="btLr"/>
            <w:vAlign w:val="center"/>
          </w:tcPr>
          <w:p w:rsidR="00CE1B40" w:rsidRPr="005C1C1A" w:rsidRDefault="00CE1B40" w:rsidP="00624396">
            <w:pPr>
              <w:spacing w:after="0"/>
              <w:ind w:left="113" w:right="113"/>
              <w:jc w:val="center"/>
              <w:rPr>
                <w:b/>
                <w:bCs/>
                <w:color w:val="000000"/>
                <w:sz w:val="20"/>
                <w:szCs w:val="20"/>
              </w:rPr>
            </w:pPr>
            <w:r w:rsidRPr="005C1C1A">
              <w:rPr>
                <w:b/>
                <w:bCs/>
                <w:color w:val="000000"/>
                <w:sz w:val="20"/>
                <w:szCs w:val="20"/>
              </w:rPr>
              <w:t>Organizaciona jedinica</w:t>
            </w:r>
          </w:p>
        </w:tc>
        <w:tc>
          <w:tcPr>
            <w:tcW w:w="219" w:type="pct"/>
            <w:vMerge w:val="restart"/>
            <w:tcBorders>
              <w:top w:val="double" w:sz="6" w:space="0" w:color="auto"/>
              <w:left w:val="single" w:sz="4" w:space="0" w:color="auto"/>
              <w:bottom w:val="single" w:sz="4" w:space="0" w:color="auto"/>
              <w:right w:val="single" w:sz="4" w:space="0" w:color="auto"/>
            </w:tcBorders>
            <w:shd w:val="clear" w:color="000000" w:fill="FFFFCC"/>
            <w:textDirection w:val="btLr"/>
            <w:vAlign w:val="center"/>
          </w:tcPr>
          <w:p w:rsidR="00CE1B40" w:rsidRPr="005C1C1A" w:rsidRDefault="00CE1B40" w:rsidP="00624396">
            <w:pPr>
              <w:spacing w:after="0"/>
              <w:ind w:left="113" w:right="113"/>
              <w:jc w:val="center"/>
              <w:rPr>
                <w:b/>
                <w:bCs/>
                <w:color w:val="000000"/>
                <w:sz w:val="20"/>
                <w:szCs w:val="20"/>
              </w:rPr>
            </w:pPr>
            <w:r w:rsidRPr="005C1C1A">
              <w:rPr>
                <w:b/>
                <w:bCs/>
                <w:color w:val="000000"/>
                <w:sz w:val="20"/>
                <w:szCs w:val="20"/>
              </w:rPr>
              <w:t>Korisnici/e IZIS-a</w:t>
            </w:r>
          </w:p>
        </w:tc>
        <w:tc>
          <w:tcPr>
            <w:tcW w:w="3847" w:type="pct"/>
            <w:gridSpan w:val="13"/>
            <w:tcBorders>
              <w:top w:val="double" w:sz="6" w:space="0" w:color="auto"/>
              <w:left w:val="nil"/>
              <w:bottom w:val="single" w:sz="4" w:space="0" w:color="auto"/>
              <w:right w:val="double" w:sz="6" w:space="0" w:color="000000"/>
            </w:tcBorders>
            <w:shd w:val="clear" w:color="auto" w:fill="FDE9D9"/>
            <w:vAlign w:val="center"/>
          </w:tcPr>
          <w:p w:rsidR="00CE1B40" w:rsidRPr="005C1C1A" w:rsidRDefault="00CE1B40" w:rsidP="00624396">
            <w:pPr>
              <w:spacing w:after="0"/>
              <w:jc w:val="center"/>
              <w:rPr>
                <w:color w:val="000000"/>
                <w:sz w:val="20"/>
                <w:szCs w:val="20"/>
              </w:rPr>
            </w:pPr>
            <w:r w:rsidRPr="005C1C1A">
              <w:rPr>
                <w:color w:val="000000"/>
                <w:sz w:val="20"/>
                <w:szCs w:val="20"/>
              </w:rPr>
              <w:t>Poslovni procesi</w:t>
            </w:r>
          </w:p>
        </w:tc>
      </w:tr>
      <w:tr w:rsidR="00CE1B40" w:rsidRPr="005C1C1A">
        <w:trPr>
          <w:trHeight w:val="596"/>
        </w:trPr>
        <w:tc>
          <w:tcPr>
            <w:tcW w:w="160" w:type="pct"/>
            <w:vMerge/>
            <w:tcBorders>
              <w:top w:val="double" w:sz="6" w:space="0" w:color="auto"/>
              <w:left w:val="double" w:sz="6" w:space="0" w:color="auto"/>
              <w:bottom w:val="single" w:sz="4" w:space="0" w:color="auto"/>
              <w:right w:val="single" w:sz="4" w:space="0" w:color="auto"/>
            </w:tcBorders>
            <w:shd w:val="clear" w:color="auto" w:fill="FFFF00"/>
            <w:vAlign w:val="center"/>
          </w:tcPr>
          <w:p w:rsidR="00CE1B40" w:rsidRPr="005C1C1A" w:rsidRDefault="00CE1B40" w:rsidP="00624396">
            <w:pPr>
              <w:spacing w:after="0"/>
              <w:rPr>
                <w:color w:val="000000"/>
                <w:sz w:val="20"/>
                <w:szCs w:val="20"/>
              </w:rPr>
            </w:pPr>
          </w:p>
        </w:tc>
        <w:tc>
          <w:tcPr>
            <w:tcW w:w="774" w:type="pct"/>
            <w:vMerge/>
            <w:tcBorders>
              <w:top w:val="double" w:sz="6" w:space="0" w:color="auto"/>
              <w:left w:val="single" w:sz="4" w:space="0" w:color="auto"/>
              <w:bottom w:val="single" w:sz="4" w:space="0" w:color="auto"/>
              <w:right w:val="single" w:sz="4" w:space="0" w:color="auto"/>
            </w:tcBorders>
            <w:vAlign w:val="center"/>
          </w:tcPr>
          <w:p w:rsidR="00CE1B40" w:rsidRPr="005C1C1A" w:rsidRDefault="00CE1B40" w:rsidP="00624396">
            <w:pPr>
              <w:spacing w:after="0"/>
              <w:rPr>
                <w:color w:val="000000"/>
                <w:sz w:val="20"/>
                <w:szCs w:val="20"/>
              </w:rPr>
            </w:pPr>
          </w:p>
        </w:tc>
        <w:tc>
          <w:tcPr>
            <w:tcW w:w="219" w:type="pct"/>
            <w:vMerge/>
            <w:tcBorders>
              <w:top w:val="double" w:sz="6" w:space="0" w:color="auto"/>
              <w:left w:val="single" w:sz="4" w:space="0" w:color="auto"/>
              <w:bottom w:val="single" w:sz="4" w:space="0" w:color="auto"/>
              <w:right w:val="single" w:sz="4" w:space="0" w:color="auto"/>
            </w:tcBorders>
            <w:vAlign w:val="center"/>
          </w:tcPr>
          <w:p w:rsidR="00CE1B40" w:rsidRPr="005C1C1A" w:rsidRDefault="00CE1B40" w:rsidP="00624396">
            <w:pPr>
              <w:spacing w:after="0"/>
              <w:rPr>
                <w:color w:val="000000"/>
                <w:sz w:val="20"/>
                <w:szCs w:val="20"/>
              </w:rPr>
            </w:pPr>
          </w:p>
        </w:tc>
        <w:tc>
          <w:tcPr>
            <w:tcW w:w="139" w:type="pct"/>
            <w:vMerge w:val="restart"/>
            <w:tcBorders>
              <w:top w:val="nil"/>
              <w:left w:val="single" w:sz="4" w:space="0" w:color="auto"/>
              <w:bottom w:val="single" w:sz="4" w:space="0" w:color="000000"/>
              <w:right w:val="single" w:sz="4" w:space="0" w:color="auto"/>
            </w:tcBorders>
            <w:shd w:val="clear" w:color="000000" w:fill="D4ECBA"/>
            <w:textDirection w:val="btLr"/>
            <w:vAlign w:val="center"/>
          </w:tcPr>
          <w:p w:rsidR="00CE1B40" w:rsidRPr="005C1C1A" w:rsidRDefault="00CE1B40" w:rsidP="00624396">
            <w:pPr>
              <w:spacing w:after="0"/>
              <w:ind w:left="113" w:right="113"/>
              <w:jc w:val="center"/>
              <w:rPr>
                <w:color w:val="000000"/>
                <w:sz w:val="20"/>
                <w:szCs w:val="20"/>
              </w:rPr>
            </w:pPr>
            <w:r w:rsidRPr="005C1C1A">
              <w:rPr>
                <w:color w:val="000000"/>
                <w:sz w:val="20"/>
                <w:szCs w:val="20"/>
              </w:rPr>
              <w:t>Zakazivanje</w:t>
            </w:r>
          </w:p>
        </w:tc>
        <w:tc>
          <w:tcPr>
            <w:tcW w:w="194" w:type="pct"/>
            <w:vMerge w:val="restart"/>
            <w:tcBorders>
              <w:top w:val="nil"/>
              <w:left w:val="single" w:sz="4" w:space="0" w:color="auto"/>
              <w:bottom w:val="single" w:sz="4" w:space="0" w:color="000000"/>
              <w:right w:val="single" w:sz="4" w:space="0" w:color="auto"/>
            </w:tcBorders>
            <w:shd w:val="clear" w:color="000000" w:fill="D4ECBA"/>
            <w:textDirection w:val="btLr"/>
            <w:vAlign w:val="center"/>
          </w:tcPr>
          <w:p w:rsidR="00CE1B40" w:rsidRPr="005C1C1A" w:rsidRDefault="00CE1B40" w:rsidP="00624396">
            <w:pPr>
              <w:spacing w:after="0"/>
              <w:ind w:left="113" w:right="113"/>
              <w:jc w:val="center"/>
              <w:rPr>
                <w:color w:val="000000"/>
                <w:sz w:val="20"/>
                <w:szCs w:val="20"/>
              </w:rPr>
            </w:pPr>
            <w:r w:rsidRPr="005C1C1A">
              <w:rPr>
                <w:color w:val="000000"/>
                <w:sz w:val="20"/>
                <w:szCs w:val="20"/>
              </w:rPr>
              <w:t>Prijem</w:t>
            </w:r>
          </w:p>
        </w:tc>
        <w:tc>
          <w:tcPr>
            <w:tcW w:w="194" w:type="pct"/>
            <w:vMerge w:val="restart"/>
            <w:tcBorders>
              <w:top w:val="nil"/>
              <w:left w:val="single" w:sz="4" w:space="0" w:color="auto"/>
              <w:bottom w:val="single" w:sz="4" w:space="0" w:color="000000"/>
              <w:right w:val="single" w:sz="4" w:space="0" w:color="auto"/>
            </w:tcBorders>
            <w:shd w:val="clear" w:color="000000" w:fill="D4ECBA"/>
            <w:textDirection w:val="btLr"/>
            <w:vAlign w:val="center"/>
          </w:tcPr>
          <w:p w:rsidR="00CE1B40" w:rsidRPr="005C1C1A" w:rsidRDefault="00CE1B40" w:rsidP="00624396">
            <w:pPr>
              <w:spacing w:after="0"/>
              <w:ind w:left="113" w:right="113"/>
              <w:jc w:val="center"/>
              <w:rPr>
                <w:color w:val="000000"/>
                <w:sz w:val="20"/>
                <w:szCs w:val="20"/>
              </w:rPr>
            </w:pPr>
            <w:r w:rsidRPr="005C1C1A">
              <w:rPr>
                <w:color w:val="000000"/>
                <w:sz w:val="20"/>
                <w:szCs w:val="20"/>
              </w:rPr>
              <w:t>Obrada pacijenta</w:t>
            </w:r>
          </w:p>
        </w:tc>
        <w:tc>
          <w:tcPr>
            <w:tcW w:w="194" w:type="pct"/>
            <w:vMerge w:val="restart"/>
            <w:tcBorders>
              <w:top w:val="nil"/>
              <w:left w:val="single" w:sz="4" w:space="0" w:color="auto"/>
              <w:bottom w:val="single" w:sz="4" w:space="0" w:color="000000"/>
              <w:right w:val="single" w:sz="4" w:space="0" w:color="auto"/>
            </w:tcBorders>
            <w:shd w:val="clear" w:color="000000" w:fill="D4ECBA"/>
            <w:textDirection w:val="btLr"/>
            <w:vAlign w:val="center"/>
          </w:tcPr>
          <w:p w:rsidR="00CE1B40" w:rsidRPr="005C1C1A" w:rsidRDefault="00CE1B40" w:rsidP="00624396">
            <w:pPr>
              <w:spacing w:after="0"/>
              <w:ind w:left="113" w:right="113"/>
              <w:jc w:val="center"/>
              <w:rPr>
                <w:color w:val="000000"/>
                <w:sz w:val="20"/>
                <w:szCs w:val="20"/>
              </w:rPr>
            </w:pPr>
            <w:r w:rsidRPr="005C1C1A">
              <w:rPr>
                <w:color w:val="000000"/>
                <w:sz w:val="20"/>
                <w:szCs w:val="20"/>
              </w:rPr>
              <w:t>Kreiranje posjete</w:t>
            </w:r>
          </w:p>
        </w:tc>
        <w:tc>
          <w:tcPr>
            <w:tcW w:w="194" w:type="pct"/>
            <w:vMerge w:val="restart"/>
            <w:tcBorders>
              <w:top w:val="nil"/>
              <w:left w:val="single" w:sz="4" w:space="0" w:color="auto"/>
              <w:bottom w:val="single" w:sz="4" w:space="0" w:color="000000"/>
              <w:right w:val="single" w:sz="4" w:space="0" w:color="auto"/>
            </w:tcBorders>
            <w:shd w:val="clear" w:color="000000" w:fill="D4ECBA"/>
            <w:textDirection w:val="btLr"/>
            <w:vAlign w:val="center"/>
          </w:tcPr>
          <w:p w:rsidR="00CE1B40" w:rsidRPr="005C1C1A" w:rsidRDefault="00CE1B40" w:rsidP="00624396">
            <w:pPr>
              <w:spacing w:after="0"/>
              <w:ind w:left="113" w:right="113"/>
              <w:jc w:val="center"/>
              <w:rPr>
                <w:color w:val="000000"/>
                <w:sz w:val="20"/>
                <w:szCs w:val="20"/>
              </w:rPr>
            </w:pPr>
            <w:r w:rsidRPr="005C1C1A">
              <w:rPr>
                <w:color w:val="000000"/>
                <w:sz w:val="20"/>
                <w:szCs w:val="20"/>
              </w:rPr>
              <w:t>Kreiranje epizode</w:t>
            </w:r>
          </w:p>
        </w:tc>
        <w:tc>
          <w:tcPr>
            <w:tcW w:w="194" w:type="pct"/>
            <w:vMerge w:val="restart"/>
            <w:tcBorders>
              <w:top w:val="nil"/>
              <w:left w:val="single" w:sz="4" w:space="0" w:color="auto"/>
              <w:bottom w:val="single" w:sz="4" w:space="0" w:color="000000"/>
              <w:right w:val="single" w:sz="4" w:space="0" w:color="auto"/>
            </w:tcBorders>
            <w:shd w:val="clear" w:color="000000" w:fill="D4ECBA"/>
            <w:textDirection w:val="btLr"/>
            <w:vAlign w:val="center"/>
          </w:tcPr>
          <w:p w:rsidR="00CE1B40" w:rsidRPr="005C1C1A" w:rsidRDefault="00CE1B40" w:rsidP="00624396">
            <w:pPr>
              <w:spacing w:after="0"/>
              <w:ind w:left="113" w:right="113"/>
              <w:jc w:val="center"/>
              <w:rPr>
                <w:color w:val="000000"/>
                <w:sz w:val="20"/>
                <w:szCs w:val="20"/>
              </w:rPr>
            </w:pPr>
            <w:r w:rsidRPr="005C1C1A">
              <w:rPr>
                <w:color w:val="000000"/>
                <w:sz w:val="20"/>
                <w:szCs w:val="20"/>
              </w:rPr>
              <w:t>Kreiranje uputnice</w:t>
            </w:r>
          </w:p>
        </w:tc>
        <w:tc>
          <w:tcPr>
            <w:tcW w:w="316" w:type="pct"/>
            <w:vMerge w:val="restart"/>
            <w:tcBorders>
              <w:top w:val="single" w:sz="4" w:space="0" w:color="auto"/>
              <w:left w:val="single" w:sz="4" w:space="0" w:color="auto"/>
              <w:bottom w:val="single" w:sz="4" w:space="0" w:color="auto"/>
              <w:right w:val="single" w:sz="4" w:space="0" w:color="auto"/>
            </w:tcBorders>
            <w:shd w:val="clear" w:color="000000" w:fill="D4ECBA"/>
            <w:textDirection w:val="btLr"/>
            <w:vAlign w:val="center"/>
          </w:tcPr>
          <w:p w:rsidR="00CE1B40" w:rsidRPr="005C1C1A" w:rsidRDefault="00CE1B40" w:rsidP="00624396">
            <w:pPr>
              <w:spacing w:after="0"/>
              <w:ind w:left="113" w:right="113"/>
              <w:jc w:val="center"/>
              <w:rPr>
                <w:color w:val="000000"/>
                <w:sz w:val="20"/>
                <w:szCs w:val="20"/>
              </w:rPr>
            </w:pPr>
            <w:r w:rsidRPr="005C1C1A">
              <w:rPr>
                <w:color w:val="000000"/>
                <w:sz w:val="20"/>
                <w:szCs w:val="20"/>
              </w:rPr>
              <w:t>Kreiranje recepta</w:t>
            </w:r>
          </w:p>
        </w:tc>
        <w:tc>
          <w:tcPr>
            <w:tcW w:w="234" w:type="pct"/>
            <w:vMerge w:val="restart"/>
            <w:tcBorders>
              <w:top w:val="single" w:sz="4" w:space="0" w:color="auto"/>
              <w:left w:val="single" w:sz="4" w:space="0" w:color="auto"/>
              <w:bottom w:val="single" w:sz="4" w:space="0" w:color="auto"/>
              <w:right w:val="single" w:sz="4" w:space="0" w:color="auto"/>
            </w:tcBorders>
            <w:shd w:val="clear" w:color="000000" w:fill="D4ECBA"/>
            <w:textDirection w:val="btLr"/>
            <w:vAlign w:val="center"/>
          </w:tcPr>
          <w:p w:rsidR="00CE1B40" w:rsidRPr="005C1C1A" w:rsidRDefault="00CE1B40" w:rsidP="00624396">
            <w:pPr>
              <w:spacing w:after="0"/>
              <w:ind w:left="113" w:right="113"/>
              <w:jc w:val="center"/>
              <w:rPr>
                <w:color w:val="000000"/>
                <w:sz w:val="20"/>
                <w:szCs w:val="20"/>
              </w:rPr>
            </w:pPr>
            <w:r w:rsidRPr="005C1C1A">
              <w:rPr>
                <w:color w:val="000000"/>
                <w:sz w:val="20"/>
                <w:szCs w:val="20"/>
              </w:rPr>
              <w:t>Unos rezultata pretraga</w:t>
            </w:r>
          </w:p>
        </w:tc>
        <w:tc>
          <w:tcPr>
            <w:tcW w:w="813" w:type="pct"/>
            <w:gridSpan w:val="2"/>
            <w:tcBorders>
              <w:top w:val="single" w:sz="4" w:space="0" w:color="auto"/>
              <w:left w:val="nil"/>
              <w:bottom w:val="single" w:sz="4" w:space="0" w:color="auto"/>
              <w:right w:val="single" w:sz="4" w:space="0" w:color="auto"/>
            </w:tcBorders>
            <w:shd w:val="clear" w:color="000000" w:fill="B7ECFF"/>
            <w:vAlign w:val="center"/>
          </w:tcPr>
          <w:p w:rsidR="00CE1B40" w:rsidRPr="005C1C1A" w:rsidRDefault="00CE1B40" w:rsidP="00624396">
            <w:pPr>
              <w:spacing w:after="0"/>
              <w:jc w:val="center"/>
              <w:rPr>
                <w:color w:val="000000"/>
                <w:sz w:val="20"/>
                <w:szCs w:val="20"/>
              </w:rPr>
            </w:pPr>
            <w:r w:rsidRPr="005C1C1A">
              <w:rPr>
                <w:color w:val="000000"/>
                <w:sz w:val="20"/>
                <w:szCs w:val="20"/>
              </w:rPr>
              <w:t>Komunikacija između ustanova</w:t>
            </w:r>
          </w:p>
        </w:tc>
        <w:tc>
          <w:tcPr>
            <w:tcW w:w="1372" w:type="pct"/>
            <w:gridSpan w:val="3"/>
            <w:tcBorders>
              <w:top w:val="single" w:sz="4" w:space="0" w:color="auto"/>
              <w:left w:val="nil"/>
              <w:bottom w:val="single" w:sz="4" w:space="0" w:color="auto"/>
              <w:right w:val="double" w:sz="6" w:space="0" w:color="000000"/>
            </w:tcBorders>
            <w:shd w:val="clear" w:color="000000" w:fill="DAD2E4"/>
            <w:vAlign w:val="center"/>
          </w:tcPr>
          <w:p w:rsidR="00CE1B40" w:rsidRPr="005C1C1A" w:rsidRDefault="00CE1B40" w:rsidP="00624396">
            <w:pPr>
              <w:spacing w:after="0"/>
              <w:jc w:val="center"/>
              <w:rPr>
                <w:color w:val="000000"/>
                <w:sz w:val="20"/>
                <w:szCs w:val="20"/>
              </w:rPr>
            </w:pPr>
            <w:r w:rsidRPr="005C1C1A">
              <w:rPr>
                <w:color w:val="000000"/>
                <w:sz w:val="20"/>
                <w:szCs w:val="20"/>
              </w:rPr>
              <w:t>Razmjena dokumenata</w:t>
            </w:r>
          </w:p>
        </w:tc>
      </w:tr>
      <w:tr w:rsidR="00CE1B40" w:rsidRPr="005C1C1A">
        <w:trPr>
          <w:cantSplit/>
          <w:trHeight w:val="1442"/>
        </w:trPr>
        <w:tc>
          <w:tcPr>
            <w:tcW w:w="160" w:type="pct"/>
            <w:vMerge/>
            <w:tcBorders>
              <w:top w:val="double" w:sz="6" w:space="0" w:color="auto"/>
              <w:left w:val="double" w:sz="6" w:space="0" w:color="auto"/>
              <w:bottom w:val="single" w:sz="4" w:space="0" w:color="auto"/>
              <w:right w:val="single" w:sz="4" w:space="0" w:color="auto"/>
            </w:tcBorders>
            <w:shd w:val="clear" w:color="auto" w:fill="FFFF00"/>
            <w:vAlign w:val="center"/>
          </w:tcPr>
          <w:p w:rsidR="00CE1B40" w:rsidRPr="005C1C1A" w:rsidRDefault="00CE1B40" w:rsidP="00624396">
            <w:pPr>
              <w:spacing w:after="0"/>
              <w:rPr>
                <w:color w:val="000000"/>
                <w:sz w:val="20"/>
                <w:szCs w:val="20"/>
              </w:rPr>
            </w:pPr>
          </w:p>
        </w:tc>
        <w:tc>
          <w:tcPr>
            <w:tcW w:w="774" w:type="pct"/>
            <w:vMerge/>
            <w:tcBorders>
              <w:top w:val="double" w:sz="6" w:space="0" w:color="auto"/>
              <w:left w:val="single" w:sz="4" w:space="0" w:color="auto"/>
              <w:bottom w:val="single" w:sz="4" w:space="0" w:color="auto"/>
              <w:right w:val="single" w:sz="4" w:space="0" w:color="auto"/>
            </w:tcBorders>
            <w:vAlign w:val="center"/>
          </w:tcPr>
          <w:p w:rsidR="00CE1B40" w:rsidRPr="005C1C1A" w:rsidRDefault="00CE1B40" w:rsidP="00624396">
            <w:pPr>
              <w:spacing w:after="0"/>
              <w:rPr>
                <w:color w:val="000000"/>
                <w:sz w:val="20"/>
                <w:szCs w:val="20"/>
              </w:rPr>
            </w:pPr>
          </w:p>
        </w:tc>
        <w:tc>
          <w:tcPr>
            <w:tcW w:w="219" w:type="pct"/>
            <w:vMerge/>
            <w:tcBorders>
              <w:top w:val="double" w:sz="6" w:space="0" w:color="auto"/>
              <w:left w:val="single" w:sz="4" w:space="0" w:color="auto"/>
              <w:bottom w:val="single" w:sz="4" w:space="0" w:color="auto"/>
              <w:right w:val="single" w:sz="4" w:space="0" w:color="auto"/>
            </w:tcBorders>
            <w:vAlign w:val="center"/>
          </w:tcPr>
          <w:p w:rsidR="00CE1B40" w:rsidRPr="005C1C1A" w:rsidRDefault="00CE1B40" w:rsidP="00624396">
            <w:pPr>
              <w:spacing w:after="0"/>
              <w:rPr>
                <w:color w:val="000000"/>
                <w:sz w:val="20"/>
                <w:szCs w:val="20"/>
              </w:rPr>
            </w:pPr>
          </w:p>
        </w:tc>
        <w:tc>
          <w:tcPr>
            <w:tcW w:w="139" w:type="pct"/>
            <w:vMerge/>
            <w:tcBorders>
              <w:top w:val="single" w:sz="4" w:space="0" w:color="auto"/>
              <w:left w:val="single" w:sz="4" w:space="0" w:color="auto"/>
              <w:bottom w:val="single" w:sz="4" w:space="0" w:color="000000"/>
              <w:right w:val="single" w:sz="4" w:space="0" w:color="auto"/>
            </w:tcBorders>
            <w:vAlign w:val="center"/>
          </w:tcPr>
          <w:p w:rsidR="00CE1B40" w:rsidRPr="005C1C1A" w:rsidRDefault="00CE1B40" w:rsidP="00624396">
            <w:pPr>
              <w:spacing w:after="0"/>
              <w:rPr>
                <w:color w:val="000000"/>
                <w:sz w:val="20"/>
                <w:szCs w:val="20"/>
              </w:rPr>
            </w:pPr>
          </w:p>
        </w:tc>
        <w:tc>
          <w:tcPr>
            <w:tcW w:w="194" w:type="pct"/>
            <w:vMerge/>
            <w:tcBorders>
              <w:top w:val="single" w:sz="4" w:space="0" w:color="auto"/>
              <w:left w:val="single" w:sz="4" w:space="0" w:color="auto"/>
              <w:bottom w:val="single" w:sz="4" w:space="0" w:color="000000"/>
              <w:right w:val="single" w:sz="4" w:space="0" w:color="auto"/>
            </w:tcBorders>
            <w:vAlign w:val="center"/>
          </w:tcPr>
          <w:p w:rsidR="00CE1B40" w:rsidRPr="005C1C1A" w:rsidRDefault="00CE1B40" w:rsidP="00624396">
            <w:pPr>
              <w:spacing w:after="0"/>
              <w:rPr>
                <w:color w:val="000000"/>
                <w:sz w:val="20"/>
                <w:szCs w:val="20"/>
              </w:rPr>
            </w:pPr>
          </w:p>
        </w:tc>
        <w:tc>
          <w:tcPr>
            <w:tcW w:w="194" w:type="pct"/>
            <w:vMerge/>
            <w:tcBorders>
              <w:top w:val="single" w:sz="4" w:space="0" w:color="auto"/>
              <w:left w:val="single" w:sz="4" w:space="0" w:color="auto"/>
              <w:bottom w:val="single" w:sz="4" w:space="0" w:color="000000"/>
              <w:right w:val="single" w:sz="4" w:space="0" w:color="auto"/>
            </w:tcBorders>
            <w:vAlign w:val="center"/>
          </w:tcPr>
          <w:p w:rsidR="00CE1B40" w:rsidRPr="005C1C1A" w:rsidRDefault="00CE1B40" w:rsidP="00624396">
            <w:pPr>
              <w:spacing w:after="0"/>
              <w:rPr>
                <w:color w:val="000000"/>
                <w:sz w:val="20"/>
                <w:szCs w:val="20"/>
              </w:rPr>
            </w:pPr>
          </w:p>
        </w:tc>
        <w:tc>
          <w:tcPr>
            <w:tcW w:w="194" w:type="pct"/>
            <w:vMerge/>
            <w:tcBorders>
              <w:top w:val="single" w:sz="4" w:space="0" w:color="auto"/>
              <w:left w:val="single" w:sz="4" w:space="0" w:color="auto"/>
              <w:bottom w:val="single" w:sz="4" w:space="0" w:color="000000"/>
              <w:right w:val="single" w:sz="4" w:space="0" w:color="auto"/>
            </w:tcBorders>
            <w:vAlign w:val="center"/>
          </w:tcPr>
          <w:p w:rsidR="00CE1B40" w:rsidRPr="005C1C1A" w:rsidRDefault="00CE1B40" w:rsidP="00624396">
            <w:pPr>
              <w:spacing w:after="0"/>
              <w:rPr>
                <w:color w:val="000000"/>
                <w:sz w:val="20"/>
                <w:szCs w:val="20"/>
              </w:rPr>
            </w:pPr>
          </w:p>
        </w:tc>
        <w:tc>
          <w:tcPr>
            <w:tcW w:w="194" w:type="pct"/>
            <w:vMerge/>
            <w:tcBorders>
              <w:top w:val="single" w:sz="4" w:space="0" w:color="auto"/>
              <w:left w:val="single" w:sz="4" w:space="0" w:color="auto"/>
              <w:bottom w:val="single" w:sz="4" w:space="0" w:color="000000"/>
              <w:right w:val="single" w:sz="4" w:space="0" w:color="auto"/>
            </w:tcBorders>
            <w:vAlign w:val="center"/>
          </w:tcPr>
          <w:p w:rsidR="00CE1B40" w:rsidRPr="005C1C1A" w:rsidRDefault="00CE1B40" w:rsidP="00624396">
            <w:pPr>
              <w:spacing w:after="0"/>
              <w:rPr>
                <w:color w:val="000000"/>
                <w:sz w:val="20"/>
                <w:szCs w:val="20"/>
              </w:rPr>
            </w:pPr>
          </w:p>
        </w:tc>
        <w:tc>
          <w:tcPr>
            <w:tcW w:w="194" w:type="pct"/>
            <w:vMerge/>
            <w:tcBorders>
              <w:top w:val="single" w:sz="4" w:space="0" w:color="auto"/>
              <w:left w:val="single" w:sz="4" w:space="0" w:color="auto"/>
              <w:bottom w:val="single" w:sz="4" w:space="0" w:color="000000"/>
              <w:right w:val="single" w:sz="4" w:space="0" w:color="auto"/>
            </w:tcBorders>
            <w:vAlign w:val="center"/>
          </w:tcPr>
          <w:p w:rsidR="00CE1B40" w:rsidRPr="005C1C1A" w:rsidRDefault="00CE1B40" w:rsidP="00624396">
            <w:pPr>
              <w:spacing w:after="0"/>
              <w:rPr>
                <w:color w:val="000000"/>
                <w:sz w:val="20"/>
                <w:szCs w:val="20"/>
              </w:rPr>
            </w:pPr>
          </w:p>
        </w:tc>
        <w:tc>
          <w:tcPr>
            <w:tcW w:w="316" w:type="pct"/>
            <w:vMerge/>
            <w:tcBorders>
              <w:top w:val="single" w:sz="4" w:space="0" w:color="auto"/>
              <w:left w:val="single" w:sz="4" w:space="0" w:color="auto"/>
              <w:bottom w:val="single" w:sz="4" w:space="0" w:color="auto"/>
              <w:right w:val="single" w:sz="4" w:space="0" w:color="auto"/>
            </w:tcBorders>
            <w:vAlign w:val="center"/>
          </w:tcPr>
          <w:p w:rsidR="00CE1B40" w:rsidRPr="005C1C1A" w:rsidRDefault="00CE1B40" w:rsidP="00624396">
            <w:pPr>
              <w:spacing w:after="0"/>
              <w:rPr>
                <w:color w:val="000000"/>
                <w:sz w:val="20"/>
                <w:szCs w:val="20"/>
              </w:rPr>
            </w:pPr>
          </w:p>
        </w:tc>
        <w:tc>
          <w:tcPr>
            <w:tcW w:w="234" w:type="pct"/>
            <w:vMerge/>
            <w:tcBorders>
              <w:top w:val="single" w:sz="4" w:space="0" w:color="auto"/>
              <w:left w:val="single" w:sz="4" w:space="0" w:color="auto"/>
              <w:bottom w:val="single" w:sz="4" w:space="0" w:color="auto"/>
              <w:right w:val="single" w:sz="4" w:space="0" w:color="auto"/>
            </w:tcBorders>
            <w:vAlign w:val="center"/>
          </w:tcPr>
          <w:p w:rsidR="00CE1B40" w:rsidRPr="005C1C1A" w:rsidRDefault="00CE1B40" w:rsidP="00624396">
            <w:pPr>
              <w:spacing w:after="0"/>
              <w:rPr>
                <w:color w:val="000000"/>
                <w:sz w:val="20"/>
                <w:szCs w:val="20"/>
              </w:rPr>
            </w:pPr>
          </w:p>
        </w:tc>
        <w:tc>
          <w:tcPr>
            <w:tcW w:w="394" w:type="pct"/>
            <w:tcBorders>
              <w:top w:val="nil"/>
              <w:left w:val="nil"/>
              <w:bottom w:val="single" w:sz="4" w:space="0" w:color="auto"/>
              <w:right w:val="single" w:sz="4" w:space="0" w:color="auto"/>
            </w:tcBorders>
            <w:shd w:val="clear" w:color="000000" w:fill="B7ECFF"/>
            <w:textDirection w:val="btLr"/>
            <w:vAlign w:val="center"/>
          </w:tcPr>
          <w:p w:rsidR="00CE1B40" w:rsidRPr="005C1C1A" w:rsidRDefault="00CE1B40" w:rsidP="00624396">
            <w:pPr>
              <w:spacing w:after="0"/>
              <w:ind w:left="113" w:right="113"/>
              <w:rPr>
                <w:color w:val="000000"/>
                <w:sz w:val="20"/>
                <w:szCs w:val="20"/>
              </w:rPr>
            </w:pPr>
            <w:r w:rsidRPr="005C1C1A">
              <w:rPr>
                <w:color w:val="000000"/>
                <w:sz w:val="20"/>
                <w:szCs w:val="20"/>
              </w:rPr>
              <w:t>Notifikacije</w:t>
            </w:r>
          </w:p>
        </w:tc>
        <w:tc>
          <w:tcPr>
            <w:tcW w:w="419" w:type="pct"/>
            <w:tcBorders>
              <w:top w:val="nil"/>
              <w:left w:val="nil"/>
              <w:bottom w:val="single" w:sz="4" w:space="0" w:color="auto"/>
              <w:right w:val="single" w:sz="4" w:space="0" w:color="auto"/>
            </w:tcBorders>
            <w:shd w:val="clear" w:color="000000" w:fill="B7ECFF"/>
            <w:textDirection w:val="btLr"/>
            <w:vAlign w:val="center"/>
          </w:tcPr>
          <w:p w:rsidR="00CE1B40" w:rsidRPr="005C1C1A" w:rsidRDefault="00CE1B40" w:rsidP="00624396">
            <w:pPr>
              <w:spacing w:after="0"/>
              <w:ind w:left="113" w:right="113"/>
              <w:rPr>
                <w:color w:val="000000"/>
                <w:sz w:val="20"/>
                <w:szCs w:val="20"/>
              </w:rPr>
            </w:pPr>
            <w:r w:rsidRPr="005C1C1A">
              <w:rPr>
                <w:color w:val="000000"/>
                <w:sz w:val="20"/>
                <w:szCs w:val="20"/>
              </w:rPr>
              <w:t>Potvrda zakazivanja</w:t>
            </w:r>
          </w:p>
        </w:tc>
        <w:tc>
          <w:tcPr>
            <w:tcW w:w="533" w:type="pct"/>
            <w:tcBorders>
              <w:top w:val="nil"/>
              <w:left w:val="nil"/>
              <w:bottom w:val="single" w:sz="4" w:space="0" w:color="auto"/>
              <w:right w:val="single" w:sz="4" w:space="0" w:color="auto"/>
            </w:tcBorders>
            <w:shd w:val="clear" w:color="000000" w:fill="DAD2E4"/>
            <w:textDirection w:val="btLr"/>
            <w:vAlign w:val="center"/>
          </w:tcPr>
          <w:p w:rsidR="00CE1B40" w:rsidRPr="005C1C1A" w:rsidRDefault="00CE1B40" w:rsidP="00624396">
            <w:pPr>
              <w:spacing w:after="0"/>
              <w:ind w:left="113" w:right="113"/>
              <w:rPr>
                <w:color w:val="000000"/>
                <w:sz w:val="20"/>
                <w:szCs w:val="20"/>
              </w:rPr>
            </w:pPr>
            <w:r w:rsidRPr="005C1C1A">
              <w:rPr>
                <w:color w:val="000000"/>
                <w:sz w:val="20"/>
                <w:szCs w:val="20"/>
              </w:rPr>
              <w:t>Dohvat kliničkih dokumenata</w:t>
            </w:r>
          </w:p>
        </w:tc>
        <w:tc>
          <w:tcPr>
            <w:tcW w:w="431" w:type="pct"/>
            <w:tcBorders>
              <w:top w:val="nil"/>
              <w:left w:val="nil"/>
              <w:bottom w:val="single" w:sz="4" w:space="0" w:color="auto"/>
              <w:right w:val="single" w:sz="4" w:space="0" w:color="auto"/>
            </w:tcBorders>
            <w:shd w:val="clear" w:color="000000" w:fill="DAD2E4"/>
            <w:textDirection w:val="btLr"/>
            <w:vAlign w:val="center"/>
          </w:tcPr>
          <w:p w:rsidR="00CE1B40" w:rsidRPr="005C1C1A" w:rsidRDefault="00CE1B40" w:rsidP="00624396">
            <w:pPr>
              <w:spacing w:after="0"/>
              <w:ind w:left="113" w:right="113"/>
              <w:rPr>
                <w:color w:val="000000"/>
                <w:sz w:val="20"/>
                <w:szCs w:val="20"/>
              </w:rPr>
            </w:pPr>
            <w:r w:rsidRPr="005C1C1A">
              <w:rPr>
                <w:color w:val="000000"/>
                <w:sz w:val="20"/>
                <w:szCs w:val="20"/>
              </w:rPr>
              <w:t>Dohvat sažetaka "on demand"</w:t>
            </w:r>
          </w:p>
        </w:tc>
        <w:tc>
          <w:tcPr>
            <w:tcW w:w="408" w:type="pct"/>
            <w:tcBorders>
              <w:top w:val="nil"/>
              <w:left w:val="nil"/>
              <w:bottom w:val="single" w:sz="4" w:space="0" w:color="auto"/>
              <w:right w:val="double" w:sz="6" w:space="0" w:color="auto"/>
            </w:tcBorders>
            <w:shd w:val="clear" w:color="000000" w:fill="DAD2E4"/>
            <w:textDirection w:val="btLr"/>
            <w:vAlign w:val="bottom"/>
          </w:tcPr>
          <w:p w:rsidR="00CE1B40" w:rsidRPr="005C1C1A" w:rsidRDefault="00CE1B40" w:rsidP="00624396">
            <w:pPr>
              <w:spacing w:after="0"/>
              <w:ind w:left="113" w:right="113"/>
              <w:rPr>
                <w:color w:val="000000"/>
                <w:sz w:val="20"/>
                <w:szCs w:val="20"/>
              </w:rPr>
            </w:pPr>
            <w:r w:rsidRPr="005C1C1A">
              <w:rPr>
                <w:color w:val="000000"/>
                <w:sz w:val="20"/>
                <w:szCs w:val="20"/>
              </w:rPr>
              <w:t>Dohvat "vanjskih dokumenata</w:t>
            </w:r>
          </w:p>
        </w:tc>
      </w:tr>
      <w:tr w:rsidR="00CE1B40" w:rsidRPr="005C1C1A">
        <w:trPr>
          <w:trHeight w:val="900"/>
        </w:trPr>
        <w:tc>
          <w:tcPr>
            <w:tcW w:w="160" w:type="pct"/>
            <w:vMerge w:val="restart"/>
            <w:tcBorders>
              <w:top w:val="nil"/>
              <w:left w:val="double" w:sz="6" w:space="0" w:color="auto"/>
              <w:bottom w:val="single" w:sz="4" w:space="0" w:color="000000"/>
              <w:right w:val="single" w:sz="4" w:space="0" w:color="auto"/>
            </w:tcBorders>
            <w:shd w:val="clear" w:color="auto" w:fill="FFFF00"/>
            <w:textDirection w:val="btLr"/>
            <w:vAlign w:val="center"/>
          </w:tcPr>
          <w:p w:rsidR="00CE1B40" w:rsidRPr="005C1C1A" w:rsidRDefault="00CE1B40" w:rsidP="00624396">
            <w:pPr>
              <w:spacing w:after="0"/>
              <w:jc w:val="center"/>
              <w:rPr>
                <w:color w:val="000000"/>
                <w:sz w:val="20"/>
                <w:szCs w:val="20"/>
              </w:rPr>
            </w:pPr>
            <w:r w:rsidRPr="005C1C1A">
              <w:rPr>
                <w:color w:val="000000"/>
                <w:sz w:val="20"/>
                <w:szCs w:val="20"/>
              </w:rPr>
              <w:t>Dom zdravlja</w:t>
            </w:r>
          </w:p>
        </w:tc>
        <w:tc>
          <w:tcPr>
            <w:tcW w:w="774" w:type="pct"/>
            <w:tcBorders>
              <w:top w:val="nil"/>
              <w:left w:val="nil"/>
              <w:bottom w:val="single" w:sz="4" w:space="0" w:color="auto"/>
              <w:right w:val="single" w:sz="4" w:space="0" w:color="auto"/>
            </w:tcBorders>
            <w:shd w:val="clear" w:color="000000" w:fill="FFFFCC"/>
            <w:vAlign w:val="center"/>
          </w:tcPr>
          <w:p w:rsidR="00CE1B40" w:rsidRPr="005C1C1A" w:rsidRDefault="00CE1B40" w:rsidP="00624396">
            <w:pPr>
              <w:spacing w:after="0"/>
              <w:rPr>
                <w:color w:val="000000"/>
                <w:sz w:val="20"/>
                <w:szCs w:val="20"/>
              </w:rPr>
            </w:pPr>
            <w:r w:rsidRPr="005C1C1A">
              <w:rPr>
                <w:color w:val="000000"/>
                <w:sz w:val="20"/>
                <w:szCs w:val="20"/>
              </w:rPr>
              <w:t>Služba porodične medicine</w:t>
            </w:r>
          </w:p>
        </w:tc>
        <w:tc>
          <w:tcPr>
            <w:tcW w:w="219" w:type="pct"/>
            <w:vMerge w:val="restart"/>
            <w:tcBorders>
              <w:top w:val="nil"/>
              <w:left w:val="single" w:sz="4" w:space="0" w:color="auto"/>
              <w:bottom w:val="single" w:sz="4" w:space="0" w:color="auto"/>
              <w:right w:val="single" w:sz="4" w:space="0" w:color="auto"/>
            </w:tcBorders>
            <w:shd w:val="clear" w:color="000000" w:fill="FFFFCC"/>
            <w:textDirection w:val="btLr"/>
            <w:vAlign w:val="center"/>
          </w:tcPr>
          <w:p w:rsidR="00CE1B40" w:rsidRPr="001517F0" w:rsidRDefault="00CE1B40" w:rsidP="00624396">
            <w:pPr>
              <w:spacing w:after="0"/>
              <w:ind w:left="113" w:right="113"/>
              <w:jc w:val="center"/>
              <w:rPr>
                <w:b/>
                <w:bCs/>
                <w:color w:val="000000"/>
                <w:sz w:val="20"/>
                <w:szCs w:val="20"/>
              </w:rPr>
            </w:pPr>
            <w:r w:rsidRPr="001517F0">
              <w:rPr>
                <w:b/>
                <w:bCs/>
                <w:color w:val="000000"/>
                <w:sz w:val="20"/>
                <w:szCs w:val="20"/>
              </w:rPr>
              <w:t>1 ljekar; 2 sestre</w:t>
            </w:r>
          </w:p>
        </w:tc>
        <w:tc>
          <w:tcPr>
            <w:tcW w:w="139" w:type="pct"/>
            <w:vMerge w:val="restart"/>
            <w:tcBorders>
              <w:top w:val="nil"/>
              <w:left w:val="single" w:sz="4" w:space="0" w:color="auto"/>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p>
        </w:tc>
        <w:tc>
          <w:tcPr>
            <w:tcW w:w="316" w:type="pct"/>
            <w:tcBorders>
              <w:top w:val="single" w:sz="4" w:space="0" w:color="auto"/>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p>
        </w:tc>
        <w:tc>
          <w:tcPr>
            <w:tcW w:w="234" w:type="pct"/>
            <w:tcBorders>
              <w:top w:val="single" w:sz="4" w:space="0" w:color="auto"/>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p>
        </w:tc>
        <w:tc>
          <w:tcPr>
            <w:tcW w:w="3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p>
        </w:tc>
        <w:tc>
          <w:tcPr>
            <w:tcW w:w="419"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p>
        </w:tc>
        <w:tc>
          <w:tcPr>
            <w:tcW w:w="533"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p>
        </w:tc>
        <w:tc>
          <w:tcPr>
            <w:tcW w:w="431"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p>
        </w:tc>
        <w:tc>
          <w:tcPr>
            <w:tcW w:w="408" w:type="pct"/>
            <w:tcBorders>
              <w:top w:val="nil"/>
              <w:left w:val="nil"/>
              <w:bottom w:val="single" w:sz="4" w:space="0" w:color="auto"/>
              <w:right w:val="double" w:sz="6" w:space="0" w:color="auto"/>
            </w:tcBorders>
            <w:vAlign w:val="center"/>
          </w:tcPr>
          <w:p w:rsidR="00CE1B40" w:rsidRPr="005C1C1A" w:rsidRDefault="00CE1B40" w:rsidP="00624396">
            <w:pPr>
              <w:spacing w:after="0"/>
              <w:jc w:val="center"/>
              <w:rPr>
                <w:color w:val="000000"/>
                <w:sz w:val="20"/>
                <w:szCs w:val="20"/>
              </w:rPr>
            </w:pPr>
          </w:p>
        </w:tc>
      </w:tr>
      <w:tr w:rsidR="00CE1B40" w:rsidRPr="005C1C1A">
        <w:trPr>
          <w:trHeight w:val="900"/>
        </w:trPr>
        <w:tc>
          <w:tcPr>
            <w:tcW w:w="160" w:type="pct"/>
            <w:vMerge/>
            <w:tcBorders>
              <w:top w:val="nil"/>
              <w:left w:val="double" w:sz="6" w:space="0" w:color="auto"/>
              <w:bottom w:val="single" w:sz="4" w:space="0" w:color="000000"/>
              <w:right w:val="single" w:sz="4" w:space="0" w:color="auto"/>
            </w:tcBorders>
            <w:shd w:val="clear" w:color="auto" w:fill="FFFF00"/>
            <w:vAlign w:val="center"/>
          </w:tcPr>
          <w:p w:rsidR="00CE1B40" w:rsidRPr="005C1C1A" w:rsidRDefault="00CE1B40" w:rsidP="00624396">
            <w:pPr>
              <w:spacing w:after="0"/>
              <w:rPr>
                <w:color w:val="000000"/>
                <w:sz w:val="20"/>
                <w:szCs w:val="20"/>
              </w:rPr>
            </w:pPr>
          </w:p>
        </w:tc>
        <w:tc>
          <w:tcPr>
            <w:tcW w:w="774" w:type="pct"/>
            <w:tcBorders>
              <w:top w:val="nil"/>
              <w:left w:val="nil"/>
              <w:bottom w:val="single" w:sz="4" w:space="0" w:color="auto"/>
              <w:right w:val="single" w:sz="4" w:space="0" w:color="auto"/>
            </w:tcBorders>
            <w:shd w:val="clear" w:color="000000" w:fill="FFFFCC"/>
            <w:vAlign w:val="center"/>
          </w:tcPr>
          <w:p w:rsidR="00CE1B40" w:rsidRPr="005C1C1A" w:rsidRDefault="00CE1B40" w:rsidP="00624396">
            <w:pPr>
              <w:spacing w:after="0"/>
              <w:rPr>
                <w:color w:val="000000"/>
                <w:sz w:val="20"/>
                <w:szCs w:val="20"/>
              </w:rPr>
            </w:pPr>
            <w:r w:rsidRPr="005C1C1A">
              <w:rPr>
                <w:color w:val="000000"/>
                <w:sz w:val="20"/>
                <w:szCs w:val="20"/>
              </w:rPr>
              <w:t>Ambulanta porodične medicine</w:t>
            </w:r>
          </w:p>
        </w:tc>
        <w:tc>
          <w:tcPr>
            <w:tcW w:w="219" w:type="pct"/>
            <w:vMerge/>
            <w:tcBorders>
              <w:top w:val="nil"/>
              <w:left w:val="single" w:sz="4" w:space="0" w:color="auto"/>
              <w:bottom w:val="single" w:sz="4" w:space="0" w:color="auto"/>
              <w:right w:val="single" w:sz="4" w:space="0" w:color="auto"/>
            </w:tcBorders>
            <w:textDirection w:val="btLr"/>
            <w:vAlign w:val="center"/>
          </w:tcPr>
          <w:p w:rsidR="00CE1B40" w:rsidRPr="005C1C1A" w:rsidRDefault="00CE1B40" w:rsidP="00624396">
            <w:pPr>
              <w:spacing w:after="0"/>
              <w:ind w:left="113" w:right="113"/>
              <w:rPr>
                <w:color w:val="000000"/>
                <w:sz w:val="20"/>
                <w:szCs w:val="20"/>
              </w:rPr>
            </w:pPr>
          </w:p>
        </w:tc>
        <w:tc>
          <w:tcPr>
            <w:tcW w:w="139" w:type="pct"/>
            <w:vMerge/>
            <w:tcBorders>
              <w:top w:val="nil"/>
              <w:left w:val="single" w:sz="4" w:space="0" w:color="auto"/>
              <w:bottom w:val="single" w:sz="4" w:space="0" w:color="auto"/>
              <w:right w:val="single" w:sz="4" w:space="0" w:color="auto"/>
            </w:tcBorders>
            <w:vAlign w:val="center"/>
          </w:tcPr>
          <w:p w:rsidR="00CE1B40" w:rsidRPr="005C1C1A" w:rsidRDefault="00CE1B40" w:rsidP="00624396">
            <w:pPr>
              <w:spacing w:after="0"/>
              <w:rPr>
                <w:color w:val="000000"/>
                <w:sz w:val="20"/>
                <w:szCs w:val="20"/>
              </w:rPr>
            </w:pP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316"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23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3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419"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533"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31"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08" w:type="pct"/>
            <w:tcBorders>
              <w:top w:val="nil"/>
              <w:left w:val="nil"/>
              <w:bottom w:val="single" w:sz="4" w:space="0" w:color="auto"/>
              <w:right w:val="double" w:sz="6"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r>
      <w:tr w:rsidR="00CE1B40" w:rsidRPr="005C1C1A">
        <w:trPr>
          <w:trHeight w:val="900"/>
        </w:trPr>
        <w:tc>
          <w:tcPr>
            <w:tcW w:w="160" w:type="pct"/>
            <w:vMerge/>
            <w:tcBorders>
              <w:top w:val="nil"/>
              <w:left w:val="double" w:sz="6" w:space="0" w:color="auto"/>
              <w:bottom w:val="single" w:sz="4" w:space="0" w:color="000000"/>
              <w:right w:val="single" w:sz="4" w:space="0" w:color="auto"/>
            </w:tcBorders>
            <w:shd w:val="clear" w:color="auto" w:fill="FFFF00"/>
            <w:vAlign w:val="center"/>
          </w:tcPr>
          <w:p w:rsidR="00CE1B40" w:rsidRPr="005C1C1A" w:rsidRDefault="00CE1B40" w:rsidP="00624396">
            <w:pPr>
              <w:spacing w:after="0"/>
              <w:rPr>
                <w:color w:val="000000"/>
                <w:sz w:val="20"/>
                <w:szCs w:val="20"/>
              </w:rPr>
            </w:pPr>
          </w:p>
        </w:tc>
        <w:tc>
          <w:tcPr>
            <w:tcW w:w="774" w:type="pct"/>
            <w:tcBorders>
              <w:top w:val="nil"/>
              <w:left w:val="nil"/>
              <w:bottom w:val="single" w:sz="4" w:space="0" w:color="auto"/>
              <w:right w:val="single" w:sz="4" w:space="0" w:color="auto"/>
            </w:tcBorders>
            <w:shd w:val="clear" w:color="000000" w:fill="FFFFCC"/>
            <w:vAlign w:val="center"/>
          </w:tcPr>
          <w:p w:rsidR="00CE1B40" w:rsidRPr="005C1C1A" w:rsidRDefault="00CE1B40" w:rsidP="00624396">
            <w:pPr>
              <w:spacing w:after="0"/>
              <w:rPr>
                <w:color w:val="000000"/>
                <w:sz w:val="20"/>
                <w:szCs w:val="20"/>
              </w:rPr>
            </w:pPr>
            <w:r w:rsidRPr="005C1C1A">
              <w:rPr>
                <w:color w:val="000000"/>
                <w:sz w:val="20"/>
                <w:szCs w:val="20"/>
              </w:rPr>
              <w:t>Tim porodične medicine</w:t>
            </w:r>
          </w:p>
        </w:tc>
        <w:tc>
          <w:tcPr>
            <w:tcW w:w="219" w:type="pct"/>
            <w:vMerge/>
            <w:tcBorders>
              <w:top w:val="nil"/>
              <w:left w:val="single" w:sz="4" w:space="0" w:color="auto"/>
              <w:bottom w:val="single" w:sz="4" w:space="0" w:color="auto"/>
              <w:right w:val="single" w:sz="4" w:space="0" w:color="auto"/>
            </w:tcBorders>
            <w:textDirection w:val="btLr"/>
            <w:vAlign w:val="center"/>
          </w:tcPr>
          <w:p w:rsidR="00CE1B40" w:rsidRPr="005C1C1A" w:rsidRDefault="00CE1B40" w:rsidP="00624396">
            <w:pPr>
              <w:spacing w:after="0"/>
              <w:ind w:left="113" w:right="113"/>
              <w:rPr>
                <w:color w:val="000000"/>
                <w:sz w:val="20"/>
                <w:szCs w:val="20"/>
              </w:rPr>
            </w:pPr>
          </w:p>
        </w:tc>
        <w:tc>
          <w:tcPr>
            <w:tcW w:w="139"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316"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23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3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X</w:t>
            </w:r>
          </w:p>
        </w:tc>
        <w:tc>
          <w:tcPr>
            <w:tcW w:w="419"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 </w:t>
            </w:r>
          </w:p>
        </w:tc>
        <w:tc>
          <w:tcPr>
            <w:tcW w:w="533"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31"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08" w:type="pct"/>
            <w:tcBorders>
              <w:top w:val="nil"/>
              <w:left w:val="nil"/>
              <w:bottom w:val="single" w:sz="4" w:space="0" w:color="auto"/>
              <w:right w:val="double" w:sz="6"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r>
      <w:tr w:rsidR="00CE1B40" w:rsidRPr="005C1C1A">
        <w:trPr>
          <w:trHeight w:val="300"/>
        </w:trPr>
        <w:tc>
          <w:tcPr>
            <w:tcW w:w="160" w:type="pct"/>
            <w:vMerge w:val="restart"/>
            <w:tcBorders>
              <w:top w:val="nil"/>
              <w:left w:val="double" w:sz="6" w:space="0" w:color="auto"/>
              <w:bottom w:val="single" w:sz="4" w:space="0" w:color="000000"/>
              <w:right w:val="single" w:sz="4" w:space="0" w:color="auto"/>
            </w:tcBorders>
            <w:shd w:val="clear" w:color="auto" w:fill="FFFF00"/>
            <w:textDirection w:val="btLr"/>
            <w:vAlign w:val="center"/>
          </w:tcPr>
          <w:p w:rsidR="00CE1B40" w:rsidRPr="005C1C1A" w:rsidRDefault="00CE1B40" w:rsidP="00624396">
            <w:pPr>
              <w:spacing w:after="0"/>
              <w:jc w:val="center"/>
              <w:rPr>
                <w:color w:val="000000"/>
                <w:sz w:val="20"/>
                <w:szCs w:val="20"/>
              </w:rPr>
            </w:pPr>
            <w:r w:rsidRPr="005C1C1A">
              <w:rPr>
                <w:color w:val="000000"/>
                <w:sz w:val="20"/>
                <w:szCs w:val="20"/>
              </w:rPr>
              <w:t>Bolnica</w:t>
            </w:r>
          </w:p>
        </w:tc>
        <w:tc>
          <w:tcPr>
            <w:tcW w:w="774" w:type="pct"/>
            <w:tcBorders>
              <w:top w:val="nil"/>
              <w:left w:val="nil"/>
              <w:bottom w:val="single" w:sz="4" w:space="0" w:color="auto"/>
              <w:right w:val="single" w:sz="4" w:space="0" w:color="auto"/>
            </w:tcBorders>
            <w:shd w:val="clear" w:color="000000" w:fill="FFFFCC"/>
            <w:vAlign w:val="center"/>
          </w:tcPr>
          <w:p w:rsidR="00CE1B40" w:rsidRPr="005C1C1A" w:rsidRDefault="00CE1B40" w:rsidP="00624396">
            <w:pPr>
              <w:spacing w:after="0"/>
              <w:rPr>
                <w:color w:val="000000"/>
                <w:sz w:val="20"/>
                <w:szCs w:val="20"/>
              </w:rPr>
            </w:pPr>
            <w:r w:rsidRPr="005C1C1A">
              <w:rPr>
                <w:color w:val="000000"/>
                <w:sz w:val="20"/>
                <w:szCs w:val="20"/>
              </w:rPr>
              <w:t>Odjeljenje</w:t>
            </w:r>
          </w:p>
        </w:tc>
        <w:tc>
          <w:tcPr>
            <w:tcW w:w="219" w:type="pct"/>
            <w:vMerge/>
            <w:tcBorders>
              <w:top w:val="nil"/>
              <w:left w:val="single" w:sz="4" w:space="0" w:color="auto"/>
              <w:bottom w:val="single" w:sz="4" w:space="0" w:color="auto"/>
              <w:right w:val="single" w:sz="4" w:space="0" w:color="auto"/>
            </w:tcBorders>
            <w:textDirection w:val="btLr"/>
            <w:vAlign w:val="center"/>
          </w:tcPr>
          <w:p w:rsidR="00CE1B40" w:rsidRPr="005C1C1A" w:rsidRDefault="00CE1B40" w:rsidP="00624396">
            <w:pPr>
              <w:spacing w:after="0"/>
              <w:ind w:left="113" w:right="113"/>
              <w:rPr>
                <w:color w:val="000000"/>
                <w:sz w:val="20"/>
                <w:szCs w:val="20"/>
              </w:rPr>
            </w:pPr>
          </w:p>
        </w:tc>
        <w:tc>
          <w:tcPr>
            <w:tcW w:w="139"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316"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23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3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19"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r>
              <w:rPr>
                <w:color w:val="000000"/>
                <w:sz w:val="20"/>
                <w:szCs w:val="20"/>
              </w:rPr>
              <w:t>X</w:t>
            </w:r>
          </w:p>
        </w:tc>
        <w:tc>
          <w:tcPr>
            <w:tcW w:w="533"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31"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08" w:type="pct"/>
            <w:tcBorders>
              <w:top w:val="nil"/>
              <w:left w:val="nil"/>
              <w:bottom w:val="single" w:sz="4" w:space="0" w:color="auto"/>
              <w:right w:val="double" w:sz="6"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r>
      <w:tr w:rsidR="00CE1B40" w:rsidRPr="005C1C1A">
        <w:trPr>
          <w:trHeight w:val="600"/>
        </w:trPr>
        <w:tc>
          <w:tcPr>
            <w:tcW w:w="160" w:type="pct"/>
            <w:vMerge/>
            <w:tcBorders>
              <w:top w:val="nil"/>
              <w:left w:val="double" w:sz="6" w:space="0" w:color="auto"/>
              <w:bottom w:val="single" w:sz="4" w:space="0" w:color="000000"/>
              <w:right w:val="single" w:sz="4" w:space="0" w:color="auto"/>
            </w:tcBorders>
            <w:shd w:val="clear" w:color="auto" w:fill="FFFF00"/>
            <w:vAlign w:val="center"/>
          </w:tcPr>
          <w:p w:rsidR="00CE1B40" w:rsidRPr="005C1C1A" w:rsidRDefault="00CE1B40" w:rsidP="00624396">
            <w:pPr>
              <w:spacing w:after="0"/>
              <w:rPr>
                <w:color w:val="000000"/>
                <w:sz w:val="20"/>
                <w:szCs w:val="20"/>
              </w:rPr>
            </w:pPr>
          </w:p>
        </w:tc>
        <w:tc>
          <w:tcPr>
            <w:tcW w:w="774" w:type="pct"/>
            <w:tcBorders>
              <w:top w:val="nil"/>
              <w:left w:val="nil"/>
              <w:bottom w:val="single" w:sz="4" w:space="0" w:color="auto"/>
              <w:right w:val="single" w:sz="4" w:space="0" w:color="auto"/>
            </w:tcBorders>
            <w:shd w:val="clear" w:color="000000" w:fill="FFFFCC"/>
            <w:vAlign w:val="center"/>
          </w:tcPr>
          <w:p w:rsidR="00CE1B40" w:rsidRPr="005C1C1A" w:rsidRDefault="00CE1B40" w:rsidP="00624396">
            <w:pPr>
              <w:spacing w:after="0"/>
              <w:rPr>
                <w:color w:val="000000"/>
                <w:sz w:val="20"/>
                <w:szCs w:val="20"/>
              </w:rPr>
            </w:pPr>
            <w:r w:rsidRPr="005C1C1A">
              <w:rPr>
                <w:color w:val="000000"/>
                <w:sz w:val="20"/>
                <w:szCs w:val="20"/>
              </w:rPr>
              <w:t>Specijalistička ambulanta</w:t>
            </w:r>
          </w:p>
        </w:tc>
        <w:tc>
          <w:tcPr>
            <w:tcW w:w="219" w:type="pct"/>
            <w:vMerge/>
            <w:tcBorders>
              <w:top w:val="nil"/>
              <w:left w:val="single" w:sz="4" w:space="0" w:color="auto"/>
              <w:bottom w:val="single" w:sz="4" w:space="0" w:color="auto"/>
              <w:right w:val="single" w:sz="4" w:space="0" w:color="auto"/>
            </w:tcBorders>
            <w:textDirection w:val="btLr"/>
            <w:vAlign w:val="center"/>
          </w:tcPr>
          <w:p w:rsidR="00CE1B40" w:rsidRPr="005C1C1A" w:rsidRDefault="00CE1B40" w:rsidP="00624396">
            <w:pPr>
              <w:spacing w:after="0"/>
              <w:ind w:left="113" w:right="113"/>
              <w:rPr>
                <w:color w:val="000000"/>
                <w:sz w:val="20"/>
                <w:szCs w:val="20"/>
              </w:rPr>
            </w:pPr>
          </w:p>
        </w:tc>
        <w:tc>
          <w:tcPr>
            <w:tcW w:w="139"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316"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23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3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19"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533"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31"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08" w:type="pct"/>
            <w:tcBorders>
              <w:top w:val="nil"/>
              <w:left w:val="nil"/>
              <w:bottom w:val="single" w:sz="4" w:space="0" w:color="auto"/>
              <w:right w:val="double" w:sz="6"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r>
      <w:tr w:rsidR="00CE1B40" w:rsidRPr="005C1C1A">
        <w:trPr>
          <w:trHeight w:val="300"/>
        </w:trPr>
        <w:tc>
          <w:tcPr>
            <w:tcW w:w="160" w:type="pct"/>
            <w:vMerge/>
            <w:tcBorders>
              <w:top w:val="nil"/>
              <w:left w:val="double" w:sz="6" w:space="0" w:color="auto"/>
              <w:bottom w:val="single" w:sz="4" w:space="0" w:color="000000"/>
              <w:right w:val="single" w:sz="4" w:space="0" w:color="auto"/>
            </w:tcBorders>
            <w:shd w:val="clear" w:color="auto" w:fill="FFFF00"/>
            <w:vAlign w:val="center"/>
          </w:tcPr>
          <w:p w:rsidR="00CE1B40" w:rsidRPr="005C1C1A" w:rsidRDefault="00CE1B40" w:rsidP="00624396">
            <w:pPr>
              <w:spacing w:after="0"/>
              <w:rPr>
                <w:color w:val="000000"/>
                <w:sz w:val="20"/>
                <w:szCs w:val="20"/>
              </w:rPr>
            </w:pPr>
          </w:p>
        </w:tc>
        <w:tc>
          <w:tcPr>
            <w:tcW w:w="774" w:type="pct"/>
            <w:tcBorders>
              <w:top w:val="nil"/>
              <w:left w:val="nil"/>
              <w:bottom w:val="single" w:sz="4" w:space="0" w:color="auto"/>
              <w:right w:val="single" w:sz="4" w:space="0" w:color="auto"/>
            </w:tcBorders>
            <w:shd w:val="clear" w:color="000000" w:fill="FFFFCC"/>
            <w:vAlign w:val="center"/>
          </w:tcPr>
          <w:p w:rsidR="00CE1B40" w:rsidRPr="005C1C1A" w:rsidRDefault="00CE1B40" w:rsidP="00624396">
            <w:pPr>
              <w:spacing w:after="0"/>
              <w:rPr>
                <w:color w:val="000000"/>
                <w:sz w:val="20"/>
                <w:szCs w:val="20"/>
              </w:rPr>
            </w:pPr>
            <w:r w:rsidRPr="005C1C1A">
              <w:rPr>
                <w:color w:val="000000"/>
                <w:sz w:val="20"/>
                <w:szCs w:val="20"/>
              </w:rPr>
              <w:t>Odjel</w:t>
            </w:r>
          </w:p>
        </w:tc>
        <w:tc>
          <w:tcPr>
            <w:tcW w:w="219" w:type="pct"/>
            <w:vMerge/>
            <w:tcBorders>
              <w:top w:val="nil"/>
              <w:left w:val="single" w:sz="4" w:space="0" w:color="auto"/>
              <w:bottom w:val="single" w:sz="4" w:space="0" w:color="auto"/>
              <w:right w:val="single" w:sz="4" w:space="0" w:color="auto"/>
            </w:tcBorders>
            <w:textDirection w:val="btLr"/>
            <w:vAlign w:val="center"/>
          </w:tcPr>
          <w:p w:rsidR="00CE1B40" w:rsidRPr="005C1C1A" w:rsidRDefault="00CE1B40" w:rsidP="00624396">
            <w:pPr>
              <w:spacing w:after="0"/>
              <w:ind w:left="113" w:right="113"/>
              <w:rPr>
                <w:color w:val="000000"/>
                <w:sz w:val="20"/>
                <w:szCs w:val="20"/>
              </w:rPr>
            </w:pPr>
          </w:p>
        </w:tc>
        <w:tc>
          <w:tcPr>
            <w:tcW w:w="139"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316"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23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394"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19"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533"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31" w:type="pct"/>
            <w:tcBorders>
              <w:top w:val="nil"/>
              <w:left w:val="nil"/>
              <w:bottom w:val="single" w:sz="4"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08" w:type="pct"/>
            <w:tcBorders>
              <w:top w:val="nil"/>
              <w:left w:val="nil"/>
              <w:bottom w:val="single" w:sz="4" w:space="0" w:color="auto"/>
              <w:right w:val="double" w:sz="6"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r>
      <w:tr w:rsidR="00CE1B40" w:rsidRPr="00FE1ABA">
        <w:trPr>
          <w:cantSplit/>
          <w:trHeight w:val="1134"/>
        </w:trPr>
        <w:tc>
          <w:tcPr>
            <w:tcW w:w="160" w:type="pct"/>
            <w:tcBorders>
              <w:top w:val="nil"/>
              <w:left w:val="double" w:sz="6" w:space="0" w:color="auto"/>
              <w:bottom w:val="double" w:sz="6" w:space="0" w:color="auto"/>
              <w:right w:val="single" w:sz="4" w:space="0" w:color="auto"/>
            </w:tcBorders>
            <w:shd w:val="clear" w:color="auto" w:fill="FDE9D9"/>
            <w:vAlign w:val="bottom"/>
          </w:tcPr>
          <w:p w:rsidR="00CE1B40" w:rsidRPr="005C1C1A" w:rsidRDefault="00CE1B40" w:rsidP="00624396">
            <w:pPr>
              <w:spacing w:after="0"/>
              <w:rPr>
                <w:color w:val="000000"/>
                <w:sz w:val="20"/>
                <w:szCs w:val="20"/>
              </w:rPr>
            </w:pPr>
            <w:r w:rsidRPr="005C1C1A">
              <w:rPr>
                <w:color w:val="000000"/>
                <w:sz w:val="20"/>
                <w:szCs w:val="20"/>
              </w:rPr>
              <w:t> </w:t>
            </w:r>
          </w:p>
        </w:tc>
        <w:tc>
          <w:tcPr>
            <w:tcW w:w="774" w:type="pct"/>
            <w:tcBorders>
              <w:top w:val="nil"/>
              <w:left w:val="nil"/>
              <w:bottom w:val="double" w:sz="6" w:space="0" w:color="auto"/>
              <w:right w:val="single" w:sz="4" w:space="0" w:color="auto"/>
            </w:tcBorders>
            <w:shd w:val="clear" w:color="000000" w:fill="FFFFCC"/>
            <w:vAlign w:val="center"/>
          </w:tcPr>
          <w:p w:rsidR="00CE1B40" w:rsidRPr="005C1C1A" w:rsidRDefault="00CE1B40" w:rsidP="00624396">
            <w:pPr>
              <w:spacing w:after="0"/>
              <w:rPr>
                <w:color w:val="000000"/>
                <w:sz w:val="20"/>
                <w:szCs w:val="20"/>
              </w:rPr>
            </w:pPr>
            <w:r w:rsidRPr="005C1C1A">
              <w:rPr>
                <w:color w:val="000000"/>
                <w:sz w:val="20"/>
                <w:szCs w:val="20"/>
              </w:rPr>
              <w:t>Laboratorija (DZ ili bolnica)</w:t>
            </w:r>
          </w:p>
        </w:tc>
        <w:tc>
          <w:tcPr>
            <w:tcW w:w="219" w:type="pct"/>
            <w:tcBorders>
              <w:top w:val="nil"/>
              <w:left w:val="nil"/>
              <w:bottom w:val="double" w:sz="6" w:space="0" w:color="auto"/>
              <w:right w:val="single" w:sz="4" w:space="0" w:color="auto"/>
            </w:tcBorders>
            <w:shd w:val="clear" w:color="000000" w:fill="FFFFCC"/>
            <w:textDirection w:val="btLr"/>
            <w:vAlign w:val="center"/>
          </w:tcPr>
          <w:p w:rsidR="00CE1B40" w:rsidRPr="001517F0" w:rsidRDefault="00CE1B40" w:rsidP="00624396">
            <w:pPr>
              <w:spacing w:after="0"/>
              <w:ind w:left="113" w:right="113"/>
              <w:rPr>
                <w:b/>
                <w:bCs/>
                <w:color w:val="000000"/>
                <w:sz w:val="20"/>
                <w:szCs w:val="20"/>
              </w:rPr>
            </w:pPr>
            <w:r w:rsidRPr="001517F0">
              <w:rPr>
                <w:b/>
                <w:bCs/>
                <w:color w:val="000000"/>
                <w:sz w:val="20"/>
                <w:szCs w:val="20"/>
              </w:rPr>
              <w:t>1 laborant</w:t>
            </w:r>
          </w:p>
        </w:tc>
        <w:tc>
          <w:tcPr>
            <w:tcW w:w="139" w:type="pct"/>
            <w:tcBorders>
              <w:top w:val="nil"/>
              <w:left w:val="nil"/>
              <w:bottom w:val="double" w:sz="6"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double" w:sz="6"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double" w:sz="6"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double" w:sz="6"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194" w:type="pct"/>
            <w:tcBorders>
              <w:top w:val="nil"/>
              <w:left w:val="nil"/>
              <w:bottom w:val="double" w:sz="6"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194" w:type="pct"/>
            <w:tcBorders>
              <w:top w:val="nil"/>
              <w:left w:val="nil"/>
              <w:bottom w:val="double" w:sz="6"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316" w:type="pct"/>
            <w:tcBorders>
              <w:top w:val="nil"/>
              <w:left w:val="nil"/>
              <w:bottom w:val="double" w:sz="6"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234" w:type="pct"/>
            <w:tcBorders>
              <w:top w:val="nil"/>
              <w:left w:val="nil"/>
              <w:bottom w:val="double" w:sz="6"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394" w:type="pct"/>
            <w:tcBorders>
              <w:top w:val="nil"/>
              <w:left w:val="nil"/>
              <w:bottom w:val="double" w:sz="6"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419" w:type="pct"/>
            <w:tcBorders>
              <w:top w:val="nil"/>
              <w:left w:val="nil"/>
              <w:bottom w:val="double" w:sz="6"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X</w:t>
            </w:r>
          </w:p>
        </w:tc>
        <w:tc>
          <w:tcPr>
            <w:tcW w:w="533" w:type="pct"/>
            <w:tcBorders>
              <w:top w:val="nil"/>
              <w:left w:val="nil"/>
              <w:bottom w:val="double" w:sz="6"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431" w:type="pct"/>
            <w:tcBorders>
              <w:top w:val="nil"/>
              <w:left w:val="nil"/>
              <w:bottom w:val="double" w:sz="6" w:space="0" w:color="auto"/>
              <w:right w:val="single" w:sz="4"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c>
          <w:tcPr>
            <w:tcW w:w="408" w:type="pct"/>
            <w:tcBorders>
              <w:top w:val="nil"/>
              <w:left w:val="nil"/>
              <w:bottom w:val="double" w:sz="6" w:space="0" w:color="auto"/>
              <w:right w:val="double" w:sz="6" w:space="0" w:color="auto"/>
            </w:tcBorders>
            <w:vAlign w:val="center"/>
          </w:tcPr>
          <w:p w:rsidR="00CE1B40" w:rsidRPr="005C1C1A" w:rsidRDefault="00CE1B40" w:rsidP="00624396">
            <w:pPr>
              <w:spacing w:after="0"/>
              <w:jc w:val="center"/>
              <w:rPr>
                <w:color w:val="000000"/>
                <w:sz w:val="20"/>
                <w:szCs w:val="20"/>
              </w:rPr>
            </w:pPr>
            <w:r w:rsidRPr="005C1C1A">
              <w:rPr>
                <w:color w:val="000000"/>
                <w:sz w:val="20"/>
                <w:szCs w:val="20"/>
              </w:rPr>
              <w:t> </w:t>
            </w:r>
          </w:p>
        </w:tc>
      </w:tr>
    </w:tbl>
    <w:p w:rsidR="00CE1B40" w:rsidRDefault="00CE1B40">
      <w:pPr>
        <w:suppressAutoHyphens w:val="0"/>
        <w:spacing w:after="200" w:line="276" w:lineRule="auto"/>
        <w:jc w:val="left"/>
      </w:pPr>
      <w:r>
        <w:br w:type="page"/>
      </w:r>
    </w:p>
    <w:p w:rsidR="00CE1B40" w:rsidRPr="00E8386B" w:rsidRDefault="00CE1B40" w:rsidP="00DB5C3F">
      <w:pPr>
        <w:pStyle w:val="Heading1"/>
      </w:pPr>
      <w:bookmarkStart w:id="95" w:name="_Toc473537054"/>
      <w:r w:rsidRPr="00E8386B">
        <w:lastRenderedPageBreak/>
        <w:t>Testiranje i tehnički prijem</w:t>
      </w:r>
      <w:bookmarkEnd w:id="95"/>
    </w:p>
    <w:p w:rsidR="00CE1B40" w:rsidRPr="00E8386B" w:rsidRDefault="00CE1B40" w:rsidP="00DB5C3F">
      <w:pPr>
        <w:pStyle w:val="Heading2"/>
      </w:pPr>
      <w:bookmarkStart w:id="96" w:name="_Toc473537055"/>
      <w:r w:rsidRPr="00E8386B">
        <w:t>Testiranje</w:t>
      </w:r>
      <w:bookmarkEnd w:id="96"/>
    </w:p>
    <w:p w:rsidR="00CE1B40" w:rsidRPr="00E8386B" w:rsidRDefault="00CE1B40" w:rsidP="00F20FC4">
      <w:pPr>
        <w:numPr>
          <w:ilvl w:val="0"/>
          <w:numId w:val="15"/>
        </w:numPr>
        <w:suppressAutoHyphens w:val="0"/>
        <w:spacing w:after="0" w:line="276" w:lineRule="auto"/>
      </w:pPr>
      <w:r w:rsidRPr="00E8386B">
        <w:t xml:space="preserve">Dobavljač će postaviti </w:t>
      </w:r>
      <w:r>
        <w:t>referentno</w:t>
      </w:r>
      <w:r w:rsidRPr="00E8386B">
        <w:t xml:space="preserve"> okruženje pri čemu Kupac može zatražiti dodatne treće strane kao nezavisne eksperte u toku izvršavanja testova.</w:t>
      </w:r>
    </w:p>
    <w:p w:rsidR="00CE1B40" w:rsidRPr="00E8386B" w:rsidRDefault="00CE1B40" w:rsidP="00F20FC4">
      <w:pPr>
        <w:numPr>
          <w:ilvl w:val="0"/>
          <w:numId w:val="15"/>
        </w:numPr>
        <w:suppressAutoHyphens w:val="0"/>
        <w:spacing w:after="0" w:line="276" w:lineRule="auto"/>
      </w:pPr>
      <w:r w:rsidRPr="00E8386B">
        <w:t>Dobavljač mora da pripremi plan testiranja koji će biti odobren od strane Kupca, a mora da sadrži sljedeće:</w:t>
      </w:r>
    </w:p>
    <w:p w:rsidR="00CE1B40" w:rsidRPr="00E8386B" w:rsidRDefault="00CE1B40" w:rsidP="00F20FC4">
      <w:pPr>
        <w:pStyle w:val="ListParagraph"/>
        <w:numPr>
          <w:ilvl w:val="0"/>
          <w:numId w:val="56"/>
        </w:numPr>
        <w:spacing w:after="0"/>
      </w:pPr>
      <w:r w:rsidRPr="00E8386B">
        <w:t xml:space="preserve">Strategiju testiranja </w:t>
      </w:r>
    </w:p>
    <w:p w:rsidR="00CE1B40" w:rsidRPr="00E8386B" w:rsidRDefault="00CE1B40" w:rsidP="00F20FC4">
      <w:pPr>
        <w:pStyle w:val="ListParagraph"/>
        <w:numPr>
          <w:ilvl w:val="0"/>
          <w:numId w:val="56"/>
        </w:numPr>
        <w:spacing w:after="0"/>
      </w:pPr>
      <w:r w:rsidRPr="00E8386B">
        <w:t xml:space="preserve">Listu i specifikaciju testova </w:t>
      </w:r>
    </w:p>
    <w:p w:rsidR="00CE1B40" w:rsidRPr="00E8386B" w:rsidRDefault="00CE1B40" w:rsidP="00F20FC4">
      <w:pPr>
        <w:pStyle w:val="ListParagraph"/>
        <w:numPr>
          <w:ilvl w:val="0"/>
          <w:numId w:val="56"/>
        </w:numPr>
        <w:spacing w:after="0"/>
      </w:pPr>
      <w:r w:rsidRPr="00E8386B">
        <w:t xml:space="preserve">Scenarije testova </w:t>
      </w:r>
    </w:p>
    <w:p w:rsidR="00CE1B40" w:rsidRPr="00E8386B" w:rsidRDefault="00CE1B40" w:rsidP="00F20FC4">
      <w:pPr>
        <w:pStyle w:val="ListParagraph"/>
        <w:numPr>
          <w:ilvl w:val="0"/>
          <w:numId w:val="56"/>
        </w:numPr>
        <w:spacing w:after="0"/>
      </w:pPr>
      <w:r>
        <w:t>Referentno</w:t>
      </w:r>
      <w:r w:rsidRPr="00E8386B">
        <w:t xml:space="preserve"> okruženje </w:t>
      </w:r>
    </w:p>
    <w:p w:rsidR="00CE1B40" w:rsidRPr="00E8386B" w:rsidRDefault="00CE1B40" w:rsidP="00F20FC4">
      <w:pPr>
        <w:pStyle w:val="ListParagraph"/>
        <w:numPr>
          <w:ilvl w:val="0"/>
          <w:numId w:val="56"/>
        </w:numPr>
        <w:spacing w:after="0"/>
      </w:pPr>
      <w:r w:rsidRPr="00E8386B">
        <w:t>Procedure izvršavanja pojedinih testova</w:t>
      </w:r>
    </w:p>
    <w:p w:rsidR="00CE1B40" w:rsidRPr="00E8386B" w:rsidRDefault="00CE1B40" w:rsidP="00F20FC4">
      <w:pPr>
        <w:pStyle w:val="ListParagraph"/>
        <w:numPr>
          <w:ilvl w:val="0"/>
          <w:numId w:val="56"/>
        </w:numPr>
        <w:spacing w:after="0"/>
      </w:pPr>
      <w:r>
        <w:t>Uloge i odgovornosti</w:t>
      </w:r>
    </w:p>
    <w:p w:rsidR="00CE1B40" w:rsidRPr="00E8386B" w:rsidRDefault="00CE1B40" w:rsidP="00F20FC4">
      <w:pPr>
        <w:pStyle w:val="ListParagraph"/>
        <w:numPr>
          <w:ilvl w:val="0"/>
          <w:numId w:val="56"/>
        </w:numPr>
        <w:spacing w:after="0"/>
      </w:pPr>
      <w:r w:rsidRPr="00E8386B">
        <w:t>Planiranje</w:t>
      </w:r>
    </w:p>
    <w:p w:rsidR="00CE1B40" w:rsidRPr="00E8386B" w:rsidRDefault="00CE1B40" w:rsidP="00F20FC4">
      <w:pPr>
        <w:numPr>
          <w:ilvl w:val="0"/>
          <w:numId w:val="15"/>
        </w:numPr>
        <w:suppressAutoHyphens w:val="0"/>
        <w:spacing w:after="0" w:line="276" w:lineRule="auto"/>
      </w:pPr>
      <w:r w:rsidRPr="00E8386B">
        <w:t>Ukoliko Dobavljač prepusti izvršavanje pojedinih testova trećoj strani, mo</w:t>
      </w:r>
      <w:r>
        <w:t>ra da navede koji se pojedinačni</w:t>
      </w:r>
      <w:r w:rsidRPr="00E8386B">
        <w:t xml:space="preserve"> testovi prepuštaju, te iz kojih razloga ih sam ne izvršava, kao i kojoj strani se predaje izvršavanje testova.</w:t>
      </w:r>
    </w:p>
    <w:p w:rsidR="00CE1B40" w:rsidRPr="00E8386B" w:rsidRDefault="00CE1B40" w:rsidP="003B6205">
      <w:pPr>
        <w:pStyle w:val="Heading3"/>
      </w:pPr>
      <w:bookmarkStart w:id="97" w:name="_Toc473537056"/>
      <w:r w:rsidRPr="00E8386B">
        <w:t>Pregled pri isporuci – kvantitativni prijem</w:t>
      </w:r>
      <w:bookmarkEnd w:id="97"/>
    </w:p>
    <w:p w:rsidR="00CE1B40" w:rsidRPr="00E8386B" w:rsidRDefault="00CE1B40" w:rsidP="008C54B8">
      <w:r w:rsidRPr="00E8386B">
        <w:t xml:space="preserve">Dobavljač će pripremiti kontrolnu listu za pregled pri isporuci koju prethodno mora da odobri Kupac. Kontrolna lista mora da uključuje isporučeni softver, </w:t>
      </w:r>
      <w:r>
        <w:t xml:space="preserve">hardver, licence i dokumentaciju, </w:t>
      </w:r>
      <w:r w:rsidRPr="00E8386B">
        <w:t xml:space="preserve">kao i ostale relevantne isporučene stavke. Kupac će izvršiti kvantitativni pregled na osnovu kontrolne liste na lokaciji isporuke. </w:t>
      </w:r>
    </w:p>
    <w:p w:rsidR="00CE1B40" w:rsidRPr="00E8386B" w:rsidRDefault="00CE1B40" w:rsidP="003B6205">
      <w:pPr>
        <w:pStyle w:val="Heading3"/>
        <w:rPr>
          <w:rFonts w:cs="Times New Roman"/>
        </w:rPr>
      </w:pPr>
      <w:bookmarkStart w:id="98" w:name="_Toc473537057"/>
      <w:r>
        <w:t>Testovi prije puštanja u rad</w:t>
      </w:r>
      <w:bookmarkEnd w:id="98"/>
    </w:p>
    <w:p w:rsidR="00CE1B40" w:rsidRPr="00E8386B" w:rsidRDefault="00CE1B40" w:rsidP="00F20FC4">
      <w:pPr>
        <w:numPr>
          <w:ilvl w:val="0"/>
          <w:numId w:val="16"/>
        </w:numPr>
        <w:suppressAutoHyphens w:val="0"/>
        <w:spacing w:after="200" w:line="276" w:lineRule="auto"/>
      </w:pPr>
      <w:r w:rsidRPr="00E8386B">
        <w:t xml:space="preserve">Osim standardnih testova tehničkog prijema, Dobavljač će u saradnji sa Kupcem izvršiti i testove sistemske integracije na </w:t>
      </w:r>
      <w:r>
        <w:t>sistemu i njegovim podsistemima</w:t>
      </w:r>
      <w:r w:rsidRPr="00E8386B">
        <w:t>kojima će se provjeriti rezultati specifičnih podešavanja za Kupca.</w:t>
      </w:r>
    </w:p>
    <w:p w:rsidR="00CE1B40" w:rsidRPr="00E8386B" w:rsidRDefault="00CE1B40" w:rsidP="00F20FC4">
      <w:pPr>
        <w:numPr>
          <w:ilvl w:val="0"/>
          <w:numId w:val="16"/>
        </w:numPr>
        <w:suppressAutoHyphens w:val="0"/>
        <w:spacing w:after="200" w:line="276" w:lineRule="auto"/>
        <w:jc w:val="left"/>
      </w:pPr>
      <w:r w:rsidRPr="00E8386B">
        <w:t>Dobavljač će pripr</w:t>
      </w:r>
      <w:r>
        <w:t>emiti plan ovog testiranja, koji</w:t>
      </w:r>
      <w:r w:rsidRPr="00E8386B">
        <w:t xml:space="preserve"> će odobriti Kupac.</w:t>
      </w:r>
    </w:p>
    <w:p w:rsidR="00CE1B40" w:rsidRPr="00E8386B" w:rsidRDefault="00CE1B40" w:rsidP="003B6205">
      <w:pPr>
        <w:pStyle w:val="Heading3"/>
      </w:pPr>
      <w:bookmarkStart w:id="99" w:name="_Toc473537058"/>
      <w:r w:rsidRPr="00E8386B">
        <w:t>Testovi tehničkog prijema– kvalitativni prijem</w:t>
      </w:r>
      <w:bookmarkEnd w:id="99"/>
    </w:p>
    <w:p w:rsidR="00CE1B40" w:rsidRPr="00E8386B" w:rsidRDefault="00CE1B40" w:rsidP="00F20FC4">
      <w:pPr>
        <w:numPr>
          <w:ilvl w:val="0"/>
          <w:numId w:val="17"/>
        </w:numPr>
        <w:suppressAutoHyphens w:val="0"/>
        <w:spacing w:after="200" w:line="276" w:lineRule="auto"/>
      </w:pPr>
      <w:r w:rsidRPr="00E8386B">
        <w:t>Dobavljač će izvršiti testove tehničkog prijema na sistemu i podsistemima. Testovi moraju biti uspješno izvršeni na</w:t>
      </w:r>
      <w:r>
        <w:t>referentnom</w:t>
      </w:r>
      <w:r w:rsidRPr="00E8386B">
        <w:t xml:space="preserve"> okruženju koje je jednako produkciji.</w:t>
      </w:r>
    </w:p>
    <w:p w:rsidR="00CE1B40" w:rsidRPr="00E8386B" w:rsidRDefault="00CE1B40" w:rsidP="00F20FC4">
      <w:pPr>
        <w:numPr>
          <w:ilvl w:val="0"/>
          <w:numId w:val="17"/>
        </w:numPr>
        <w:suppressAutoHyphens w:val="0"/>
        <w:spacing w:after="200" w:line="276" w:lineRule="auto"/>
      </w:pPr>
      <w:r w:rsidRPr="00E8386B">
        <w:t>Testovi kompletnog sistema moraju biti izvršeni nakon završetka svih instalacija i podešavanja, pri čemu će Dobavljač pružiti podršku Kupcu u provođenju testova tehničkog prijema.</w:t>
      </w:r>
    </w:p>
    <w:p w:rsidR="00CE1B40" w:rsidRPr="00E8386B" w:rsidRDefault="00CE1B40" w:rsidP="00F20FC4">
      <w:pPr>
        <w:numPr>
          <w:ilvl w:val="0"/>
          <w:numId w:val="17"/>
        </w:numPr>
        <w:suppressAutoHyphens w:val="0"/>
        <w:spacing w:after="200" w:line="276" w:lineRule="auto"/>
        <w:jc w:val="left"/>
      </w:pPr>
      <w:r w:rsidRPr="00E8386B">
        <w:t>Lista testova koji će biti provedeni mora biti u skladu sa odobrenim planom testiranja koja će da obuhvati sljedeće tesatove:</w:t>
      </w:r>
    </w:p>
    <w:p w:rsidR="00CE1B40" w:rsidRPr="00E8386B" w:rsidRDefault="00CE1B40" w:rsidP="00F20FC4">
      <w:pPr>
        <w:pStyle w:val="ListParagraph"/>
        <w:numPr>
          <w:ilvl w:val="0"/>
          <w:numId w:val="57"/>
        </w:numPr>
        <w:spacing w:after="0"/>
      </w:pPr>
      <w:r w:rsidRPr="00E8386B">
        <w:lastRenderedPageBreak/>
        <w:t>Sistemske testove, koji će bi</w:t>
      </w:r>
      <w:r>
        <w:t>ti provedeni nakon instalacije</w:t>
      </w:r>
    </w:p>
    <w:p w:rsidR="00CE1B40" w:rsidRPr="00E8386B" w:rsidRDefault="00CE1B40" w:rsidP="00F20FC4">
      <w:pPr>
        <w:pStyle w:val="ListParagraph"/>
        <w:numPr>
          <w:ilvl w:val="0"/>
          <w:numId w:val="57"/>
        </w:numPr>
        <w:spacing w:after="0"/>
      </w:pPr>
      <w:r w:rsidRPr="00E8386B">
        <w:t>Testiranje integracije sa primarnim i bolničkim sistemima</w:t>
      </w:r>
    </w:p>
    <w:p w:rsidR="00CE1B40" w:rsidRPr="00E8386B" w:rsidRDefault="00CE1B40" w:rsidP="00F20FC4">
      <w:pPr>
        <w:pStyle w:val="ListParagraph"/>
        <w:numPr>
          <w:ilvl w:val="0"/>
          <w:numId w:val="57"/>
        </w:numPr>
        <w:spacing w:after="0"/>
      </w:pPr>
      <w:r>
        <w:t>Operativne testove</w:t>
      </w:r>
    </w:p>
    <w:p w:rsidR="00CE1B40" w:rsidRPr="00E8386B" w:rsidRDefault="00CE1B40" w:rsidP="00F20FC4">
      <w:pPr>
        <w:pStyle w:val="ListParagraph"/>
        <w:numPr>
          <w:ilvl w:val="0"/>
          <w:numId w:val="57"/>
        </w:numPr>
        <w:spacing w:after="0"/>
      </w:pPr>
      <w:r>
        <w:t>Završni test tehničkog prijema</w:t>
      </w:r>
    </w:p>
    <w:p w:rsidR="00CE1B40" w:rsidRPr="00E8386B" w:rsidRDefault="00CE1B40" w:rsidP="00F20FC4">
      <w:pPr>
        <w:pStyle w:val="ListParagraph"/>
        <w:numPr>
          <w:ilvl w:val="0"/>
          <w:numId w:val="57"/>
        </w:numPr>
        <w:spacing w:after="0"/>
      </w:pPr>
      <w:r w:rsidRPr="00E8386B">
        <w:t>Testiranje redundanse sistema, eksternih uticaja i zaštite od incidenata koji mogu ugroziti rad sistema</w:t>
      </w:r>
    </w:p>
    <w:p w:rsidR="00CE1B40" w:rsidRPr="00E8386B" w:rsidRDefault="00CE1B40" w:rsidP="008C54B8"/>
    <w:p w:rsidR="00CE1B40" w:rsidRPr="00E8386B" w:rsidRDefault="00CE1B40" w:rsidP="008C54B8">
      <w:pPr>
        <w:spacing w:after="0"/>
      </w:pPr>
    </w:p>
    <w:p w:rsidR="00CE1B40" w:rsidRPr="00E8386B" w:rsidRDefault="00CE1B40" w:rsidP="008C54B8">
      <w:pPr>
        <w:spacing w:after="0"/>
        <w:ind w:left="1440"/>
      </w:pPr>
    </w:p>
    <w:p w:rsidR="00CE1B40" w:rsidRPr="00E8386B" w:rsidRDefault="00CE1B40" w:rsidP="008C54B8">
      <w:pPr>
        <w:sectPr w:rsidR="00CE1B40" w:rsidRPr="00E8386B" w:rsidSect="00B34F50">
          <w:footerReference w:type="even" r:id="rId31"/>
          <w:footerReference w:type="default" r:id="rId32"/>
          <w:pgSz w:w="11907" w:h="16839" w:code="9"/>
          <w:pgMar w:top="1440" w:right="1800" w:bottom="993" w:left="1800" w:header="720" w:footer="183" w:gutter="0"/>
          <w:cols w:space="720"/>
          <w:docGrid w:linePitch="360"/>
        </w:sectPr>
      </w:pPr>
    </w:p>
    <w:p w:rsidR="00CE1B40" w:rsidRPr="00E8386B" w:rsidRDefault="00CE1B40" w:rsidP="00DB5C3F">
      <w:pPr>
        <w:pStyle w:val="Heading1"/>
      </w:pPr>
      <w:bookmarkStart w:id="100" w:name="_Toc473537059"/>
      <w:r w:rsidRPr="00E8386B">
        <w:lastRenderedPageBreak/>
        <w:t>Raspored</w:t>
      </w:r>
      <w:r>
        <w:t xml:space="preserve"> </w:t>
      </w:r>
      <w:r w:rsidRPr="00E8386B">
        <w:t>implementacije</w:t>
      </w:r>
      <w:bookmarkEnd w:id="100"/>
    </w:p>
    <w:p w:rsidR="00CE1B40" w:rsidRPr="00E8386B" w:rsidRDefault="00CE1B40" w:rsidP="008C54B8">
      <w:pPr>
        <w:pStyle w:val="Head72"/>
        <w:jc w:val="center"/>
        <w:rPr>
          <w:rFonts w:cs="Times New Roman"/>
        </w:rPr>
      </w:pPr>
    </w:p>
    <w:p w:rsidR="00CE1B40" w:rsidRPr="00E8386B" w:rsidRDefault="00CE1B40" w:rsidP="00DB5C3F">
      <w:pPr>
        <w:pStyle w:val="Heading2"/>
        <w:rPr>
          <w:rFonts w:cs="Times New Roman"/>
        </w:rPr>
      </w:pPr>
      <w:bookmarkStart w:id="101" w:name="_Toc473537060"/>
      <w:r w:rsidRPr="00E8386B">
        <w:rPr>
          <w:rStyle w:val="shorttext"/>
        </w:rPr>
        <w:t>Tabela rasporeda implementacije</w:t>
      </w:r>
      <w:bookmarkEnd w:id="101"/>
    </w:p>
    <w:tbl>
      <w:tblPr>
        <w:tblW w:w="114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74"/>
        <w:gridCol w:w="3387"/>
        <w:gridCol w:w="1557"/>
        <w:gridCol w:w="1987"/>
        <w:gridCol w:w="1701"/>
        <w:gridCol w:w="1842"/>
      </w:tblGrid>
      <w:tr w:rsidR="00CE1B40" w:rsidRPr="00E8386B">
        <w:trPr>
          <w:tblHeader/>
        </w:trPr>
        <w:tc>
          <w:tcPr>
            <w:tcW w:w="974" w:type="dxa"/>
            <w:vAlign w:val="center"/>
          </w:tcPr>
          <w:p w:rsidR="00CE1B40" w:rsidRPr="00E8386B" w:rsidRDefault="00CE1B40" w:rsidP="007567C3">
            <w:pPr>
              <w:tabs>
                <w:tab w:val="left" w:pos="9900"/>
              </w:tabs>
              <w:spacing w:before="100" w:after="100"/>
              <w:jc w:val="center"/>
              <w:rPr>
                <w:b/>
                <w:bCs/>
              </w:rPr>
            </w:pPr>
            <w:r w:rsidRPr="00E8386B">
              <w:rPr>
                <w:b/>
                <w:bCs/>
              </w:rPr>
              <w:lastRenderedPageBreak/>
              <w:t>Red.</w:t>
            </w:r>
          </w:p>
          <w:p w:rsidR="00CE1B40" w:rsidRPr="00E8386B" w:rsidRDefault="00CE1B40" w:rsidP="007567C3">
            <w:pPr>
              <w:tabs>
                <w:tab w:val="left" w:pos="9900"/>
              </w:tabs>
              <w:spacing w:before="100" w:after="100"/>
              <w:jc w:val="center"/>
              <w:rPr>
                <w:b/>
                <w:bCs/>
              </w:rPr>
            </w:pPr>
            <w:r w:rsidRPr="00E8386B">
              <w:rPr>
                <w:b/>
                <w:bCs/>
              </w:rPr>
              <w:t>broj</w:t>
            </w:r>
          </w:p>
          <w:p w:rsidR="00CE1B40" w:rsidRPr="00E8386B" w:rsidRDefault="00CE1B40" w:rsidP="007567C3">
            <w:pPr>
              <w:tabs>
                <w:tab w:val="left" w:pos="9900"/>
              </w:tabs>
              <w:spacing w:before="100" w:after="100"/>
              <w:jc w:val="center"/>
              <w:rPr>
                <w:b/>
                <w:bCs/>
              </w:rPr>
            </w:pPr>
            <w:r w:rsidRPr="00E8386B">
              <w:rPr>
                <w:b/>
                <w:bCs/>
              </w:rPr>
              <w:t>stavke</w:t>
            </w:r>
          </w:p>
        </w:tc>
        <w:tc>
          <w:tcPr>
            <w:tcW w:w="3387" w:type="dxa"/>
            <w:vAlign w:val="center"/>
          </w:tcPr>
          <w:p w:rsidR="00CE1B40" w:rsidRPr="00E8386B" w:rsidRDefault="00CE1B40" w:rsidP="007567C3">
            <w:pPr>
              <w:tabs>
                <w:tab w:val="left" w:pos="9900"/>
              </w:tabs>
              <w:spacing w:before="100" w:after="100"/>
              <w:jc w:val="center"/>
              <w:rPr>
                <w:b/>
                <w:bCs/>
              </w:rPr>
            </w:pPr>
            <w:r w:rsidRPr="00E8386B">
              <w:rPr>
                <w:b/>
                <w:bCs/>
              </w:rPr>
              <w:br/>
            </w:r>
            <w:r w:rsidRPr="00E8386B">
              <w:rPr>
                <w:b/>
                <w:bCs/>
              </w:rPr>
              <w:br/>
              <w:t>Podsistem / Stavka</w:t>
            </w:r>
          </w:p>
        </w:tc>
        <w:tc>
          <w:tcPr>
            <w:tcW w:w="1557" w:type="dxa"/>
            <w:vAlign w:val="center"/>
          </w:tcPr>
          <w:p w:rsidR="00CE1B40" w:rsidRPr="00E8386B" w:rsidRDefault="00CE1B40" w:rsidP="007567C3">
            <w:pPr>
              <w:tabs>
                <w:tab w:val="left" w:pos="9900"/>
              </w:tabs>
              <w:spacing w:before="100" w:after="100"/>
              <w:jc w:val="center"/>
              <w:rPr>
                <w:b/>
                <w:bCs/>
              </w:rPr>
            </w:pPr>
            <w:r w:rsidRPr="00E8386B">
              <w:rPr>
                <w:b/>
                <w:bCs/>
              </w:rPr>
              <w:br/>
              <w:t>Lokalitet</w:t>
            </w:r>
          </w:p>
        </w:tc>
        <w:tc>
          <w:tcPr>
            <w:tcW w:w="1987" w:type="dxa"/>
            <w:vAlign w:val="center"/>
          </w:tcPr>
          <w:p w:rsidR="00CE1B40" w:rsidRPr="00E8386B" w:rsidRDefault="00CE1B40" w:rsidP="00B6032F">
            <w:pPr>
              <w:tabs>
                <w:tab w:val="left" w:pos="9900"/>
              </w:tabs>
              <w:spacing w:before="100" w:after="100"/>
              <w:jc w:val="center"/>
              <w:rPr>
                <w:b/>
                <w:bCs/>
              </w:rPr>
            </w:pPr>
            <w:r>
              <w:rPr>
                <w:b/>
                <w:bCs/>
              </w:rPr>
              <w:t>I</w:t>
            </w:r>
            <w:r w:rsidRPr="00E8386B">
              <w:rPr>
                <w:b/>
                <w:bCs/>
              </w:rPr>
              <w:t>sporuka</w:t>
            </w:r>
            <w:r w:rsidRPr="00E8386B">
              <w:rPr>
                <w:b/>
                <w:bCs/>
              </w:rPr>
              <w:br/>
              <w:t>(</w:t>
            </w:r>
            <w:r w:rsidRPr="00A778E0">
              <w:rPr>
                <w:b/>
                <w:bCs/>
                <w:sz w:val="22"/>
                <w:szCs w:val="22"/>
              </w:rPr>
              <w:t xml:space="preserve">Ponuđač treba navesti </w:t>
            </w:r>
            <w:r>
              <w:rPr>
                <w:b/>
                <w:bCs/>
                <w:sz w:val="22"/>
                <w:szCs w:val="22"/>
              </w:rPr>
              <w:t xml:space="preserve">i </w:t>
            </w:r>
            <w:r w:rsidRPr="00A778E0">
              <w:rPr>
                <w:b/>
                <w:bCs/>
                <w:sz w:val="22"/>
                <w:szCs w:val="22"/>
              </w:rPr>
              <w:t>u Preliminarnom planu projekta</w:t>
            </w:r>
            <w:r w:rsidRPr="00E8386B">
              <w:rPr>
                <w:b/>
                <w:bCs/>
              </w:rPr>
              <w:t>)</w:t>
            </w:r>
          </w:p>
        </w:tc>
        <w:tc>
          <w:tcPr>
            <w:tcW w:w="1701" w:type="dxa"/>
            <w:vAlign w:val="center"/>
          </w:tcPr>
          <w:p w:rsidR="00CE1B40" w:rsidRPr="00A778E0" w:rsidRDefault="00CE1B40" w:rsidP="007567C3">
            <w:pPr>
              <w:suppressAutoHyphens w:val="0"/>
              <w:spacing w:after="0"/>
              <w:jc w:val="center"/>
              <w:rPr>
                <w:b/>
                <w:bCs/>
              </w:rPr>
            </w:pPr>
            <w:r w:rsidRPr="00A778E0">
              <w:rPr>
                <w:b/>
                <w:bCs/>
              </w:rPr>
              <w:t>Početak -</w:t>
            </w:r>
            <w:r>
              <w:rPr>
                <w:b/>
                <w:bCs/>
              </w:rPr>
              <w:t>projektne</w:t>
            </w:r>
            <w:r w:rsidRPr="00A778E0">
              <w:rPr>
                <w:b/>
                <w:bCs/>
              </w:rPr>
              <w:t xml:space="preserve"> nedelje</w:t>
            </w:r>
          </w:p>
          <w:p w:rsidR="00CE1B40" w:rsidRPr="00A778E0" w:rsidRDefault="00CE1B40" w:rsidP="00B6032F">
            <w:pPr>
              <w:pStyle w:val="diagramtxt"/>
              <w:tabs>
                <w:tab w:val="left" w:pos="9900"/>
              </w:tabs>
              <w:suppressAutoHyphens/>
              <w:rPr>
                <w:b/>
                <w:bCs/>
              </w:rPr>
            </w:pPr>
            <w:r w:rsidRPr="00A778E0">
              <w:rPr>
                <w:b/>
                <w:bCs/>
              </w:rPr>
              <w:t xml:space="preserve">(Ponuđač treba navesti </w:t>
            </w:r>
            <w:r>
              <w:rPr>
                <w:b/>
                <w:bCs/>
              </w:rPr>
              <w:t xml:space="preserve">i </w:t>
            </w:r>
            <w:r w:rsidRPr="00A778E0">
              <w:rPr>
                <w:b/>
                <w:bCs/>
              </w:rPr>
              <w:t>u Preliminarnom planu projekta</w:t>
            </w:r>
          </w:p>
        </w:tc>
        <w:tc>
          <w:tcPr>
            <w:tcW w:w="1842" w:type="dxa"/>
            <w:vAlign w:val="center"/>
          </w:tcPr>
          <w:p w:rsidR="00CE1B40" w:rsidRPr="00A778E0" w:rsidRDefault="00CE1B40" w:rsidP="007567C3">
            <w:pPr>
              <w:pStyle w:val="diagramtxt"/>
              <w:rPr>
                <w:b/>
                <w:bCs/>
                <w:sz w:val="24"/>
                <w:szCs w:val="24"/>
              </w:rPr>
            </w:pPr>
            <w:r w:rsidRPr="00A778E0">
              <w:rPr>
                <w:rStyle w:val="alt-edited"/>
                <w:b/>
                <w:bCs/>
                <w:sz w:val="24"/>
                <w:szCs w:val="24"/>
              </w:rPr>
              <w:t xml:space="preserve">Prihvatanje </w:t>
            </w:r>
            <w:r w:rsidRPr="00A778E0">
              <w:rPr>
                <w:rStyle w:val="shorttext"/>
                <w:b/>
                <w:bCs/>
                <w:sz w:val="24"/>
                <w:szCs w:val="24"/>
              </w:rPr>
              <w:t>-</w:t>
            </w:r>
            <w:r>
              <w:rPr>
                <w:b/>
                <w:bCs/>
                <w:sz w:val="24"/>
                <w:szCs w:val="24"/>
              </w:rPr>
              <w:t>projektne</w:t>
            </w:r>
            <w:r w:rsidRPr="00A778E0">
              <w:rPr>
                <w:b/>
                <w:bCs/>
                <w:sz w:val="24"/>
                <w:szCs w:val="24"/>
              </w:rPr>
              <w:t xml:space="preserve"> nedelje</w:t>
            </w:r>
          </w:p>
          <w:p w:rsidR="00CE1B40" w:rsidRPr="00320CF3" w:rsidRDefault="00CE1B40" w:rsidP="00B6032F">
            <w:pPr>
              <w:pStyle w:val="diagramtxt"/>
              <w:rPr>
                <w:b/>
                <w:bCs/>
                <w:strike/>
              </w:rPr>
            </w:pPr>
            <w:r w:rsidRPr="00A778E0">
              <w:rPr>
                <w:b/>
                <w:bCs/>
              </w:rPr>
              <w:t xml:space="preserve">(Ponuđač treba navesti </w:t>
            </w:r>
            <w:r>
              <w:rPr>
                <w:b/>
                <w:bCs/>
              </w:rPr>
              <w:t xml:space="preserve">i </w:t>
            </w:r>
            <w:r w:rsidRPr="00A778E0">
              <w:rPr>
                <w:b/>
                <w:bCs/>
              </w:rPr>
              <w:t>u Preliminarnom planu projekta</w:t>
            </w:r>
          </w:p>
        </w:tc>
      </w:tr>
      <w:tr w:rsidR="00CE1B40" w:rsidRPr="00E8386B">
        <w:trPr>
          <w:cantSplit/>
          <w:tblHeader/>
        </w:trPr>
        <w:tc>
          <w:tcPr>
            <w:tcW w:w="974" w:type="dxa"/>
          </w:tcPr>
          <w:p w:rsidR="00CE1B40" w:rsidRPr="00E8386B" w:rsidRDefault="00CE1B40" w:rsidP="007567C3">
            <w:pPr>
              <w:tabs>
                <w:tab w:val="left" w:pos="9900"/>
              </w:tabs>
              <w:spacing w:before="100" w:after="100"/>
              <w:jc w:val="center"/>
            </w:pPr>
            <w:r w:rsidRPr="00E8386B">
              <w:t>1</w:t>
            </w:r>
          </w:p>
        </w:tc>
        <w:tc>
          <w:tcPr>
            <w:tcW w:w="3387" w:type="dxa"/>
          </w:tcPr>
          <w:p w:rsidR="00CE1B40" w:rsidRPr="00E8386B" w:rsidRDefault="00CE1B40" w:rsidP="007567C3">
            <w:pPr>
              <w:tabs>
                <w:tab w:val="left" w:pos="9900"/>
              </w:tabs>
              <w:spacing w:before="100" w:after="100"/>
            </w:pPr>
            <w:r w:rsidRPr="00E8386B">
              <w:rPr>
                <w:rStyle w:val="shorttext"/>
              </w:rPr>
              <w:t>Razvoj plana projekta</w:t>
            </w:r>
          </w:p>
        </w:tc>
        <w:tc>
          <w:tcPr>
            <w:tcW w:w="1557" w:type="dxa"/>
          </w:tcPr>
          <w:p w:rsidR="00CE1B40" w:rsidRPr="00E8386B" w:rsidRDefault="00CE1B40" w:rsidP="007567C3">
            <w:pPr>
              <w:tabs>
                <w:tab w:val="left" w:pos="9900"/>
              </w:tabs>
              <w:spacing w:before="100" w:after="100"/>
              <w:jc w:val="center"/>
            </w:pPr>
          </w:p>
        </w:tc>
        <w:tc>
          <w:tcPr>
            <w:tcW w:w="1987" w:type="dxa"/>
          </w:tcPr>
          <w:p w:rsidR="00CE1B40" w:rsidRPr="00E8386B" w:rsidRDefault="00CE1B40" w:rsidP="007567C3">
            <w:pPr>
              <w:tabs>
                <w:tab w:val="left" w:pos="9900"/>
              </w:tabs>
              <w:spacing w:before="100" w:after="100"/>
              <w:jc w:val="center"/>
            </w:pPr>
          </w:p>
        </w:tc>
        <w:tc>
          <w:tcPr>
            <w:tcW w:w="1701" w:type="dxa"/>
          </w:tcPr>
          <w:p w:rsidR="00CE1B40" w:rsidRPr="00A778E0" w:rsidRDefault="00CE1B40" w:rsidP="007567C3">
            <w:pPr>
              <w:pStyle w:val="diagramtxt"/>
            </w:pPr>
            <w:r w:rsidRPr="00A778E0">
              <w:t>1</w:t>
            </w:r>
          </w:p>
        </w:tc>
        <w:tc>
          <w:tcPr>
            <w:tcW w:w="1842" w:type="dxa"/>
          </w:tcPr>
          <w:p w:rsidR="00CE1B40" w:rsidRPr="00E8386B" w:rsidRDefault="00CE1B40" w:rsidP="007567C3">
            <w:pPr>
              <w:pStyle w:val="diagramtxt"/>
            </w:pPr>
            <w:r w:rsidRPr="00E8386B">
              <w:t>2</w:t>
            </w:r>
          </w:p>
        </w:tc>
      </w:tr>
      <w:tr w:rsidR="00CE1B40" w:rsidRPr="00E8386B">
        <w:trPr>
          <w:cantSplit/>
          <w:tblHeader/>
        </w:trPr>
        <w:tc>
          <w:tcPr>
            <w:tcW w:w="974" w:type="dxa"/>
          </w:tcPr>
          <w:p w:rsidR="00CE1B40" w:rsidRPr="00E8386B" w:rsidRDefault="00CE1B40" w:rsidP="007567C3">
            <w:pPr>
              <w:tabs>
                <w:tab w:val="left" w:pos="9900"/>
              </w:tabs>
              <w:spacing w:before="100" w:after="100"/>
              <w:jc w:val="center"/>
              <w:rPr>
                <w:b/>
                <w:bCs/>
              </w:rPr>
            </w:pPr>
            <w:r w:rsidRPr="00E8386B">
              <w:rPr>
                <w:b/>
                <w:bCs/>
              </w:rPr>
              <w:t>2</w:t>
            </w:r>
          </w:p>
        </w:tc>
        <w:tc>
          <w:tcPr>
            <w:tcW w:w="3387" w:type="dxa"/>
          </w:tcPr>
          <w:p w:rsidR="00CE1B40" w:rsidRPr="00E8386B" w:rsidRDefault="00CE1B40" w:rsidP="007567C3">
            <w:pPr>
              <w:tabs>
                <w:tab w:val="left" w:pos="9900"/>
              </w:tabs>
              <w:spacing w:before="100" w:after="100"/>
              <w:rPr>
                <w:b/>
                <w:bCs/>
              </w:rPr>
            </w:pPr>
            <w:r w:rsidRPr="00E8386B">
              <w:rPr>
                <w:b/>
                <w:bCs/>
              </w:rPr>
              <w:t>Faza 1 – Tehnički dizajn</w:t>
            </w:r>
          </w:p>
        </w:tc>
        <w:tc>
          <w:tcPr>
            <w:tcW w:w="1557" w:type="dxa"/>
          </w:tcPr>
          <w:p w:rsidR="00CE1B40" w:rsidRPr="00E8386B" w:rsidRDefault="00CE1B40" w:rsidP="007567C3">
            <w:pPr>
              <w:tabs>
                <w:tab w:val="left" w:pos="9900"/>
              </w:tabs>
              <w:spacing w:before="100" w:after="100"/>
              <w:jc w:val="center"/>
            </w:pPr>
          </w:p>
        </w:tc>
        <w:tc>
          <w:tcPr>
            <w:tcW w:w="1987" w:type="dxa"/>
          </w:tcPr>
          <w:p w:rsidR="00CE1B40" w:rsidRPr="00E8386B" w:rsidRDefault="00CE1B40" w:rsidP="007567C3">
            <w:pPr>
              <w:tabs>
                <w:tab w:val="left" w:pos="9900"/>
              </w:tabs>
              <w:spacing w:before="100" w:after="100"/>
              <w:jc w:val="center"/>
            </w:pPr>
          </w:p>
        </w:tc>
        <w:tc>
          <w:tcPr>
            <w:tcW w:w="1701" w:type="dxa"/>
          </w:tcPr>
          <w:p w:rsidR="00CE1B40" w:rsidRPr="00E8386B" w:rsidRDefault="00CE1B40" w:rsidP="007567C3">
            <w:pPr>
              <w:pStyle w:val="diagramtxt"/>
            </w:pPr>
            <w:r>
              <w:t>1</w:t>
            </w:r>
          </w:p>
        </w:tc>
        <w:tc>
          <w:tcPr>
            <w:tcW w:w="1842" w:type="dxa"/>
          </w:tcPr>
          <w:p w:rsidR="00CE1B40" w:rsidRPr="00E8386B" w:rsidRDefault="00CE1B40" w:rsidP="007567C3">
            <w:pPr>
              <w:pStyle w:val="diagramtxt"/>
            </w:pPr>
            <w:r>
              <w:t>21</w:t>
            </w:r>
          </w:p>
        </w:tc>
      </w:tr>
      <w:tr w:rsidR="00CE1B40" w:rsidRPr="00E8386B">
        <w:trPr>
          <w:cantSplit/>
          <w:tblHeader/>
        </w:trPr>
        <w:tc>
          <w:tcPr>
            <w:tcW w:w="974" w:type="dxa"/>
          </w:tcPr>
          <w:p w:rsidR="00CE1B40" w:rsidRPr="00E8386B" w:rsidRDefault="00CE1B40" w:rsidP="007567C3">
            <w:pPr>
              <w:pStyle w:val="diagramtxt"/>
            </w:pPr>
            <w:r w:rsidRPr="00E8386B">
              <w:t>2.1</w:t>
            </w:r>
          </w:p>
        </w:tc>
        <w:tc>
          <w:tcPr>
            <w:tcW w:w="3387" w:type="dxa"/>
          </w:tcPr>
          <w:p w:rsidR="00CE1B40" w:rsidRPr="00E8386B" w:rsidRDefault="00CE1B40" w:rsidP="007567C3">
            <w:pPr>
              <w:pStyle w:val="diagramtxt"/>
              <w:jc w:val="left"/>
            </w:pPr>
            <w:r w:rsidRPr="00E8386B">
              <w:rPr>
                <w:rStyle w:val="shorttext"/>
              </w:rPr>
              <w:t>Pregled i analiza postojećih sistema</w:t>
            </w:r>
          </w:p>
        </w:tc>
        <w:tc>
          <w:tcPr>
            <w:tcW w:w="1557" w:type="dxa"/>
          </w:tcPr>
          <w:p w:rsidR="00CE1B40" w:rsidRPr="00E8386B" w:rsidRDefault="00CE1B40" w:rsidP="007567C3">
            <w:pPr>
              <w:pStyle w:val="diagramtxt"/>
            </w:pPr>
            <w:r w:rsidRPr="00E8386B">
              <w:rPr>
                <w:b/>
                <w:bCs/>
              </w:rPr>
              <w:t xml:space="preserve">MZ </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p>
        </w:tc>
        <w:tc>
          <w:tcPr>
            <w:tcW w:w="3387" w:type="dxa"/>
          </w:tcPr>
          <w:p w:rsidR="00CE1B40" w:rsidRPr="00E8386B" w:rsidRDefault="00CE1B40" w:rsidP="007567C3">
            <w:pPr>
              <w:pStyle w:val="diagramtxt"/>
              <w:jc w:val="left"/>
            </w:pPr>
            <w:r w:rsidRPr="00E8386B">
              <w:rPr>
                <w:rStyle w:val="shorttext"/>
              </w:rPr>
              <w:t>Zahtjevi za analizu i razvoj</w:t>
            </w:r>
          </w:p>
        </w:tc>
        <w:tc>
          <w:tcPr>
            <w:tcW w:w="1557" w:type="dxa"/>
          </w:tcPr>
          <w:p w:rsidR="00CE1B40" w:rsidRPr="00E8386B" w:rsidRDefault="00CE1B40" w:rsidP="007567C3">
            <w:pPr>
              <w:pStyle w:val="diagramtxt"/>
              <w:rPr>
                <w:b/>
                <w:bCs/>
              </w:rPr>
            </w:pPr>
            <w:r w:rsidRPr="00E8386B">
              <w:rPr>
                <w:b/>
                <w:bCs/>
              </w:rPr>
              <w:t>MZ</w:t>
            </w:r>
          </w:p>
        </w:tc>
        <w:tc>
          <w:tcPr>
            <w:tcW w:w="1987" w:type="dxa"/>
          </w:tcPr>
          <w:p w:rsidR="00CE1B40" w:rsidRPr="00E8386B" w:rsidRDefault="00CE1B40" w:rsidP="007567C3">
            <w:pPr>
              <w:pStyle w:val="diagramtxt"/>
            </w:pPr>
          </w:p>
        </w:tc>
        <w:tc>
          <w:tcPr>
            <w:tcW w:w="1701" w:type="dxa"/>
          </w:tcPr>
          <w:p w:rsidR="00CE1B40" w:rsidRPr="00E8386B" w:rsidDel="00A3396F"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p>
        </w:tc>
        <w:tc>
          <w:tcPr>
            <w:tcW w:w="3387" w:type="dxa"/>
          </w:tcPr>
          <w:p w:rsidR="00CE1B40" w:rsidRPr="00E8386B" w:rsidRDefault="00CE1B40" w:rsidP="007567C3">
            <w:pPr>
              <w:pStyle w:val="diagramtxt"/>
              <w:jc w:val="left"/>
            </w:pPr>
            <w:r w:rsidRPr="00E8386B">
              <w:t>Razmatranje i prihvatanje zahtjeva</w:t>
            </w:r>
          </w:p>
        </w:tc>
        <w:tc>
          <w:tcPr>
            <w:tcW w:w="1557" w:type="dxa"/>
          </w:tcPr>
          <w:p w:rsidR="00CE1B40" w:rsidRPr="00E8386B" w:rsidRDefault="00CE1B40" w:rsidP="007567C3">
            <w:pPr>
              <w:pStyle w:val="diagramtxt"/>
              <w:rPr>
                <w:b/>
                <w:bCs/>
              </w:rPr>
            </w:pPr>
          </w:p>
        </w:tc>
        <w:tc>
          <w:tcPr>
            <w:tcW w:w="1987" w:type="dxa"/>
          </w:tcPr>
          <w:p w:rsidR="00CE1B40" w:rsidRPr="00E8386B" w:rsidRDefault="00CE1B40" w:rsidP="007567C3">
            <w:pPr>
              <w:pStyle w:val="diagramtxt"/>
            </w:pPr>
          </w:p>
        </w:tc>
        <w:tc>
          <w:tcPr>
            <w:tcW w:w="1701" w:type="dxa"/>
          </w:tcPr>
          <w:p w:rsidR="00CE1B40" w:rsidRPr="00E8386B" w:rsidDel="00A3396F"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r w:rsidRPr="00E8386B">
              <w:t>2.4</w:t>
            </w:r>
          </w:p>
        </w:tc>
        <w:tc>
          <w:tcPr>
            <w:tcW w:w="3387" w:type="dxa"/>
          </w:tcPr>
          <w:p w:rsidR="00CE1B40" w:rsidRPr="00E8386B" w:rsidRDefault="00CE1B40" w:rsidP="007567C3">
            <w:pPr>
              <w:pStyle w:val="diagramtxt"/>
              <w:jc w:val="left"/>
            </w:pPr>
            <w:r w:rsidRPr="00E8386B">
              <w:t>Isporuka specifikacije platforme sistema</w:t>
            </w:r>
          </w:p>
        </w:tc>
        <w:tc>
          <w:tcPr>
            <w:tcW w:w="1557" w:type="dxa"/>
          </w:tcPr>
          <w:p w:rsidR="00CE1B40" w:rsidRPr="00E8386B" w:rsidRDefault="00CE1B40" w:rsidP="007567C3">
            <w:pPr>
              <w:pStyle w:val="diagramtxt"/>
            </w:pPr>
            <w:r w:rsidRPr="00E8386B">
              <w:rPr>
                <w:b/>
                <w:bCs/>
              </w:rPr>
              <w:t>FZO</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rHeight w:val="59"/>
          <w:tblHeader/>
        </w:trPr>
        <w:tc>
          <w:tcPr>
            <w:tcW w:w="974" w:type="dxa"/>
          </w:tcPr>
          <w:p w:rsidR="00CE1B40" w:rsidRPr="00E8386B" w:rsidRDefault="00CE1B40" w:rsidP="007567C3">
            <w:pPr>
              <w:pStyle w:val="diagramtxt"/>
            </w:pPr>
            <w:r w:rsidRPr="00E8386B">
              <w:t>2.5</w:t>
            </w:r>
          </w:p>
        </w:tc>
        <w:tc>
          <w:tcPr>
            <w:tcW w:w="3387" w:type="dxa"/>
          </w:tcPr>
          <w:p w:rsidR="00CE1B40" w:rsidRPr="00E8386B" w:rsidRDefault="00CE1B40" w:rsidP="007567C3">
            <w:pPr>
              <w:pStyle w:val="diagramtxt"/>
              <w:jc w:val="left"/>
            </w:pPr>
            <w:r w:rsidRPr="00E8386B">
              <w:t xml:space="preserve">Pregled i prihvatanje specifikacije platforme sistema </w:t>
            </w:r>
          </w:p>
        </w:tc>
        <w:tc>
          <w:tcPr>
            <w:tcW w:w="1557" w:type="dxa"/>
          </w:tcPr>
          <w:p w:rsidR="00CE1B40" w:rsidRPr="00E8386B" w:rsidRDefault="00CE1B40" w:rsidP="007567C3">
            <w:pPr>
              <w:pStyle w:val="diagramtxt"/>
            </w:pPr>
            <w:r w:rsidRPr="00E8386B">
              <w:rPr>
                <w:b/>
                <w:bCs/>
              </w:rPr>
              <w:t>FZO</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r w:rsidRPr="00E8386B">
              <w:t>2.6</w:t>
            </w:r>
          </w:p>
        </w:tc>
        <w:tc>
          <w:tcPr>
            <w:tcW w:w="3387" w:type="dxa"/>
          </w:tcPr>
          <w:p w:rsidR="00CE1B40" w:rsidRPr="00E8386B" w:rsidRDefault="00CE1B40" w:rsidP="007567C3">
            <w:pPr>
              <w:pStyle w:val="diagramtxt"/>
              <w:jc w:val="left"/>
            </w:pPr>
            <w:r w:rsidRPr="00E8386B">
              <w:t>Izrada dizajna sistema</w:t>
            </w:r>
          </w:p>
        </w:tc>
        <w:tc>
          <w:tcPr>
            <w:tcW w:w="1557" w:type="dxa"/>
          </w:tcPr>
          <w:p w:rsidR="00CE1B40" w:rsidRPr="00E8386B" w:rsidRDefault="00CE1B40" w:rsidP="007567C3">
            <w:pPr>
              <w:pStyle w:val="diagramtxt"/>
            </w:pPr>
            <w:r w:rsidRPr="00E8386B">
              <w:rPr>
                <w:b/>
                <w:bCs/>
              </w:rPr>
              <w:t>FZO</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r w:rsidRPr="00E8386B">
              <w:t>2.7</w:t>
            </w:r>
          </w:p>
        </w:tc>
        <w:tc>
          <w:tcPr>
            <w:tcW w:w="3387" w:type="dxa"/>
          </w:tcPr>
          <w:p w:rsidR="00CE1B40" w:rsidRPr="00E8386B" w:rsidRDefault="00CE1B40" w:rsidP="007567C3">
            <w:pPr>
              <w:pStyle w:val="diagramtxt"/>
              <w:jc w:val="left"/>
            </w:pPr>
            <w:r w:rsidRPr="00E8386B">
              <w:t>Pregled i prihvatanje dizajna sistema</w:t>
            </w:r>
          </w:p>
        </w:tc>
        <w:tc>
          <w:tcPr>
            <w:tcW w:w="1557" w:type="dxa"/>
          </w:tcPr>
          <w:p w:rsidR="00CE1B40" w:rsidRPr="00E8386B" w:rsidRDefault="00CE1B40" w:rsidP="007567C3">
            <w:pPr>
              <w:pStyle w:val="diagramtxt"/>
            </w:pPr>
            <w:r w:rsidRPr="00E8386B">
              <w:rPr>
                <w:b/>
                <w:bCs/>
              </w:rPr>
              <w:t>FZO</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r w:rsidRPr="00E8386B">
              <w:t>2.9</w:t>
            </w:r>
          </w:p>
        </w:tc>
        <w:tc>
          <w:tcPr>
            <w:tcW w:w="3387" w:type="dxa"/>
          </w:tcPr>
          <w:p w:rsidR="00CE1B40" w:rsidRPr="00E8386B" w:rsidRDefault="00CE1B40" w:rsidP="007567C3">
            <w:pPr>
              <w:pStyle w:val="diagramtxt"/>
              <w:jc w:val="left"/>
            </w:pPr>
            <w:r w:rsidRPr="00E8386B">
              <w:t xml:space="preserve">Prihvatanje 1. faze </w:t>
            </w:r>
          </w:p>
        </w:tc>
        <w:tc>
          <w:tcPr>
            <w:tcW w:w="1557" w:type="dxa"/>
          </w:tcPr>
          <w:p w:rsidR="00CE1B40" w:rsidRPr="00E8386B" w:rsidRDefault="00CE1B40" w:rsidP="007567C3">
            <w:pPr>
              <w:pStyle w:val="diagramtxt"/>
            </w:pPr>
            <w:r w:rsidRPr="00E8386B">
              <w:rPr>
                <w:b/>
                <w:bCs/>
              </w:rPr>
              <w:t>FZO</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r>
              <w:t>21</w:t>
            </w:r>
          </w:p>
        </w:tc>
      </w:tr>
      <w:tr w:rsidR="00CE1B40" w:rsidRPr="00E8386B">
        <w:trPr>
          <w:cantSplit/>
          <w:tblHeader/>
        </w:trPr>
        <w:tc>
          <w:tcPr>
            <w:tcW w:w="974" w:type="dxa"/>
          </w:tcPr>
          <w:p w:rsidR="00CE1B40" w:rsidRPr="00E8386B" w:rsidRDefault="00CE1B40" w:rsidP="007567C3">
            <w:pPr>
              <w:pStyle w:val="diagramtxt"/>
              <w:rPr>
                <w:b/>
                <w:bCs/>
              </w:rPr>
            </w:pPr>
            <w:r w:rsidRPr="00E8386B">
              <w:rPr>
                <w:b/>
                <w:bCs/>
              </w:rPr>
              <w:t>3</w:t>
            </w:r>
          </w:p>
        </w:tc>
        <w:tc>
          <w:tcPr>
            <w:tcW w:w="3387" w:type="dxa"/>
          </w:tcPr>
          <w:p w:rsidR="00CE1B40" w:rsidRPr="00E8386B" w:rsidRDefault="00CE1B40" w:rsidP="007567C3">
            <w:pPr>
              <w:pStyle w:val="diagramtxt"/>
              <w:jc w:val="left"/>
              <w:rPr>
                <w:b/>
                <w:bCs/>
              </w:rPr>
            </w:pPr>
            <w:r w:rsidRPr="00E8386B">
              <w:rPr>
                <w:b/>
                <w:bCs/>
              </w:rPr>
              <w:t>Faza 2 –Implementacija i prilagođavanje</w:t>
            </w:r>
          </w:p>
        </w:tc>
        <w:tc>
          <w:tcPr>
            <w:tcW w:w="1557" w:type="dxa"/>
          </w:tcPr>
          <w:p w:rsidR="00CE1B40" w:rsidRPr="00E8386B" w:rsidRDefault="00CE1B40" w:rsidP="007567C3">
            <w:pPr>
              <w:pStyle w:val="diagramtxt"/>
            </w:pP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r w:rsidRPr="00E8386B">
              <w:t>18</w:t>
            </w:r>
          </w:p>
        </w:tc>
        <w:tc>
          <w:tcPr>
            <w:tcW w:w="1842" w:type="dxa"/>
          </w:tcPr>
          <w:p w:rsidR="00CE1B40" w:rsidRPr="00E8386B" w:rsidRDefault="00CE1B40" w:rsidP="007567C3">
            <w:pPr>
              <w:pStyle w:val="diagramtxt"/>
            </w:pPr>
            <w:r w:rsidRPr="00E8386B">
              <w:t>66</w:t>
            </w:r>
          </w:p>
        </w:tc>
      </w:tr>
      <w:tr w:rsidR="00CE1B40" w:rsidRPr="00E8386B">
        <w:trPr>
          <w:cantSplit/>
          <w:tblHeader/>
        </w:trPr>
        <w:tc>
          <w:tcPr>
            <w:tcW w:w="974" w:type="dxa"/>
          </w:tcPr>
          <w:p w:rsidR="00CE1B40" w:rsidRPr="00E8386B" w:rsidRDefault="00CE1B40" w:rsidP="007567C3">
            <w:pPr>
              <w:pStyle w:val="diagramtxt"/>
            </w:pPr>
            <w:r w:rsidRPr="00E8386B">
              <w:t>3.1</w:t>
            </w:r>
          </w:p>
        </w:tc>
        <w:tc>
          <w:tcPr>
            <w:tcW w:w="3387" w:type="dxa"/>
            <w:vAlign w:val="center"/>
          </w:tcPr>
          <w:p w:rsidR="00CE1B40" w:rsidRPr="00E8386B" w:rsidRDefault="00CE1B40" w:rsidP="007567C3">
            <w:pPr>
              <w:pStyle w:val="diagramtxt"/>
              <w:jc w:val="left"/>
            </w:pPr>
            <w:r>
              <w:t xml:space="preserve">Implementacija </w:t>
            </w:r>
            <w:r w:rsidRPr="00E8386B">
              <w:rPr>
                <w:rStyle w:val="shorttext"/>
              </w:rPr>
              <w:t xml:space="preserve">i prilagođavanje sistema </w:t>
            </w:r>
          </w:p>
        </w:tc>
        <w:tc>
          <w:tcPr>
            <w:tcW w:w="1557" w:type="dxa"/>
          </w:tcPr>
          <w:p w:rsidR="00CE1B40" w:rsidRPr="00E8386B" w:rsidRDefault="00CE1B40" w:rsidP="007567C3">
            <w:pPr>
              <w:pStyle w:val="diagramtxt"/>
            </w:pPr>
            <w:r w:rsidRPr="00E8386B">
              <w:rPr>
                <w:b/>
                <w:bCs/>
              </w:rPr>
              <w:t xml:space="preserve">FZO </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r w:rsidRPr="00E8386B">
              <w:t>3.2</w:t>
            </w:r>
          </w:p>
        </w:tc>
        <w:tc>
          <w:tcPr>
            <w:tcW w:w="3387" w:type="dxa"/>
            <w:vAlign w:val="center"/>
          </w:tcPr>
          <w:p w:rsidR="00CE1B40" w:rsidRPr="00E8386B" w:rsidRDefault="00CE1B40" w:rsidP="007567C3">
            <w:pPr>
              <w:pStyle w:val="diagramtxt"/>
              <w:jc w:val="left"/>
            </w:pPr>
            <w:r>
              <w:rPr>
                <w:rStyle w:val="shorttext"/>
              </w:rPr>
              <w:t>Pregled i prihvatanje referentnog sistema</w:t>
            </w:r>
          </w:p>
        </w:tc>
        <w:tc>
          <w:tcPr>
            <w:tcW w:w="1557" w:type="dxa"/>
          </w:tcPr>
          <w:p w:rsidR="00CE1B40" w:rsidRPr="00E8386B" w:rsidRDefault="00CE1B40" w:rsidP="007567C3">
            <w:pPr>
              <w:pStyle w:val="diagramtxt"/>
            </w:pPr>
            <w:r w:rsidRPr="00E8386B">
              <w:rPr>
                <w:b/>
                <w:bCs/>
              </w:rPr>
              <w:t>FZO</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p>
        </w:tc>
        <w:tc>
          <w:tcPr>
            <w:tcW w:w="3387" w:type="dxa"/>
            <w:vAlign w:val="center"/>
          </w:tcPr>
          <w:p w:rsidR="00CE1B40" w:rsidRPr="00E8386B" w:rsidRDefault="00CE1B40" w:rsidP="007567C3">
            <w:pPr>
              <w:pStyle w:val="diagramtxt"/>
              <w:jc w:val="left"/>
            </w:pPr>
            <w:r w:rsidRPr="00E8386B">
              <w:t>Implementacija na</w:t>
            </w:r>
            <w:r>
              <w:t xml:space="preserve"> lokacijama referentnog okruženja</w:t>
            </w:r>
          </w:p>
        </w:tc>
        <w:tc>
          <w:tcPr>
            <w:tcW w:w="1557" w:type="dxa"/>
          </w:tcPr>
          <w:p w:rsidR="00CE1B40" w:rsidRPr="00E8386B" w:rsidRDefault="00CE1B40" w:rsidP="007567C3">
            <w:pPr>
              <w:pStyle w:val="diagramtxt"/>
              <w:rPr>
                <w:b/>
                <w:bCs/>
              </w:rPr>
            </w:pPr>
            <w:r>
              <w:rPr>
                <w:b/>
                <w:bCs/>
              </w:rPr>
              <w:t>Lokacije referentnog okruženja</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p>
        </w:tc>
        <w:tc>
          <w:tcPr>
            <w:tcW w:w="3387" w:type="dxa"/>
            <w:vAlign w:val="center"/>
          </w:tcPr>
          <w:p w:rsidR="00CE1B40" w:rsidRPr="00E8386B" w:rsidRDefault="00CE1B40" w:rsidP="007567C3">
            <w:pPr>
              <w:pStyle w:val="diagramtxt"/>
              <w:jc w:val="left"/>
            </w:pPr>
            <w:r w:rsidRPr="00E8386B">
              <w:t>Instalacija hardvera i implementacija rješenja na kupljenoj sistemskoj platformi</w:t>
            </w:r>
          </w:p>
        </w:tc>
        <w:tc>
          <w:tcPr>
            <w:tcW w:w="1557" w:type="dxa"/>
          </w:tcPr>
          <w:p w:rsidR="00CE1B40" w:rsidRPr="00E8386B" w:rsidRDefault="00CE1B40" w:rsidP="007567C3">
            <w:pPr>
              <w:pStyle w:val="diagramtxt"/>
            </w:pPr>
            <w:r w:rsidRPr="00E8386B">
              <w:rPr>
                <w:b/>
                <w:bCs/>
              </w:rPr>
              <w:t>FZO</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p>
        </w:tc>
        <w:tc>
          <w:tcPr>
            <w:tcW w:w="3387" w:type="dxa"/>
            <w:vAlign w:val="center"/>
          </w:tcPr>
          <w:p w:rsidR="00CE1B40" w:rsidRPr="00E8386B" w:rsidRDefault="00CE1B40" w:rsidP="007567C3">
            <w:pPr>
              <w:suppressAutoHyphens w:val="0"/>
              <w:spacing w:after="0"/>
              <w:jc w:val="left"/>
            </w:pPr>
            <w:r w:rsidRPr="00E8386B">
              <w:rPr>
                <w:sz w:val="22"/>
                <w:szCs w:val="22"/>
              </w:rPr>
              <w:t xml:space="preserve">Testiranje i finalno prilagođavanje tokom realizacije </w:t>
            </w:r>
            <w:r w:rsidRPr="003E7097">
              <w:t>referentnog okruženja</w:t>
            </w:r>
          </w:p>
        </w:tc>
        <w:tc>
          <w:tcPr>
            <w:tcW w:w="1557" w:type="dxa"/>
          </w:tcPr>
          <w:p w:rsidR="00CE1B40" w:rsidRDefault="00CE1B40" w:rsidP="007567C3">
            <w:pPr>
              <w:jc w:val="center"/>
            </w:pPr>
            <w:r w:rsidRPr="001F2F50">
              <w:rPr>
                <w:b/>
                <w:bCs/>
              </w:rPr>
              <w:t>Lokacije referentnog okruženja</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p>
        </w:tc>
        <w:tc>
          <w:tcPr>
            <w:tcW w:w="3387" w:type="dxa"/>
            <w:vAlign w:val="center"/>
          </w:tcPr>
          <w:p w:rsidR="00CE1B40" w:rsidRPr="00E8386B" w:rsidRDefault="00CE1B40" w:rsidP="007567C3">
            <w:pPr>
              <w:pStyle w:val="diagramtxt"/>
              <w:jc w:val="left"/>
            </w:pPr>
            <w:r>
              <w:rPr>
                <w:rStyle w:val="shorttext"/>
              </w:rPr>
              <w:t>Prihvatanje implementiranog referentnog</w:t>
            </w:r>
            <w:r w:rsidRPr="003E7097">
              <w:rPr>
                <w:rStyle w:val="shorttext"/>
              </w:rPr>
              <w:t xml:space="preserve"> okruženja</w:t>
            </w:r>
          </w:p>
        </w:tc>
        <w:tc>
          <w:tcPr>
            <w:tcW w:w="1557" w:type="dxa"/>
          </w:tcPr>
          <w:p w:rsidR="00CE1B40" w:rsidRDefault="00CE1B40" w:rsidP="007567C3">
            <w:pPr>
              <w:jc w:val="center"/>
            </w:pPr>
            <w:r w:rsidRPr="001F2F50">
              <w:rPr>
                <w:b/>
                <w:bCs/>
              </w:rPr>
              <w:t>Lokacije referentnog okruženja</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r w:rsidRPr="00E8386B">
              <w:t>3.5</w:t>
            </w:r>
          </w:p>
        </w:tc>
        <w:tc>
          <w:tcPr>
            <w:tcW w:w="3387" w:type="dxa"/>
          </w:tcPr>
          <w:p w:rsidR="00CE1B40" w:rsidRPr="00E8386B" w:rsidRDefault="00CE1B40" w:rsidP="007567C3">
            <w:pPr>
              <w:pStyle w:val="diagramtxt"/>
              <w:jc w:val="left"/>
            </w:pPr>
            <w:r w:rsidRPr="00E8386B">
              <w:t>Konačna konfiguracija sistema i prilagođavanje potrebama kupca</w:t>
            </w:r>
          </w:p>
        </w:tc>
        <w:tc>
          <w:tcPr>
            <w:tcW w:w="1557" w:type="dxa"/>
          </w:tcPr>
          <w:p w:rsidR="00CE1B40" w:rsidRPr="00E8386B" w:rsidRDefault="00CE1B40" w:rsidP="007567C3">
            <w:pPr>
              <w:pStyle w:val="diagramtxt"/>
            </w:pPr>
            <w:r w:rsidRPr="00E8386B">
              <w:rPr>
                <w:b/>
                <w:bCs/>
              </w:rPr>
              <w:t xml:space="preserve">FZO </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r w:rsidRPr="00E8386B">
              <w:t>3.6</w:t>
            </w:r>
          </w:p>
        </w:tc>
        <w:tc>
          <w:tcPr>
            <w:tcW w:w="3387" w:type="dxa"/>
          </w:tcPr>
          <w:p w:rsidR="00CE1B40" w:rsidRPr="00E8386B" w:rsidRDefault="00CE1B40" w:rsidP="007567C3">
            <w:pPr>
              <w:pStyle w:val="diagramtxt"/>
              <w:jc w:val="left"/>
            </w:pPr>
            <w:r w:rsidRPr="00E8386B">
              <w:t xml:space="preserve">Prihvatanje 2. faze </w:t>
            </w:r>
          </w:p>
        </w:tc>
        <w:tc>
          <w:tcPr>
            <w:tcW w:w="1557" w:type="dxa"/>
          </w:tcPr>
          <w:p w:rsidR="00CE1B40" w:rsidRPr="00E8386B" w:rsidRDefault="00CE1B40" w:rsidP="007567C3">
            <w:pPr>
              <w:pStyle w:val="diagramtxt"/>
            </w:pPr>
            <w:r w:rsidRPr="00E8386B">
              <w:rPr>
                <w:b/>
                <w:bCs/>
              </w:rPr>
              <w:t xml:space="preserve">FZO </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r w:rsidRPr="00E8386B">
              <w:t>63</w:t>
            </w:r>
          </w:p>
        </w:tc>
        <w:tc>
          <w:tcPr>
            <w:tcW w:w="1842" w:type="dxa"/>
          </w:tcPr>
          <w:p w:rsidR="00CE1B40" w:rsidRPr="00E8386B" w:rsidRDefault="00CE1B40" w:rsidP="007567C3">
            <w:pPr>
              <w:pStyle w:val="diagramtxt"/>
            </w:pPr>
            <w:r w:rsidRPr="00E8386B">
              <w:t>66</w:t>
            </w:r>
          </w:p>
        </w:tc>
      </w:tr>
      <w:tr w:rsidR="00CE1B40" w:rsidRPr="00E8386B">
        <w:trPr>
          <w:cantSplit/>
          <w:tblHeader/>
        </w:trPr>
        <w:tc>
          <w:tcPr>
            <w:tcW w:w="974" w:type="dxa"/>
          </w:tcPr>
          <w:p w:rsidR="00CE1B40" w:rsidRPr="00E8386B" w:rsidRDefault="00CE1B40" w:rsidP="007567C3">
            <w:pPr>
              <w:pStyle w:val="diagramtxt"/>
              <w:rPr>
                <w:b/>
                <w:bCs/>
              </w:rPr>
            </w:pPr>
            <w:r w:rsidRPr="00E8386B">
              <w:rPr>
                <w:b/>
                <w:bCs/>
              </w:rPr>
              <w:t>4</w:t>
            </w:r>
          </w:p>
        </w:tc>
        <w:tc>
          <w:tcPr>
            <w:tcW w:w="3387" w:type="dxa"/>
          </w:tcPr>
          <w:p w:rsidR="00CE1B40" w:rsidRPr="00E8386B" w:rsidRDefault="00CE1B40" w:rsidP="007567C3">
            <w:pPr>
              <w:pStyle w:val="diagramtxt"/>
              <w:jc w:val="left"/>
              <w:rPr>
                <w:b/>
                <w:bCs/>
              </w:rPr>
            </w:pPr>
            <w:r w:rsidRPr="00E8386B">
              <w:rPr>
                <w:b/>
                <w:bCs/>
              </w:rPr>
              <w:t xml:space="preserve">Faza 3 – Transfer tehnologije i obuka </w:t>
            </w:r>
          </w:p>
        </w:tc>
        <w:tc>
          <w:tcPr>
            <w:tcW w:w="1557" w:type="dxa"/>
          </w:tcPr>
          <w:p w:rsidR="00CE1B40" w:rsidRPr="00E8386B" w:rsidRDefault="00CE1B40" w:rsidP="007567C3">
            <w:pPr>
              <w:pStyle w:val="diagramtxt"/>
              <w:rPr>
                <w:b/>
                <w:bCs/>
              </w:rPr>
            </w:pP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r w:rsidRPr="00E8386B">
              <w:t>53</w:t>
            </w:r>
          </w:p>
        </w:tc>
        <w:tc>
          <w:tcPr>
            <w:tcW w:w="1842" w:type="dxa"/>
          </w:tcPr>
          <w:p w:rsidR="00CE1B40" w:rsidRPr="00E8386B" w:rsidRDefault="00CE1B40" w:rsidP="007567C3">
            <w:pPr>
              <w:pStyle w:val="diagramtxt"/>
            </w:pPr>
            <w:r>
              <w:t>101</w:t>
            </w:r>
          </w:p>
        </w:tc>
      </w:tr>
      <w:tr w:rsidR="00CE1B40" w:rsidRPr="00E8386B">
        <w:trPr>
          <w:cantSplit/>
          <w:tblHeader/>
        </w:trPr>
        <w:tc>
          <w:tcPr>
            <w:tcW w:w="974" w:type="dxa"/>
          </w:tcPr>
          <w:p w:rsidR="00CE1B40" w:rsidRPr="00E8386B" w:rsidRDefault="00CE1B40" w:rsidP="007567C3">
            <w:pPr>
              <w:pStyle w:val="diagramtxt"/>
            </w:pPr>
            <w:r w:rsidRPr="00E8386B">
              <w:t>4.1</w:t>
            </w:r>
          </w:p>
        </w:tc>
        <w:tc>
          <w:tcPr>
            <w:tcW w:w="3387" w:type="dxa"/>
          </w:tcPr>
          <w:p w:rsidR="00CE1B40" w:rsidRPr="00E8386B" w:rsidRDefault="00CE1B40" w:rsidP="007567C3">
            <w:pPr>
              <w:pStyle w:val="diagramtxt"/>
              <w:jc w:val="left"/>
            </w:pPr>
            <w:r w:rsidRPr="00E8386B">
              <w:rPr>
                <w:rStyle w:val="shorttext"/>
              </w:rPr>
              <w:t>Transfer tehnologije i obuka za sistem</w:t>
            </w:r>
          </w:p>
        </w:tc>
        <w:tc>
          <w:tcPr>
            <w:tcW w:w="1557" w:type="dxa"/>
          </w:tcPr>
          <w:p w:rsidR="00CE1B40" w:rsidRPr="00E8386B" w:rsidRDefault="00CE1B40" w:rsidP="007567C3">
            <w:pPr>
              <w:pStyle w:val="diagramtxt"/>
            </w:pPr>
            <w:r w:rsidRPr="00E8386B">
              <w:rPr>
                <w:b/>
                <w:bCs/>
              </w:rPr>
              <w:t xml:space="preserve">FZO </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r w:rsidRPr="00E8386B">
              <w:t>4.2</w:t>
            </w:r>
          </w:p>
        </w:tc>
        <w:tc>
          <w:tcPr>
            <w:tcW w:w="3387" w:type="dxa"/>
          </w:tcPr>
          <w:p w:rsidR="00CE1B40" w:rsidRPr="00E8386B" w:rsidRDefault="00CE1B40" w:rsidP="007567C3">
            <w:pPr>
              <w:pStyle w:val="diagramtxt"/>
              <w:jc w:val="left"/>
            </w:pPr>
            <w:r w:rsidRPr="00E8386B">
              <w:t>Završne isporuke</w:t>
            </w:r>
          </w:p>
        </w:tc>
        <w:tc>
          <w:tcPr>
            <w:tcW w:w="1557" w:type="dxa"/>
          </w:tcPr>
          <w:p w:rsidR="00CE1B40" w:rsidRPr="00E8386B" w:rsidRDefault="00CE1B40" w:rsidP="007567C3">
            <w:pPr>
              <w:pStyle w:val="diagramtxt"/>
            </w:pPr>
            <w:r w:rsidRPr="00E8386B">
              <w:rPr>
                <w:b/>
                <w:bCs/>
              </w:rPr>
              <w:t xml:space="preserve">FZO </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pPr>
            <w:r w:rsidRPr="00E8386B">
              <w:t>4.3</w:t>
            </w:r>
          </w:p>
        </w:tc>
        <w:tc>
          <w:tcPr>
            <w:tcW w:w="3387" w:type="dxa"/>
          </w:tcPr>
          <w:p w:rsidR="00CE1B40" w:rsidRPr="00E8386B" w:rsidRDefault="00CE1B40" w:rsidP="007567C3">
            <w:pPr>
              <w:pStyle w:val="diagramtxt"/>
              <w:jc w:val="left"/>
            </w:pPr>
            <w:r w:rsidRPr="00E8386B">
              <w:t>Prihvatanje 3. Faze</w:t>
            </w:r>
          </w:p>
        </w:tc>
        <w:tc>
          <w:tcPr>
            <w:tcW w:w="1557" w:type="dxa"/>
          </w:tcPr>
          <w:p w:rsidR="00CE1B40" w:rsidRPr="00E8386B" w:rsidRDefault="00CE1B40" w:rsidP="007567C3">
            <w:pPr>
              <w:pStyle w:val="diagramtxt"/>
            </w:pPr>
            <w:r w:rsidRPr="00E8386B">
              <w:rPr>
                <w:b/>
                <w:bCs/>
              </w:rPr>
              <w:t xml:space="preserve">FZO </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rPr>
                <w:b/>
                <w:bCs/>
              </w:rPr>
            </w:pPr>
            <w:r w:rsidRPr="00E8386B">
              <w:rPr>
                <w:b/>
                <w:bCs/>
              </w:rPr>
              <w:t>5</w:t>
            </w:r>
          </w:p>
        </w:tc>
        <w:tc>
          <w:tcPr>
            <w:tcW w:w="3387" w:type="dxa"/>
          </w:tcPr>
          <w:p w:rsidR="00CE1B40" w:rsidRPr="00E8386B" w:rsidRDefault="00CE1B40" w:rsidP="007567C3">
            <w:pPr>
              <w:pStyle w:val="diagramtxt"/>
              <w:jc w:val="left"/>
              <w:rPr>
                <w:b/>
                <w:bCs/>
              </w:rPr>
            </w:pPr>
            <w:r w:rsidRPr="00E8386B">
              <w:t>Konačno prihvatanje</w:t>
            </w:r>
          </w:p>
        </w:tc>
        <w:tc>
          <w:tcPr>
            <w:tcW w:w="1557" w:type="dxa"/>
          </w:tcPr>
          <w:p w:rsidR="00CE1B40" w:rsidRPr="00E8386B" w:rsidRDefault="00CE1B40" w:rsidP="007567C3">
            <w:pPr>
              <w:pStyle w:val="diagramtxt"/>
            </w:pPr>
            <w:r w:rsidRPr="00E8386B">
              <w:rPr>
                <w:b/>
                <w:bCs/>
              </w:rPr>
              <w:t>FZO</w:t>
            </w: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p>
        </w:tc>
        <w:tc>
          <w:tcPr>
            <w:tcW w:w="1842" w:type="dxa"/>
          </w:tcPr>
          <w:p w:rsidR="00CE1B40" w:rsidRPr="00E8386B" w:rsidRDefault="00CE1B40" w:rsidP="007567C3">
            <w:pPr>
              <w:pStyle w:val="diagramtxt"/>
            </w:pPr>
          </w:p>
        </w:tc>
      </w:tr>
      <w:tr w:rsidR="00CE1B40" w:rsidRPr="00E8386B">
        <w:trPr>
          <w:cantSplit/>
          <w:tblHeader/>
        </w:trPr>
        <w:tc>
          <w:tcPr>
            <w:tcW w:w="974" w:type="dxa"/>
          </w:tcPr>
          <w:p w:rsidR="00CE1B40" w:rsidRPr="00E8386B" w:rsidRDefault="00CE1B40" w:rsidP="007567C3">
            <w:pPr>
              <w:pStyle w:val="diagramtxt"/>
              <w:rPr>
                <w:b/>
                <w:bCs/>
              </w:rPr>
            </w:pPr>
            <w:r w:rsidRPr="00E8386B">
              <w:rPr>
                <w:b/>
                <w:bCs/>
              </w:rPr>
              <w:t>6</w:t>
            </w:r>
          </w:p>
        </w:tc>
        <w:tc>
          <w:tcPr>
            <w:tcW w:w="3387" w:type="dxa"/>
          </w:tcPr>
          <w:p w:rsidR="00CE1B40" w:rsidRPr="00E8386B" w:rsidRDefault="00CE1B40" w:rsidP="007567C3">
            <w:pPr>
              <w:pStyle w:val="diagramtxt"/>
              <w:jc w:val="left"/>
              <w:rPr>
                <w:b/>
                <w:bCs/>
              </w:rPr>
            </w:pPr>
            <w:r w:rsidRPr="00E8386B">
              <w:rPr>
                <w:b/>
                <w:bCs/>
              </w:rPr>
              <w:t>Puštanje u rad sistema i podrška sistemu</w:t>
            </w:r>
          </w:p>
        </w:tc>
        <w:tc>
          <w:tcPr>
            <w:tcW w:w="1557" w:type="dxa"/>
          </w:tcPr>
          <w:p w:rsidR="00CE1B40" w:rsidRPr="00E8386B" w:rsidRDefault="00CE1B40" w:rsidP="007567C3">
            <w:pPr>
              <w:pStyle w:val="diagramtxt"/>
              <w:rPr>
                <w:b/>
                <w:bCs/>
              </w:rPr>
            </w:pPr>
          </w:p>
        </w:tc>
        <w:tc>
          <w:tcPr>
            <w:tcW w:w="1987" w:type="dxa"/>
          </w:tcPr>
          <w:p w:rsidR="00CE1B40" w:rsidRPr="00E8386B" w:rsidRDefault="00CE1B40" w:rsidP="007567C3">
            <w:pPr>
              <w:pStyle w:val="diagramtxt"/>
            </w:pPr>
          </w:p>
        </w:tc>
        <w:tc>
          <w:tcPr>
            <w:tcW w:w="1701" w:type="dxa"/>
          </w:tcPr>
          <w:p w:rsidR="00CE1B40" w:rsidRPr="00E8386B" w:rsidRDefault="00CE1B40" w:rsidP="007567C3">
            <w:pPr>
              <w:pStyle w:val="diagramtxt"/>
            </w:pPr>
            <w:r w:rsidRPr="00E8386B">
              <w:t>66</w:t>
            </w:r>
          </w:p>
        </w:tc>
        <w:tc>
          <w:tcPr>
            <w:tcW w:w="1842" w:type="dxa"/>
          </w:tcPr>
          <w:p w:rsidR="00CE1B40" w:rsidRPr="00E8386B" w:rsidRDefault="00CE1B40" w:rsidP="007567C3">
            <w:pPr>
              <w:pStyle w:val="diagramtxt"/>
            </w:pPr>
            <w:r w:rsidRPr="00E8386B">
              <w:t>101</w:t>
            </w:r>
          </w:p>
        </w:tc>
      </w:tr>
    </w:tbl>
    <w:p w:rsidR="00CE1B40" w:rsidRDefault="00CE1B40" w:rsidP="008C54B8">
      <w:pPr>
        <w:pStyle w:val="Head72"/>
        <w:jc w:val="center"/>
        <w:rPr>
          <w:rFonts w:cs="Times New Roman"/>
        </w:rPr>
      </w:pPr>
    </w:p>
    <w:p w:rsidR="00CE1B40" w:rsidRPr="00E8386B" w:rsidRDefault="00CE1B40" w:rsidP="003E7097">
      <w:pPr>
        <w:pStyle w:val="Head72"/>
        <w:ind w:left="0" w:firstLine="0"/>
        <w:rPr>
          <w:rFonts w:cs="Times New Roman"/>
          <w:sz w:val="32"/>
          <w:szCs w:val="32"/>
        </w:rPr>
      </w:pPr>
      <w:bookmarkStart w:id="102" w:name="_Toc26170865"/>
      <w:r w:rsidRPr="00E8386B">
        <w:rPr>
          <w:rFonts w:cs="Times New Roman"/>
          <w:b w:val="0"/>
          <w:bCs w:val="0"/>
        </w:rPr>
        <w:br w:type="page"/>
      </w:r>
      <w:bookmarkEnd w:id="102"/>
    </w:p>
    <w:p w:rsidR="00CE1B40" w:rsidRPr="00E8386B" w:rsidRDefault="00CE1B40" w:rsidP="008C54B8">
      <w:pPr>
        <w:spacing w:before="200" w:after="0"/>
        <w:outlineLvl w:val="1"/>
        <w:rPr>
          <w:b/>
          <w:bCs/>
          <w:sz w:val="26"/>
          <w:szCs w:val="26"/>
        </w:rPr>
        <w:sectPr w:rsidR="00CE1B40" w:rsidRPr="00E8386B" w:rsidSect="005075BD">
          <w:headerReference w:type="even" r:id="rId33"/>
          <w:headerReference w:type="default" r:id="rId34"/>
          <w:headerReference w:type="first" r:id="rId35"/>
          <w:pgSz w:w="15840" w:h="12240" w:orient="landscape"/>
          <w:pgMar w:top="1800" w:right="1440" w:bottom="1800" w:left="1440" w:header="720" w:footer="720" w:gutter="0"/>
          <w:cols w:space="720"/>
          <w:docGrid w:linePitch="360"/>
        </w:sectPr>
      </w:pPr>
      <w:bookmarkStart w:id="103" w:name="_Toc209070312"/>
      <w:bookmarkStart w:id="104" w:name="_Toc281400541"/>
      <w:bookmarkStart w:id="105" w:name="_Toc281400935"/>
      <w:bookmarkStart w:id="106" w:name="_Toc281401371"/>
      <w:bookmarkStart w:id="107" w:name="_Toc281403307"/>
      <w:bookmarkStart w:id="108" w:name="_Toc26170867"/>
      <w:bookmarkStart w:id="109" w:name="_Toc205364960"/>
    </w:p>
    <w:p w:rsidR="00CE1B40" w:rsidRPr="00E8386B" w:rsidRDefault="00CE1B40" w:rsidP="00DB5C3F">
      <w:pPr>
        <w:pStyle w:val="Heading1"/>
        <w:rPr>
          <w:rFonts w:cs="Times New Roman"/>
        </w:rPr>
      </w:pPr>
      <w:bookmarkStart w:id="110" w:name="_Toc473537061"/>
      <w:bookmarkEnd w:id="103"/>
      <w:bookmarkEnd w:id="104"/>
      <w:bookmarkEnd w:id="105"/>
      <w:bookmarkEnd w:id="106"/>
      <w:bookmarkEnd w:id="107"/>
      <w:bookmarkEnd w:id="108"/>
      <w:bookmarkEnd w:id="109"/>
      <w:r w:rsidRPr="00E8386B">
        <w:lastRenderedPageBreak/>
        <w:t>Obvezan format</w:t>
      </w:r>
      <w:r>
        <w:t xml:space="preserve"> </w:t>
      </w:r>
      <w:r w:rsidRPr="00E8386B">
        <w:t>tehničk</w:t>
      </w:r>
      <w:r>
        <w:t>og opisa ponuđenog rješenja</w:t>
      </w:r>
      <w:bookmarkEnd w:id="110"/>
    </w:p>
    <w:p w:rsidR="00CE1B40" w:rsidRDefault="00CE1B40" w:rsidP="008C54B8"/>
    <w:p w:rsidR="00CE1B40" w:rsidRPr="00E8386B" w:rsidRDefault="00CE1B40" w:rsidP="00DB5C3F">
      <w:pPr>
        <w:pStyle w:val="Heading2"/>
      </w:pPr>
      <w:bookmarkStart w:id="111" w:name="_Toc473537062"/>
      <w:r w:rsidRPr="00E8386B">
        <w:t>Opis informacionih tehnologija, materijala, ostale robe i usluga</w:t>
      </w:r>
      <w:bookmarkEnd w:id="111"/>
    </w:p>
    <w:p w:rsidR="00CE1B40" w:rsidRDefault="00CE1B40" w:rsidP="008C54B8">
      <w:pPr>
        <w:spacing w:after="0"/>
      </w:pPr>
      <w:r w:rsidRPr="00E8386B">
        <w:t>Ponuđač mora dostaviti detaljne tehnički bitne opise, performanse, ili druge relevantne karakteristike svih ključnih informacionih tehnologija, materijala, ostalih dobara i usluga koje se nude u ponudi (npr. verzije, revizije</w:t>
      </w:r>
      <w:r>
        <w:t xml:space="preserve"> i brojeve modela), uključujući:</w:t>
      </w:r>
    </w:p>
    <w:p w:rsidR="00CE1B40" w:rsidRPr="00320CF3" w:rsidRDefault="00CE1B40" w:rsidP="00F20FC4">
      <w:pPr>
        <w:pStyle w:val="Heading3"/>
        <w:numPr>
          <w:ilvl w:val="0"/>
          <w:numId w:val="255"/>
        </w:numPr>
        <w:rPr>
          <w:rStyle w:val="shorttext"/>
          <w:rFonts w:cs="Times New Roman"/>
          <w:b w:val="0"/>
          <w:bCs w:val="0"/>
        </w:rPr>
      </w:pPr>
      <w:bookmarkStart w:id="112" w:name="_Toc473537063"/>
      <w:r>
        <w:rPr>
          <w:rStyle w:val="shorttext"/>
          <w:b w:val="0"/>
          <w:bCs w:val="0"/>
        </w:rPr>
        <w:t xml:space="preserve">Opšti, funkcionalni i tehnički opis </w:t>
      </w:r>
      <w:r w:rsidRPr="00BA50FA">
        <w:rPr>
          <w:rStyle w:val="shorttext"/>
          <w:b w:val="0"/>
          <w:bCs w:val="0"/>
        </w:rPr>
        <w:t>sistema i podsistema IZIS-a</w:t>
      </w:r>
      <w:bookmarkEnd w:id="112"/>
    </w:p>
    <w:p w:rsidR="00CE1B40" w:rsidRPr="00320CF3" w:rsidRDefault="00CE1B40" w:rsidP="00F20FC4">
      <w:pPr>
        <w:pStyle w:val="Heading3"/>
        <w:numPr>
          <w:ilvl w:val="0"/>
          <w:numId w:val="255"/>
        </w:numPr>
        <w:rPr>
          <w:rStyle w:val="shorttext"/>
          <w:b w:val="0"/>
          <w:bCs w:val="0"/>
        </w:rPr>
      </w:pPr>
      <w:bookmarkStart w:id="113" w:name="_Toc473537064"/>
      <w:r w:rsidRPr="00320CF3">
        <w:rPr>
          <w:rStyle w:val="shorttext"/>
          <w:b w:val="0"/>
          <w:bCs w:val="0"/>
        </w:rPr>
        <w:t>Opis usaglašenosti sistema sa standardima</w:t>
      </w:r>
      <w:bookmarkEnd w:id="113"/>
    </w:p>
    <w:p w:rsidR="00CE1B40" w:rsidRPr="00320CF3" w:rsidRDefault="00CE1B40" w:rsidP="00F20FC4">
      <w:pPr>
        <w:pStyle w:val="Heading3"/>
        <w:numPr>
          <w:ilvl w:val="0"/>
          <w:numId w:val="255"/>
        </w:numPr>
        <w:rPr>
          <w:rStyle w:val="shorttext"/>
          <w:b w:val="0"/>
          <w:bCs w:val="0"/>
        </w:rPr>
      </w:pPr>
      <w:bookmarkStart w:id="114" w:name="_Toc473537065"/>
      <w:r w:rsidRPr="00320CF3">
        <w:rPr>
          <w:rStyle w:val="shorttext"/>
          <w:b w:val="0"/>
          <w:bCs w:val="0"/>
        </w:rPr>
        <w:t>Specifikacije sistemskog softvera</w:t>
      </w:r>
      <w:bookmarkEnd w:id="114"/>
    </w:p>
    <w:p w:rsidR="00CE1B40" w:rsidRPr="00320CF3" w:rsidRDefault="00CE1B40" w:rsidP="00F20FC4">
      <w:pPr>
        <w:pStyle w:val="Heading3"/>
        <w:numPr>
          <w:ilvl w:val="0"/>
          <w:numId w:val="255"/>
        </w:numPr>
        <w:rPr>
          <w:rStyle w:val="shorttext"/>
          <w:rFonts w:cs="Times New Roman"/>
          <w:b w:val="0"/>
          <w:bCs w:val="0"/>
        </w:rPr>
      </w:pPr>
      <w:bookmarkStart w:id="115" w:name="_Toc473537066"/>
      <w:r w:rsidRPr="00BA50FA">
        <w:rPr>
          <w:rStyle w:val="shorttext"/>
          <w:b w:val="0"/>
          <w:bCs w:val="0"/>
        </w:rPr>
        <w:t>Opis bezbjednosnih komponenti sistema IZIS</w:t>
      </w:r>
      <w:bookmarkEnd w:id="115"/>
    </w:p>
    <w:p w:rsidR="00CE1B40" w:rsidRPr="00320CF3" w:rsidRDefault="00CE1B40" w:rsidP="00F20FC4">
      <w:pPr>
        <w:pStyle w:val="Heading3"/>
        <w:numPr>
          <w:ilvl w:val="0"/>
          <w:numId w:val="255"/>
        </w:numPr>
        <w:rPr>
          <w:rStyle w:val="shorttext"/>
          <w:rFonts w:cs="Times New Roman"/>
          <w:b w:val="0"/>
          <w:bCs w:val="0"/>
        </w:rPr>
      </w:pPr>
      <w:bookmarkStart w:id="116" w:name="_Toc473537067"/>
      <w:r w:rsidRPr="00BA50FA">
        <w:rPr>
          <w:rStyle w:val="shorttext"/>
          <w:b w:val="0"/>
          <w:bCs w:val="0"/>
        </w:rPr>
        <w:t>Tehnički opis hardverskih  komponenti</w:t>
      </w:r>
      <w:bookmarkEnd w:id="116"/>
    </w:p>
    <w:p w:rsidR="00CE1B40" w:rsidRPr="00320CF3" w:rsidRDefault="00CE1B40" w:rsidP="00F20FC4">
      <w:pPr>
        <w:pStyle w:val="Heading3"/>
        <w:numPr>
          <w:ilvl w:val="0"/>
          <w:numId w:val="255"/>
        </w:numPr>
        <w:rPr>
          <w:rStyle w:val="shorttext"/>
          <w:rFonts w:cs="Times New Roman"/>
          <w:b w:val="0"/>
          <w:bCs w:val="0"/>
        </w:rPr>
      </w:pPr>
      <w:bookmarkStart w:id="117" w:name="_Toc473537068"/>
      <w:r w:rsidRPr="00692578">
        <w:rPr>
          <w:rStyle w:val="shorttext"/>
          <w:b w:val="0"/>
          <w:bCs w:val="0"/>
        </w:rPr>
        <w:t>Metodologija obuke</w:t>
      </w:r>
      <w:bookmarkEnd w:id="117"/>
    </w:p>
    <w:p w:rsidR="00CE1B40" w:rsidRPr="00320CF3" w:rsidRDefault="00CE1B40" w:rsidP="00F20FC4">
      <w:pPr>
        <w:pStyle w:val="Heading3"/>
        <w:numPr>
          <w:ilvl w:val="0"/>
          <w:numId w:val="255"/>
        </w:numPr>
        <w:rPr>
          <w:rStyle w:val="shorttext"/>
          <w:rFonts w:cs="Times New Roman"/>
          <w:b w:val="0"/>
          <w:bCs w:val="0"/>
        </w:rPr>
      </w:pPr>
      <w:bookmarkStart w:id="118" w:name="_Toc473537069"/>
      <w:r w:rsidRPr="00692578">
        <w:rPr>
          <w:rStyle w:val="shorttext"/>
          <w:b w:val="0"/>
          <w:bCs w:val="0"/>
        </w:rPr>
        <w:t>Plan implementacije</w:t>
      </w:r>
      <w:bookmarkEnd w:id="118"/>
    </w:p>
    <w:p w:rsidR="00CE1B40" w:rsidRPr="00320CF3" w:rsidRDefault="00CE1B40" w:rsidP="00F20FC4">
      <w:pPr>
        <w:pStyle w:val="Heading3"/>
        <w:numPr>
          <w:ilvl w:val="0"/>
          <w:numId w:val="255"/>
        </w:numPr>
        <w:rPr>
          <w:rStyle w:val="shorttext"/>
          <w:rFonts w:cs="Times New Roman"/>
        </w:rPr>
      </w:pPr>
      <w:bookmarkStart w:id="119" w:name="_Toc473537070"/>
      <w:r w:rsidRPr="00BA053C">
        <w:rPr>
          <w:rStyle w:val="shorttext"/>
          <w:b w:val="0"/>
          <w:bCs w:val="0"/>
        </w:rPr>
        <w:t xml:space="preserve">Opis </w:t>
      </w:r>
      <w:r>
        <w:rPr>
          <w:rStyle w:val="shorttext"/>
          <w:b w:val="0"/>
          <w:bCs w:val="0"/>
        </w:rPr>
        <w:t xml:space="preserve">usluga podrške i </w:t>
      </w:r>
      <w:r w:rsidRPr="00BA053C">
        <w:rPr>
          <w:rStyle w:val="shorttext"/>
          <w:b w:val="0"/>
          <w:bCs w:val="0"/>
        </w:rPr>
        <w:t xml:space="preserve">održavanja </w:t>
      </w:r>
      <w:r>
        <w:rPr>
          <w:rStyle w:val="shorttext"/>
          <w:b w:val="0"/>
          <w:bCs w:val="0"/>
        </w:rPr>
        <w:t xml:space="preserve">sistema </w:t>
      </w:r>
      <w:r w:rsidRPr="00BA053C">
        <w:rPr>
          <w:rStyle w:val="shorttext"/>
          <w:b w:val="0"/>
          <w:bCs w:val="0"/>
        </w:rPr>
        <w:t>u garantnom i van</w:t>
      </w:r>
      <w:r>
        <w:rPr>
          <w:rStyle w:val="shorttext"/>
          <w:b w:val="0"/>
          <w:bCs w:val="0"/>
        </w:rPr>
        <w:t>-</w:t>
      </w:r>
      <w:r w:rsidRPr="00BA053C">
        <w:rPr>
          <w:rStyle w:val="shorttext"/>
          <w:b w:val="0"/>
          <w:bCs w:val="0"/>
        </w:rPr>
        <w:t>garantnom roku</w:t>
      </w:r>
      <w:bookmarkEnd w:id="119"/>
    </w:p>
    <w:p w:rsidR="00CE1B40" w:rsidRDefault="00CE1B40" w:rsidP="00F20FC4">
      <w:pPr>
        <w:pStyle w:val="Heading3"/>
        <w:numPr>
          <w:ilvl w:val="0"/>
          <w:numId w:val="255"/>
        </w:numPr>
        <w:rPr>
          <w:rFonts w:cs="Times New Roman"/>
        </w:rPr>
      </w:pPr>
      <w:bookmarkStart w:id="120" w:name="_Toc473537071"/>
      <w:r w:rsidRPr="00E8386B">
        <w:rPr>
          <w:rStyle w:val="shorttext"/>
          <w:b w:val="0"/>
          <w:bCs w:val="0"/>
        </w:rPr>
        <w:t xml:space="preserve">Preliminarni </w:t>
      </w:r>
      <w:r w:rsidRPr="00E8386B">
        <w:rPr>
          <w:rStyle w:val="shorttext"/>
        </w:rPr>
        <w:t>plan</w:t>
      </w:r>
      <w:r>
        <w:rPr>
          <w:rStyle w:val="shorttext"/>
        </w:rPr>
        <w:t xml:space="preserve"> </w:t>
      </w:r>
      <w:r w:rsidRPr="00E8386B">
        <w:rPr>
          <w:rStyle w:val="shorttext"/>
        </w:rPr>
        <w:t>projekta</w:t>
      </w:r>
      <w:bookmarkEnd w:id="120"/>
    </w:p>
    <w:p w:rsidR="00CE1B40" w:rsidRPr="00E8386B" w:rsidRDefault="00CE1B40" w:rsidP="00F20FC4">
      <w:pPr>
        <w:numPr>
          <w:ilvl w:val="0"/>
          <w:numId w:val="9"/>
        </w:numPr>
        <w:suppressAutoHyphens w:val="0"/>
        <w:spacing w:line="276" w:lineRule="auto"/>
      </w:pPr>
      <w:bookmarkStart w:id="121" w:name="_Toc208012948"/>
      <w:bookmarkStart w:id="122" w:name="_Toc209070316"/>
      <w:bookmarkStart w:id="123" w:name="_Toc208012950"/>
      <w:bookmarkStart w:id="124" w:name="_Toc209070318"/>
      <w:bookmarkStart w:id="125" w:name="_Toc208012951"/>
      <w:bookmarkStart w:id="126" w:name="_Toc209070319"/>
      <w:bookmarkStart w:id="127" w:name="_Toc208012952"/>
      <w:bookmarkStart w:id="128" w:name="_Toc209070320"/>
      <w:bookmarkStart w:id="129" w:name="_Toc208012954"/>
      <w:bookmarkStart w:id="130" w:name="_Toc209070322"/>
      <w:bookmarkStart w:id="131" w:name="_Toc208012955"/>
      <w:bookmarkStart w:id="132" w:name="_Toc209070323"/>
      <w:bookmarkStart w:id="133" w:name="_Toc208012957"/>
      <w:bookmarkStart w:id="134" w:name="_Toc209070325"/>
      <w:bookmarkStart w:id="135" w:name="_Toc208012959"/>
      <w:bookmarkStart w:id="136" w:name="_Toc209070327"/>
      <w:bookmarkStart w:id="137" w:name="_Toc208012960"/>
      <w:bookmarkStart w:id="138" w:name="_Toc209070328"/>
      <w:bookmarkStart w:id="139" w:name="_Toc208012961"/>
      <w:bookmarkStart w:id="140" w:name="_Toc209070329"/>
      <w:bookmarkStart w:id="141" w:name="_Toc208012962"/>
      <w:bookmarkStart w:id="142" w:name="_Toc209070330"/>
      <w:bookmarkStart w:id="143" w:name="_Toc208012963"/>
      <w:bookmarkStart w:id="144" w:name="_Toc209070331"/>
      <w:bookmarkStart w:id="145" w:name="_Toc208012964"/>
      <w:bookmarkStart w:id="146" w:name="_Toc209070332"/>
      <w:bookmarkStart w:id="147" w:name="_Toc208012965"/>
      <w:bookmarkStart w:id="148" w:name="_Toc209070333"/>
      <w:bookmarkStart w:id="149" w:name="_Toc208012966"/>
      <w:bookmarkStart w:id="150" w:name="_Toc209070334"/>
      <w:bookmarkStart w:id="151" w:name="_Toc208012967"/>
      <w:bookmarkStart w:id="152" w:name="_Toc209070335"/>
      <w:bookmarkStart w:id="153" w:name="_Toc208012968"/>
      <w:bookmarkStart w:id="154" w:name="_Toc209070336"/>
      <w:bookmarkStart w:id="155" w:name="_Toc208012969"/>
      <w:bookmarkStart w:id="156" w:name="_Toc209070337"/>
      <w:bookmarkStart w:id="157" w:name="_Toc208012970"/>
      <w:bookmarkStart w:id="158" w:name="_Toc209070338"/>
      <w:bookmarkStart w:id="159" w:name="_Toc208012971"/>
      <w:bookmarkStart w:id="160" w:name="_Toc209070339"/>
      <w:bookmarkStart w:id="161" w:name="_Toc208012972"/>
      <w:bookmarkStart w:id="162" w:name="_Toc209070340"/>
      <w:bookmarkStart w:id="163" w:name="_Toc208012973"/>
      <w:bookmarkStart w:id="164" w:name="_Toc209070341"/>
      <w:bookmarkStart w:id="165" w:name="_Toc208012982"/>
      <w:bookmarkStart w:id="166" w:name="_Toc209070350"/>
      <w:bookmarkStart w:id="167" w:name="_Toc208012983"/>
      <w:bookmarkStart w:id="168" w:name="_Toc209070351"/>
      <w:bookmarkStart w:id="169" w:name="_Toc208012985"/>
      <w:bookmarkStart w:id="170" w:name="_Toc209070353"/>
      <w:bookmarkStart w:id="171" w:name="_Toc208012986"/>
      <w:bookmarkStart w:id="172" w:name="_Toc209070354"/>
      <w:bookmarkStart w:id="173" w:name="_Toc208012992"/>
      <w:bookmarkStart w:id="174" w:name="_Toc209070360"/>
      <w:bookmarkStart w:id="175" w:name="_Toc208012996"/>
      <w:bookmarkStart w:id="176" w:name="_Toc209070364"/>
      <w:bookmarkStart w:id="177" w:name="_Toc208013000"/>
      <w:bookmarkStart w:id="178" w:name="_Toc209070368"/>
      <w:bookmarkStart w:id="179" w:name="_Toc208013004"/>
      <w:bookmarkStart w:id="180" w:name="_Toc209070372"/>
      <w:bookmarkStart w:id="181" w:name="_Toc208013008"/>
      <w:bookmarkStart w:id="182" w:name="_Toc209070376"/>
      <w:bookmarkStart w:id="183" w:name="_Toc208013012"/>
      <w:bookmarkStart w:id="184" w:name="_Toc209070380"/>
      <w:bookmarkStart w:id="185" w:name="_Toc208013016"/>
      <w:bookmarkStart w:id="186" w:name="_Toc209070384"/>
      <w:bookmarkStart w:id="187" w:name="_Toc208013020"/>
      <w:bookmarkStart w:id="188" w:name="_Toc209070388"/>
      <w:bookmarkStart w:id="189" w:name="_Toc208013024"/>
      <w:bookmarkStart w:id="190" w:name="_Toc209070392"/>
      <w:bookmarkStart w:id="191" w:name="_Toc208013028"/>
      <w:bookmarkStart w:id="192" w:name="_Toc209070396"/>
      <w:bookmarkStart w:id="193" w:name="_Toc208013052"/>
      <w:bookmarkStart w:id="194" w:name="_Toc209070420"/>
      <w:bookmarkStart w:id="195" w:name="_Toc208013056"/>
      <w:bookmarkStart w:id="196" w:name="_Toc209070424"/>
      <w:bookmarkStart w:id="197" w:name="_Toc208013060"/>
      <w:bookmarkStart w:id="198" w:name="_Toc209070428"/>
      <w:bookmarkStart w:id="199" w:name="_Toc208013064"/>
      <w:bookmarkStart w:id="200" w:name="_Toc209070432"/>
      <w:bookmarkStart w:id="201" w:name="_Toc208013068"/>
      <w:bookmarkStart w:id="202" w:name="_Toc209070436"/>
      <w:bookmarkStart w:id="203" w:name="_Toc208013072"/>
      <w:bookmarkStart w:id="204" w:name="_Toc209070440"/>
      <w:bookmarkStart w:id="205" w:name="_Toc208013076"/>
      <w:bookmarkStart w:id="206" w:name="_Toc209070444"/>
      <w:bookmarkStart w:id="207" w:name="_Toc208013080"/>
      <w:bookmarkStart w:id="208" w:name="_Toc209070448"/>
      <w:bookmarkStart w:id="209" w:name="_Toc208013084"/>
      <w:bookmarkStart w:id="210" w:name="_Toc209070452"/>
      <w:bookmarkStart w:id="211" w:name="_Toc208013088"/>
      <w:bookmarkStart w:id="212" w:name="_Toc209070456"/>
      <w:bookmarkStart w:id="213" w:name="_Toc208013108"/>
      <w:bookmarkStart w:id="214" w:name="_Toc209070476"/>
      <w:bookmarkStart w:id="215" w:name="_Toc208013112"/>
      <w:bookmarkStart w:id="216" w:name="_Toc209070480"/>
      <w:bookmarkStart w:id="217" w:name="_Toc208013116"/>
      <w:bookmarkStart w:id="218" w:name="_Toc209070484"/>
      <w:bookmarkStart w:id="219" w:name="_Toc208013120"/>
      <w:bookmarkStart w:id="220" w:name="_Toc209070488"/>
      <w:bookmarkStart w:id="221" w:name="_Toc208013124"/>
      <w:bookmarkStart w:id="222" w:name="_Toc209070492"/>
      <w:bookmarkStart w:id="223" w:name="_Toc208013128"/>
      <w:bookmarkStart w:id="224" w:name="_Toc209070496"/>
      <w:bookmarkStart w:id="225" w:name="_Toc208013204"/>
      <w:bookmarkStart w:id="226" w:name="_Toc209070572"/>
      <w:bookmarkStart w:id="227" w:name="_Toc208013228"/>
      <w:bookmarkStart w:id="228" w:name="_Toc209070596"/>
      <w:bookmarkStart w:id="229" w:name="_Toc208013268"/>
      <w:bookmarkStart w:id="230" w:name="_Toc209070636"/>
      <w:bookmarkStart w:id="231" w:name="_Toc208013312"/>
      <w:bookmarkStart w:id="232" w:name="_Toc209070680"/>
      <w:bookmarkStart w:id="233" w:name="_Toc208013336"/>
      <w:bookmarkStart w:id="234" w:name="_Toc209070704"/>
      <w:bookmarkStart w:id="235" w:name="_Toc208013348"/>
      <w:bookmarkStart w:id="236" w:name="_Toc209070716"/>
      <w:bookmarkStart w:id="237" w:name="_Toc208013368"/>
      <w:bookmarkStart w:id="238" w:name="_Toc209070736"/>
      <w:bookmarkStart w:id="239" w:name="_Toc208013380"/>
      <w:bookmarkStart w:id="240" w:name="_Toc209070748"/>
      <w:bookmarkStart w:id="241" w:name="_Toc208013416"/>
      <w:bookmarkStart w:id="242" w:name="_Toc209070784"/>
      <w:bookmarkStart w:id="243" w:name="_Toc208013420"/>
      <w:bookmarkStart w:id="244" w:name="_Toc209070788"/>
      <w:bookmarkStart w:id="245" w:name="_Toc208013424"/>
      <w:bookmarkStart w:id="246" w:name="_Toc209070792"/>
      <w:bookmarkStart w:id="247" w:name="_Toc208013428"/>
      <w:bookmarkStart w:id="248" w:name="_Toc209070796"/>
      <w:bookmarkStart w:id="249" w:name="_Toc208013432"/>
      <w:bookmarkStart w:id="250" w:name="_Toc209070800"/>
      <w:bookmarkStart w:id="251" w:name="_Toc208013436"/>
      <w:bookmarkStart w:id="252" w:name="_Toc209070804"/>
      <w:bookmarkStart w:id="253" w:name="_Toc208013440"/>
      <w:bookmarkStart w:id="254" w:name="_Toc209070808"/>
      <w:bookmarkStart w:id="255" w:name="_Toc208013468"/>
      <w:bookmarkStart w:id="256" w:name="_Toc209070836"/>
      <w:bookmarkStart w:id="257" w:name="_Toc208013472"/>
      <w:bookmarkStart w:id="258" w:name="_Toc209070840"/>
      <w:bookmarkStart w:id="259" w:name="_Toc208013476"/>
      <w:bookmarkStart w:id="260" w:name="_Toc209070844"/>
      <w:bookmarkStart w:id="261" w:name="_Toc208013480"/>
      <w:bookmarkStart w:id="262" w:name="_Toc209070848"/>
      <w:bookmarkStart w:id="263" w:name="_Toc208013484"/>
      <w:bookmarkStart w:id="264" w:name="_Toc209070852"/>
      <w:bookmarkStart w:id="265" w:name="_Toc208013512"/>
      <w:bookmarkStart w:id="266" w:name="_Toc209070880"/>
      <w:bookmarkStart w:id="267" w:name="_Toc208013516"/>
      <w:bookmarkStart w:id="268" w:name="_Toc209070884"/>
      <w:bookmarkStart w:id="269" w:name="_Toc208013520"/>
      <w:bookmarkStart w:id="270" w:name="_Toc209070888"/>
      <w:bookmarkStart w:id="271" w:name="_Toc208013524"/>
      <w:bookmarkStart w:id="272" w:name="_Toc209070892"/>
      <w:bookmarkStart w:id="273" w:name="_Toc208013528"/>
      <w:bookmarkStart w:id="274" w:name="_Toc209070896"/>
      <w:bookmarkStart w:id="275" w:name="_Toc208013552"/>
      <w:bookmarkStart w:id="276" w:name="_Toc209070920"/>
      <w:bookmarkStart w:id="277" w:name="_Toc208013556"/>
      <w:bookmarkStart w:id="278" w:name="_Toc209070924"/>
      <w:bookmarkStart w:id="279" w:name="_Toc208013560"/>
      <w:bookmarkStart w:id="280" w:name="_Toc209070928"/>
      <w:bookmarkStart w:id="281" w:name="_Toc208013564"/>
      <w:bookmarkStart w:id="282" w:name="_Toc209070932"/>
      <w:bookmarkStart w:id="283" w:name="_Toc208013568"/>
      <w:bookmarkStart w:id="284" w:name="_Toc209070936"/>
      <w:bookmarkStart w:id="285" w:name="_Toc208013572"/>
      <w:bookmarkStart w:id="286" w:name="_Toc209070940"/>
      <w:bookmarkStart w:id="287" w:name="_Toc208013576"/>
      <w:bookmarkStart w:id="288" w:name="_Toc209070944"/>
      <w:bookmarkStart w:id="289" w:name="_Toc208013580"/>
      <w:bookmarkStart w:id="290" w:name="_Toc209070948"/>
      <w:bookmarkStart w:id="291" w:name="_Toc208013592"/>
      <w:bookmarkStart w:id="292" w:name="_Toc209070960"/>
      <w:bookmarkStart w:id="293" w:name="_Toc208013620"/>
      <w:bookmarkStart w:id="294" w:name="_Toc209070988"/>
      <w:bookmarkStart w:id="295" w:name="_Toc208013636"/>
      <w:bookmarkStart w:id="296" w:name="_Toc209071004"/>
      <w:bookmarkStart w:id="297" w:name="_Toc208013656"/>
      <w:bookmarkStart w:id="298" w:name="_Toc209071024"/>
      <w:bookmarkStart w:id="299" w:name="_Toc208013660"/>
      <w:bookmarkStart w:id="300" w:name="_Toc209071028"/>
      <w:bookmarkStart w:id="301" w:name="_Toc208013672"/>
      <w:bookmarkStart w:id="302" w:name="_Toc209071040"/>
      <w:bookmarkStart w:id="303" w:name="_Toc208013700"/>
      <w:bookmarkStart w:id="304" w:name="_Toc209071068"/>
      <w:bookmarkStart w:id="305" w:name="_Toc208013704"/>
      <w:bookmarkStart w:id="306" w:name="_Toc209071072"/>
      <w:bookmarkStart w:id="307" w:name="_Toc208013776"/>
      <w:bookmarkStart w:id="308" w:name="_Toc209071144"/>
      <w:bookmarkStart w:id="309" w:name="_Toc208013796"/>
      <w:bookmarkStart w:id="310" w:name="_Toc209071164"/>
      <w:bookmarkStart w:id="311" w:name="_Toc208013816"/>
      <w:bookmarkStart w:id="312" w:name="_Toc209071184"/>
      <w:bookmarkStart w:id="313" w:name="_Toc208013820"/>
      <w:bookmarkStart w:id="314" w:name="_Toc209071188"/>
      <w:bookmarkStart w:id="315" w:name="_Toc208013824"/>
      <w:bookmarkStart w:id="316" w:name="_Toc209071192"/>
      <w:bookmarkStart w:id="317" w:name="_Toc208013840"/>
      <w:bookmarkStart w:id="318" w:name="_Toc209071208"/>
      <w:bookmarkStart w:id="319" w:name="_Toc208013860"/>
      <w:bookmarkStart w:id="320" w:name="_Toc209071228"/>
      <w:bookmarkStart w:id="321" w:name="_Toc208013864"/>
      <w:bookmarkStart w:id="322" w:name="_Toc209071232"/>
      <w:bookmarkStart w:id="323" w:name="_Toc208013880"/>
      <w:bookmarkStart w:id="324" w:name="_Toc209071248"/>
      <w:bookmarkStart w:id="325" w:name="_Toc208013884"/>
      <w:bookmarkStart w:id="326" w:name="_Toc209071252"/>
      <w:bookmarkStart w:id="327" w:name="_Toc208013904"/>
      <w:bookmarkStart w:id="328" w:name="_Toc209071272"/>
      <w:bookmarkStart w:id="329" w:name="_Toc208013908"/>
      <w:bookmarkStart w:id="330" w:name="_Toc209071276"/>
      <w:bookmarkStart w:id="331" w:name="_Toc208013912"/>
      <w:bookmarkStart w:id="332" w:name="_Toc209071280"/>
      <w:bookmarkStart w:id="333" w:name="_Toc208013932"/>
      <w:bookmarkStart w:id="334" w:name="_Toc209071300"/>
      <w:bookmarkStart w:id="335" w:name="_Toc208013936"/>
      <w:bookmarkStart w:id="336" w:name="_Toc209071304"/>
      <w:bookmarkStart w:id="337" w:name="_Toc208013948"/>
      <w:bookmarkStart w:id="338" w:name="_Toc209071316"/>
      <w:bookmarkStart w:id="339" w:name="_Toc208013952"/>
      <w:bookmarkStart w:id="340" w:name="_Toc209071320"/>
      <w:bookmarkStart w:id="341" w:name="_Toc208013968"/>
      <w:bookmarkStart w:id="342" w:name="_Toc209071336"/>
      <w:bookmarkStart w:id="343" w:name="_Toc208013972"/>
      <w:bookmarkStart w:id="344" w:name="_Toc209071340"/>
      <w:bookmarkStart w:id="345" w:name="_Toc208013984"/>
      <w:bookmarkStart w:id="346" w:name="_Toc209071352"/>
      <w:bookmarkStart w:id="347" w:name="_Toc208013996"/>
      <w:bookmarkStart w:id="348" w:name="_Toc209071364"/>
      <w:bookmarkStart w:id="349" w:name="_Toc208014000"/>
      <w:bookmarkStart w:id="350" w:name="_Toc209071368"/>
      <w:bookmarkStart w:id="351" w:name="_Toc208014004"/>
      <w:bookmarkStart w:id="352" w:name="_Toc209071372"/>
      <w:bookmarkStart w:id="353" w:name="_Toc208014028"/>
      <w:bookmarkStart w:id="354" w:name="_Toc209071396"/>
      <w:bookmarkStart w:id="355" w:name="_Toc208014048"/>
      <w:bookmarkStart w:id="356" w:name="_Toc209071416"/>
      <w:bookmarkStart w:id="357" w:name="_Toc208014052"/>
      <w:bookmarkStart w:id="358" w:name="_Toc209071420"/>
      <w:bookmarkStart w:id="359" w:name="_Toc208014056"/>
      <w:bookmarkStart w:id="360" w:name="_Toc209071424"/>
      <w:bookmarkStart w:id="361" w:name="_Toc208014060"/>
      <w:bookmarkStart w:id="362" w:name="_Toc209071428"/>
      <w:bookmarkStart w:id="363" w:name="_Toc208014064"/>
      <w:bookmarkStart w:id="364" w:name="_Toc209071432"/>
      <w:bookmarkStart w:id="365" w:name="_Toc208014068"/>
      <w:bookmarkStart w:id="366" w:name="_Toc209071436"/>
      <w:bookmarkStart w:id="367" w:name="_Toc208014072"/>
      <w:bookmarkStart w:id="368" w:name="_Toc209071440"/>
      <w:bookmarkStart w:id="369" w:name="_Toc208014076"/>
      <w:bookmarkStart w:id="370" w:name="_Toc209071444"/>
      <w:bookmarkStart w:id="371" w:name="_Toc208014080"/>
      <w:bookmarkStart w:id="372" w:name="_Toc209071448"/>
      <w:bookmarkStart w:id="373" w:name="_Toc208014084"/>
      <w:bookmarkStart w:id="374" w:name="_Toc209071452"/>
      <w:bookmarkStart w:id="375" w:name="_Toc208014088"/>
      <w:bookmarkStart w:id="376" w:name="_Toc209071456"/>
      <w:bookmarkStart w:id="377" w:name="_Toc208014092"/>
      <w:bookmarkStart w:id="378" w:name="_Toc20907146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E8386B">
        <w:t>Ponuđač mora pripremiti preliminarni plan projekta opisujući, između ostalog, metode, ljudske i materijalne resurse koje ponuđač predlaže da upotrijebi u dizajnu, upravljanju, koordinaciji i izvršavanju svih svojih odgovornosti, ako mu je dodijeljen ugovor, kao i procijenjeno trajanje i datum završetka za svaku veću aktivnost. Preliminarni plan projekta mora riješiti i teme i tačke sa posebnim naglaskom na:</w:t>
      </w:r>
    </w:p>
    <w:p w:rsidR="00CE1B40" w:rsidRPr="00E8386B" w:rsidRDefault="00CE1B40" w:rsidP="00F20FC4">
      <w:pPr>
        <w:pStyle w:val="ListParagraph"/>
        <w:numPr>
          <w:ilvl w:val="0"/>
          <w:numId w:val="68"/>
        </w:numPr>
        <w:ind w:right="-72"/>
        <w:rPr>
          <w:b/>
          <w:bCs/>
          <w:i/>
          <w:iCs/>
        </w:rPr>
      </w:pPr>
      <w:r w:rsidRPr="00E8386B">
        <w:rPr>
          <w:b/>
          <w:bCs/>
          <w:i/>
          <w:iCs/>
        </w:rPr>
        <w:t>Organizaciju projekt</w:t>
      </w:r>
      <w:r>
        <w:rPr>
          <w:b/>
          <w:bCs/>
          <w:i/>
          <w:iCs/>
        </w:rPr>
        <w:t>a i plan upravljanja</w:t>
      </w:r>
    </w:p>
    <w:p w:rsidR="00CE1B40" w:rsidRPr="00E8386B" w:rsidRDefault="00CE1B40" w:rsidP="00F20FC4">
      <w:pPr>
        <w:pStyle w:val="ListParagraph"/>
        <w:numPr>
          <w:ilvl w:val="0"/>
          <w:numId w:val="68"/>
        </w:numPr>
        <w:ind w:right="-72"/>
        <w:rPr>
          <w:b/>
          <w:bCs/>
          <w:i/>
          <w:iCs/>
        </w:rPr>
      </w:pPr>
      <w:r w:rsidRPr="00E8386B">
        <w:rPr>
          <w:b/>
          <w:bCs/>
          <w:i/>
          <w:iCs/>
        </w:rPr>
        <w:t xml:space="preserve">Raspored zadataka, vremena i resursa </w:t>
      </w:r>
    </w:p>
    <w:p w:rsidR="00CE1B40" w:rsidRPr="00E8386B" w:rsidRDefault="00CE1B40" w:rsidP="00F20FC4">
      <w:pPr>
        <w:pStyle w:val="ListParagraph"/>
        <w:numPr>
          <w:ilvl w:val="0"/>
          <w:numId w:val="68"/>
        </w:numPr>
        <w:ind w:right="-72"/>
        <w:rPr>
          <w:b/>
          <w:bCs/>
          <w:i/>
          <w:iCs/>
        </w:rPr>
      </w:pPr>
      <w:r w:rsidRPr="00E8386B">
        <w:rPr>
          <w:b/>
          <w:bCs/>
          <w:i/>
          <w:iCs/>
        </w:rPr>
        <w:t>Plan isporuke i montaže</w:t>
      </w:r>
    </w:p>
    <w:p w:rsidR="00CE1B40" w:rsidRPr="00E8386B" w:rsidRDefault="00CE1B40" w:rsidP="00F20FC4">
      <w:pPr>
        <w:pStyle w:val="ListParagraph"/>
        <w:numPr>
          <w:ilvl w:val="0"/>
          <w:numId w:val="68"/>
        </w:numPr>
        <w:ind w:right="-72"/>
        <w:rPr>
          <w:b/>
          <w:bCs/>
          <w:i/>
          <w:iCs/>
        </w:rPr>
      </w:pPr>
      <w:r w:rsidRPr="00E8386B">
        <w:rPr>
          <w:b/>
          <w:bCs/>
          <w:i/>
          <w:iCs/>
        </w:rPr>
        <w:t>Plan integracija sistema</w:t>
      </w:r>
    </w:p>
    <w:p w:rsidR="00CE1B40" w:rsidRPr="00E8386B" w:rsidRDefault="00CE1B40" w:rsidP="00F20FC4">
      <w:pPr>
        <w:pStyle w:val="ListParagraph"/>
        <w:numPr>
          <w:ilvl w:val="0"/>
          <w:numId w:val="68"/>
        </w:numPr>
        <w:ind w:right="-72"/>
        <w:rPr>
          <w:b/>
          <w:bCs/>
          <w:i/>
          <w:iCs/>
        </w:rPr>
      </w:pPr>
      <w:r w:rsidRPr="00E8386B">
        <w:rPr>
          <w:b/>
          <w:bCs/>
          <w:i/>
          <w:iCs/>
        </w:rPr>
        <w:t>Plan obuke</w:t>
      </w:r>
    </w:p>
    <w:p w:rsidR="00CE1B40" w:rsidRPr="00E8386B" w:rsidRDefault="00CE1B40" w:rsidP="00F20FC4">
      <w:pPr>
        <w:pStyle w:val="ListParagraph"/>
        <w:numPr>
          <w:ilvl w:val="0"/>
          <w:numId w:val="68"/>
        </w:numPr>
        <w:ind w:right="-72"/>
        <w:rPr>
          <w:b/>
          <w:bCs/>
          <w:i/>
          <w:iCs/>
        </w:rPr>
      </w:pPr>
      <w:r w:rsidRPr="00E8386B">
        <w:rPr>
          <w:b/>
          <w:bCs/>
          <w:i/>
          <w:iCs/>
        </w:rPr>
        <w:t>Plan operativnog ispitivanja i prihvatanja</w:t>
      </w:r>
    </w:p>
    <w:p w:rsidR="00CE1B40" w:rsidRPr="00E8386B" w:rsidRDefault="00CE1B40" w:rsidP="00F20FC4">
      <w:pPr>
        <w:pStyle w:val="ListParagraph"/>
        <w:numPr>
          <w:ilvl w:val="0"/>
          <w:numId w:val="68"/>
        </w:numPr>
        <w:ind w:right="-72"/>
        <w:rPr>
          <w:b/>
          <w:bCs/>
          <w:i/>
          <w:iCs/>
        </w:rPr>
      </w:pPr>
      <w:r w:rsidRPr="00E8386B">
        <w:rPr>
          <w:b/>
          <w:bCs/>
          <w:i/>
          <w:iCs/>
        </w:rPr>
        <w:t>Plan otklanjanja nedostataka u garantnom roku</w:t>
      </w:r>
    </w:p>
    <w:p w:rsidR="00CE1B40" w:rsidRPr="00E8386B" w:rsidRDefault="00CE1B40" w:rsidP="00F20FC4">
      <w:pPr>
        <w:pStyle w:val="ListParagraph"/>
        <w:numPr>
          <w:ilvl w:val="0"/>
          <w:numId w:val="68"/>
        </w:numPr>
        <w:ind w:right="-72"/>
      </w:pPr>
      <w:r w:rsidRPr="00E8386B">
        <w:rPr>
          <w:b/>
          <w:bCs/>
          <w:i/>
          <w:iCs/>
        </w:rPr>
        <w:t>Plan tehničke podrške</w:t>
      </w:r>
    </w:p>
    <w:p w:rsidR="00CE1B40" w:rsidRDefault="00CE1B40" w:rsidP="00F20FC4">
      <w:pPr>
        <w:numPr>
          <w:ilvl w:val="0"/>
          <w:numId w:val="9"/>
        </w:numPr>
        <w:suppressAutoHyphens w:val="0"/>
        <w:spacing w:after="0" w:line="276" w:lineRule="auto"/>
      </w:pPr>
      <w:r w:rsidRPr="00E8386B">
        <w:lastRenderedPageBreak/>
        <w:t>Preliminarni plan projekta takođe treba navesti procjenu ponuđača sa glavnim odgovornostima naručioca i bilo koje druge uključene treće strane u nabavci sistema i instalaciji, kao i predloženi način ponuđača za koordinaciju aktivnosti svake od uključenih strana da bi se izbjegla kašnjenja ili smetnje na projektu.</w:t>
      </w:r>
    </w:p>
    <w:p w:rsidR="00CE1B40" w:rsidRDefault="00CE1B40" w:rsidP="00C03A57">
      <w:pPr>
        <w:suppressAutoHyphens w:val="0"/>
        <w:spacing w:after="0" w:line="276" w:lineRule="auto"/>
        <w:ind w:left="360"/>
      </w:pPr>
    </w:p>
    <w:p w:rsidR="00CE1B40" w:rsidRDefault="00CE1B40" w:rsidP="002D38CB">
      <w:pPr>
        <w:suppressAutoHyphens w:val="0"/>
        <w:spacing w:after="0" w:line="276" w:lineRule="auto"/>
      </w:pPr>
      <w:r w:rsidRPr="00C03A57">
        <w:t>Bez pružanja dovoljno jasnih detalja, ponuđač rizikuje da njegova ponuda bude proglašena kao neodgovarajuća.</w:t>
      </w:r>
    </w:p>
    <w:p w:rsidR="00CE1B40" w:rsidRPr="004E42D9" w:rsidRDefault="00CE1B40" w:rsidP="006F5F33">
      <w:r>
        <w:t>Tehnički opis ponuđenog rješenja, pored navedenih elemenata, mora da sadrži sve elemente definisane u t</w:t>
      </w:r>
      <w:r w:rsidRPr="004E42D9">
        <w:t xml:space="preserve">ehničkim zahtjevima </w:t>
      </w:r>
      <w:r>
        <w:t>koji su sastavni dio tenderske dokumentacije, uz detaljan funkcionalni opis.</w:t>
      </w:r>
    </w:p>
    <w:p w:rsidR="00CE1B40" w:rsidRPr="00C03A57" w:rsidRDefault="00CE1B40" w:rsidP="002554C7">
      <w:r w:rsidRPr="00C03A57">
        <w:t>Bez pružanja dovoljno jasnih detalja, ponuđač rizikuje da njegova ponuda bude proglašena kao neodgovarajuća.</w:t>
      </w:r>
    </w:p>
    <w:p w:rsidR="00CE1B40" w:rsidRPr="00C03A57" w:rsidRDefault="00CE1B40" w:rsidP="00C03A57">
      <w:pPr>
        <w:suppressAutoHyphens w:val="0"/>
        <w:spacing w:after="0" w:line="276" w:lineRule="auto"/>
        <w:ind w:left="360"/>
      </w:pPr>
    </w:p>
    <w:p w:rsidR="00CE1B40" w:rsidRPr="00C03A57" w:rsidRDefault="00CE1B40" w:rsidP="00C03A57">
      <w:pPr>
        <w:spacing w:after="0"/>
        <w:ind w:left="360"/>
      </w:pPr>
    </w:p>
    <w:p w:rsidR="00CE1B40" w:rsidRPr="00BA50FA" w:rsidRDefault="00CE1B40" w:rsidP="00C03A57">
      <w:pPr>
        <w:suppressAutoHyphens w:val="0"/>
        <w:spacing w:after="0" w:line="276" w:lineRule="auto"/>
      </w:pPr>
      <w:r w:rsidRPr="00BA50FA">
        <w:br w:type="page"/>
      </w:r>
    </w:p>
    <w:p w:rsidR="00CE1B40" w:rsidRPr="00CA4DBF" w:rsidRDefault="00CE1B40" w:rsidP="00CA4DBF">
      <w:pPr>
        <w:jc w:val="right"/>
      </w:pPr>
      <w:r w:rsidRPr="00CA4DBF">
        <w:lastRenderedPageBreak/>
        <w:t>ANEKS 8</w:t>
      </w:r>
    </w:p>
    <w:p w:rsidR="00CE1B40" w:rsidRPr="00F547DA" w:rsidRDefault="00CE1B40" w:rsidP="00CA4DBF">
      <w:pPr>
        <w:jc w:val="center"/>
        <w:rPr>
          <w:b/>
          <w:bCs/>
          <w:sz w:val="28"/>
          <w:szCs w:val="28"/>
        </w:rPr>
      </w:pPr>
      <w:r w:rsidRPr="00F547DA">
        <w:rPr>
          <w:b/>
          <w:bCs/>
          <w:sz w:val="28"/>
          <w:szCs w:val="28"/>
        </w:rPr>
        <w:t>MATRICA USAGLAŠENOSTI ZAHTJEVA</w:t>
      </w:r>
    </w:p>
    <w:p w:rsidR="00CE1B40" w:rsidRPr="00CA4DBF" w:rsidRDefault="00CE1B40" w:rsidP="00CA4DBF">
      <w:pPr>
        <w:jc w:val="center"/>
        <w:rPr>
          <w:b/>
          <w:bCs/>
        </w:rPr>
      </w:pPr>
    </w:p>
    <w:tbl>
      <w:tblPr>
        <w:tblW w:w="54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0"/>
        <w:gridCol w:w="2519"/>
        <w:gridCol w:w="1221"/>
        <w:gridCol w:w="1200"/>
        <w:gridCol w:w="1620"/>
        <w:gridCol w:w="2125"/>
      </w:tblGrid>
      <w:tr w:rsidR="00CE1B40" w:rsidRPr="00E8386B">
        <w:trPr>
          <w:trHeight w:val="404"/>
        </w:trPr>
        <w:tc>
          <w:tcPr>
            <w:tcW w:w="562" w:type="pct"/>
            <w:vAlign w:val="center"/>
          </w:tcPr>
          <w:p w:rsidR="00CE1B40" w:rsidRPr="00E8386B" w:rsidRDefault="00CE1B40" w:rsidP="00E211FB">
            <w:pPr>
              <w:jc w:val="center"/>
              <w:rPr>
                <w:b/>
                <w:bCs/>
              </w:rPr>
            </w:pPr>
            <w:r w:rsidRPr="00E8386B">
              <w:rPr>
                <w:b/>
                <w:bCs/>
              </w:rPr>
              <w:t>GTZ</w:t>
            </w:r>
          </w:p>
        </w:tc>
        <w:tc>
          <w:tcPr>
            <w:tcW w:w="4438" w:type="pct"/>
            <w:gridSpan w:val="5"/>
            <w:vAlign w:val="center"/>
          </w:tcPr>
          <w:p w:rsidR="00CE1B40" w:rsidRPr="00E8386B" w:rsidRDefault="00CE1B40" w:rsidP="00E211FB">
            <w:pPr>
              <w:jc w:val="center"/>
              <w:rPr>
                <w:b/>
                <w:bCs/>
                <w:sz w:val="28"/>
                <w:szCs w:val="28"/>
              </w:rPr>
            </w:pPr>
            <w:r w:rsidRPr="00E8386B">
              <w:rPr>
                <w:b/>
                <w:bCs/>
                <w:sz w:val="28"/>
                <w:szCs w:val="28"/>
              </w:rPr>
              <w:t>Generalni tehnički zahtjevi</w:t>
            </w:r>
          </w:p>
          <w:p w:rsidR="00CE1B40" w:rsidRPr="00E8386B" w:rsidRDefault="00CE1B40" w:rsidP="00E211FB">
            <w:pPr>
              <w:jc w:val="center"/>
              <w:rPr>
                <w:b/>
                <w:bCs/>
                <w:sz w:val="28"/>
                <w:szCs w:val="28"/>
              </w:rPr>
            </w:pPr>
            <w:r w:rsidRPr="00E8386B">
              <w:rPr>
                <w:rFonts w:eastAsia="MS Mincho"/>
                <w:b/>
                <w:bCs/>
              </w:rPr>
              <w:t>Opšti pregled rješenja</w:t>
            </w:r>
          </w:p>
        </w:tc>
      </w:tr>
      <w:tr w:rsidR="00CE1B40" w:rsidRPr="00E8386B">
        <w:trPr>
          <w:trHeight w:val="1826"/>
        </w:trPr>
        <w:tc>
          <w:tcPr>
            <w:tcW w:w="562" w:type="pct"/>
            <w:vAlign w:val="center"/>
          </w:tcPr>
          <w:p w:rsidR="00CE1B40" w:rsidRPr="00E8386B" w:rsidRDefault="00CE1B40" w:rsidP="00E211FB">
            <w:pPr>
              <w:widowControl w:val="0"/>
              <w:jc w:val="center"/>
              <w:rPr>
                <w:rFonts w:eastAsia="MS Mincho"/>
                <w:b/>
                <w:bCs/>
              </w:rPr>
            </w:pPr>
            <w:r w:rsidRPr="00E8386B">
              <w:rPr>
                <w:rFonts w:eastAsia="MS Mincho"/>
                <w:b/>
                <w:bCs/>
              </w:rPr>
              <w:t>Broj zahtjeva</w:t>
            </w:r>
          </w:p>
        </w:tc>
        <w:tc>
          <w:tcPr>
            <w:tcW w:w="1287" w:type="pct"/>
            <w:vAlign w:val="center"/>
          </w:tcPr>
          <w:p w:rsidR="00CE1B40" w:rsidRPr="00E8386B" w:rsidRDefault="00CE1B40" w:rsidP="00E211FB">
            <w:pPr>
              <w:widowControl w:val="0"/>
              <w:jc w:val="center"/>
              <w:rPr>
                <w:rFonts w:eastAsia="MS Mincho"/>
                <w:b/>
                <w:bCs/>
              </w:rPr>
            </w:pPr>
            <w:r>
              <w:rPr>
                <w:rFonts w:eastAsia="MS Mincho"/>
                <w:b/>
                <w:bCs/>
              </w:rPr>
              <w:t>Naziv</w:t>
            </w:r>
          </w:p>
        </w:tc>
        <w:tc>
          <w:tcPr>
            <w:tcW w:w="623" w:type="pct"/>
            <w:vAlign w:val="center"/>
          </w:tcPr>
          <w:p w:rsidR="00CE1B40" w:rsidRPr="00E8386B" w:rsidRDefault="00CE1B40" w:rsidP="00692487">
            <w:pPr>
              <w:widowControl w:val="0"/>
              <w:jc w:val="center"/>
              <w:rPr>
                <w:rFonts w:eastAsia="MS Mincho"/>
                <w:b/>
                <w:bCs/>
              </w:rPr>
            </w:pPr>
            <w:r w:rsidRPr="00E8386B">
              <w:rPr>
                <w:rFonts w:eastAsia="MS Mincho"/>
                <w:b/>
                <w:bCs/>
              </w:rPr>
              <w:t>Obavezno (O</w:t>
            </w:r>
            <w:r>
              <w:rPr>
                <w:rFonts w:eastAsia="MS Mincho"/>
                <w:b/>
                <w:bCs/>
              </w:rPr>
              <w:t>)</w:t>
            </w:r>
          </w:p>
        </w:tc>
        <w:tc>
          <w:tcPr>
            <w:tcW w:w="613" w:type="pct"/>
            <w:vAlign w:val="center"/>
          </w:tcPr>
          <w:p w:rsidR="00CE1B40" w:rsidRPr="00E8386B" w:rsidRDefault="00CE1B40" w:rsidP="00E211FB">
            <w:pPr>
              <w:jc w:val="center"/>
              <w:rPr>
                <w:rFonts w:eastAsia="MS Mincho"/>
              </w:rPr>
            </w:pPr>
            <w:r>
              <w:rPr>
                <w:rFonts w:eastAsia="MS Mincho"/>
                <w:b/>
                <w:bCs/>
              </w:rPr>
              <w:t>Opis/</w:t>
            </w:r>
            <w:r w:rsidRPr="00E8386B">
              <w:rPr>
                <w:rFonts w:eastAsia="MS Mincho"/>
                <w:b/>
                <w:bCs/>
              </w:rPr>
              <w:t>Broj stavke</w:t>
            </w:r>
          </w:p>
        </w:tc>
        <w:tc>
          <w:tcPr>
            <w:tcW w:w="828" w:type="pct"/>
            <w:vAlign w:val="center"/>
          </w:tcPr>
          <w:p w:rsidR="00CE1B40" w:rsidRPr="00E8386B" w:rsidRDefault="00CE1B40" w:rsidP="00015CBE">
            <w:pPr>
              <w:jc w:val="center"/>
              <w:rPr>
                <w:rFonts w:eastAsia="MS Mincho"/>
                <w:b/>
                <w:bCs/>
              </w:rPr>
            </w:pPr>
            <w:r w:rsidRPr="00E8386B">
              <w:rPr>
                <w:rFonts w:eastAsia="MS Mincho"/>
                <w:b/>
                <w:bCs/>
              </w:rPr>
              <w:t>Ponuđeno rješenje ispunjava traženi zahtjev</w:t>
            </w:r>
            <w:r>
              <w:rPr>
                <w:rFonts w:eastAsia="MS Mincho"/>
                <w:b/>
                <w:bCs/>
              </w:rPr>
              <w:t xml:space="preserve"> (upisati „Da“ ili „Ne“)</w:t>
            </w:r>
          </w:p>
        </w:tc>
        <w:tc>
          <w:tcPr>
            <w:tcW w:w="1087" w:type="pct"/>
            <w:vAlign w:val="center"/>
          </w:tcPr>
          <w:p w:rsidR="00CE1B40" w:rsidRPr="00E8386B" w:rsidRDefault="00CE1B40" w:rsidP="00352252">
            <w:pPr>
              <w:jc w:val="center"/>
              <w:rPr>
                <w:rFonts w:eastAsia="MS Mincho"/>
                <w:b/>
                <w:bCs/>
              </w:rPr>
            </w:pPr>
            <w:r>
              <w:rPr>
                <w:rFonts w:eastAsia="MS Mincho"/>
                <w:b/>
                <w:bCs/>
              </w:rPr>
              <w:t>Redni broj iz tehničkog opisa kandidata</w:t>
            </w:r>
          </w:p>
        </w:tc>
      </w:tr>
      <w:tr w:rsidR="00CE1B40" w:rsidRPr="00E8386B">
        <w:trPr>
          <w:trHeight w:val="251"/>
        </w:trPr>
        <w:tc>
          <w:tcPr>
            <w:tcW w:w="562" w:type="pct"/>
            <w:vAlign w:val="center"/>
          </w:tcPr>
          <w:p w:rsidR="00CE1B40" w:rsidRPr="00E8386B" w:rsidRDefault="00CE1B40" w:rsidP="00E211FB">
            <w:pPr>
              <w:jc w:val="center"/>
              <w:rPr>
                <w:rFonts w:eastAsia="MS Mincho"/>
                <w:b/>
                <w:bCs/>
              </w:rPr>
            </w:pPr>
          </w:p>
        </w:tc>
        <w:tc>
          <w:tcPr>
            <w:tcW w:w="4438" w:type="pct"/>
            <w:gridSpan w:val="5"/>
            <w:vAlign w:val="center"/>
          </w:tcPr>
          <w:p w:rsidR="00CE1B40" w:rsidRPr="00E8386B" w:rsidRDefault="00CE1B40" w:rsidP="00E211FB">
            <w:pPr>
              <w:jc w:val="center"/>
              <w:rPr>
                <w:b/>
                <w:bCs/>
                <w:i/>
                <w:iCs/>
              </w:rPr>
            </w:pPr>
            <w:r w:rsidRPr="00E8386B">
              <w:rPr>
                <w:b/>
                <w:bCs/>
                <w:i/>
                <w:iCs/>
              </w:rPr>
              <w:t>Funkcije poslovanja i zahtjevi za performanse</w:t>
            </w:r>
          </w:p>
        </w:tc>
      </w:tr>
      <w:tr w:rsidR="00CE1B40" w:rsidRPr="00E8386B">
        <w:trPr>
          <w:trHeight w:val="261"/>
        </w:trPr>
        <w:tc>
          <w:tcPr>
            <w:tcW w:w="562" w:type="pct"/>
            <w:vAlign w:val="center"/>
          </w:tcPr>
          <w:p w:rsidR="00CE1B40" w:rsidRPr="00E8386B" w:rsidRDefault="00CE1B40" w:rsidP="00E211FB">
            <w:pPr>
              <w:jc w:val="center"/>
              <w:rPr>
                <w:rFonts w:eastAsia="MS Mincho"/>
                <w:b/>
                <w:bCs/>
              </w:rPr>
            </w:pPr>
          </w:p>
        </w:tc>
        <w:tc>
          <w:tcPr>
            <w:tcW w:w="4438" w:type="pct"/>
            <w:gridSpan w:val="5"/>
            <w:vAlign w:val="center"/>
          </w:tcPr>
          <w:p w:rsidR="00CE1B40" w:rsidRPr="00E8386B" w:rsidRDefault="00CE1B40" w:rsidP="00E211FB">
            <w:pPr>
              <w:jc w:val="center"/>
              <w:rPr>
                <w:b/>
                <w:bCs/>
              </w:rPr>
            </w:pPr>
            <w:r w:rsidRPr="00E8386B">
              <w:rPr>
                <w:b/>
                <w:bCs/>
              </w:rPr>
              <w:t>Generalni zahtjevi</w:t>
            </w:r>
          </w:p>
        </w:tc>
      </w:tr>
      <w:tr w:rsidR="00CE1B40" w:rsidRPr="00E8386B">
        <w:trPr>
          <w:trHeight w:val="191"/>
        </w:trPr>
        <w:tc>
          <w:tcPr>
            <w:tcW w:w="562" w:type="pct"/>
          </w:tcPr>
          <w:p w:rsidR="00CE1B40" w:rsidRPr="00E8386B" w:rsidRDefault="00CE1B40" w:rsidP="00E211FB">
            <w:pPr>
              <w:rPr>
                <w:rFonts w:eastAsia="MS Mincho"/>
              </w:rPr>
            </w:pPr>
            <w:r w:rsidRPr="00E8386B">
              <w:rPr>
                <w:rFonts w:eastAsia="MS Mincho"/>
              </w:rPr>
              <w:t>GTZ-001</w:t>
            </w:r>
          </w:p>
        </w:tc>
        <w:tc>
          <w:tcPr>
            <w:tcW w:w="1287" w:type="pct"/>
          </w:tcPr>
          <w:p w:rsidR="00CE1B40" w:rsidRPr="00E8386B" w:rsidRDefault="00CE1B40" w:rsidP="00E211FB">
            <w:pPr>
              <w:jc w:val="left"/>
              <w:rPr>
                <w:rFonts w:eastAsia="MS Mincho"/>
              </w:rPr>
            </w:pPr>
            <w:r w:rsidRPr="00E8386B">
              <w:t>Pozicija pacijenta</w:t>
            </w:r>
          </w:p>
        </w:tc>
        <w:tc>
          <w:tcPr>
            <w:tcW w:w="624" w:type="pct"/>
          </w:tcPr>
          <w:p w:rsidR="00CE1B40" w:rsidRPr="00E8386B" w:rsidRDefault="00CE1B40" w:rsidP="00E211FB">
            <w:pPr>
              <w:jc w:val="center"/>
              <w:rPr>
                <w:rFonts w:eastAsia="MS Mincho"/>
              </w:rPr>
            </w:pPr>
            <w:r w:rsidRPr="00E8386B">
              <w:rPr>
                <w:rFonts w:eastAsia="MS Mincho"/>
              </w:rPr>
              <w:t>O</w:t>
            </w:r>
          </w:p>
        </w:tc>
        <w:tc>
          <w:tcPr>
            <w:tcW w:w="613" w:type="pct"/>
          </w:tcPr>
          <w:p w:rsidR="00CE1B40" w:rsidRPr="00E8386B" w:rsidRDefault="00CE1B40" w:rsidP="00E211FB">
            <w:pPr>
              <w:jc w:val="center"/>
              <w:rPr>
                <w:rFonts w:eastAsia="MS Mincho"/>
              </w:rPr>
            </w:pPr>
            <w:r w:rsidRPr="00E8386B">
              <w:rPr>
                <w:rFonts w:eastAsia="MS Mincho"/>
              </w:rPr>
              <w:t>2.1.a</w:t>
            </w:r>
          </w:p>
        </w:tc>
        <w:tc>
          <w:tcPr>
            <w:tcW w:w="828" w:type="pct"/>
          </w:tcPr>
          <w:p w:rsidR="00CE1B40" w:rsidRPr="00E8386B" w:rsidRDefault="00CE1B40" w:rsidP="00E211FB"/>
        </w:tc>
        <w:tc>
          <w:tcPr>
            <w:tcW w:w="1087" w:type="pct"/>
          </w:tcPr>
          <w:p w:rsidR="00CE1B40" w:rsidRPr="00E8386B" w:rsidRDefault="00CE1B40" w:rsidP="00E211FB">
            <w:pPr>
              <w:ind w:firstLine="33"/>
            </w:pPr>
          </w:p>
        </w:tc>
      </w:tr>
      <w:tr w:rsidR="00CE1B40" w:rsidRPr="00E8386B">
        <w:trPr>
          <w:trHeight w:val="191"/>
        </w:trPr>
        <w:tc>
          <w:tcPr>
            <w:tcW w:w="562" w:type="pct"/>
          </w:tcPr>
          <w:p w:rsidR="00CE1B40" w:rsidRPr="00E8386B" w:rsidRDefault="00CE1B40" w:rsidP="00E211FB">
            <w:r w:rsidRPr="00E8386B">
              <w:t>GTZ-002</w:t>
            </w:r>
          </w:p>
        </w:tc>
        <w:tc>
          <w:tcPr>
            <w:tcW w:w="1287" w:type="pct"/>
          </w:tcPr>
          <w:p w:rsidR="00CE1B40" w:rsidRPr="00E8386B" w:rsidRDefault="00CE1B40" w:rsidP="00E211FB">
            <w:pPr>
              <w:jc w:val="left"/>
              <w:rPr>
                <w:rFonts w:eastAsia="MS Mincho"/>
              </w:rPr>
            </w:pPr>
            <w:r w:rsidRPr="00E8386B">
              <w:t>Pozicija zdravstvenih ustanova</w:t>
            </w:r>
          </w:p>
        </w:tc>
        <w:tc>
          <w:tcPr>
            <w:tcW w:w="624" w:type="pct"/>
          </w:tcPr>
          <w:p w:rsidR="00CE1B40" w:rsidRPr="00E8386B" w:rsidRDefault="00CE1B40" w:rsidP="00E211FB">
            <w:pPr>
              <w:jc w:val="center"/>
              <w:rPr>
                <w:rFonts w:eastAsia="MS Mincho"/>
              </w:rPr>
            </w:pPr>
            <w:r w:rsidRPr="00E8386B">
              <w:rPr>
                <w:rFonts w:eastAsia="MS Mincho"/>
              </w:rPr>
              <w:t>O</w:t>
            </w:r>
          </w:p>
        </w:tc>
        <w:tc>
          <w:tcPr>
            <w:tcW w:w="613" w:type="pct"/>
          </w:tcPr>
          <w:p w:rsidR="00CE1B40" w:rsidRPr="00E8386B" w:rsidRDefault="00CE1B40" w:rsidP="00E211FB">
            <w:pPr>
              <w:jc w:val="center"/>
              <w:rPr>
                <w:rFonts w:eastAsia="MS Mincho"/>
              </w:rPr>
            </w:pPr>
            <w:r w:rsidRPr="00E8386B">
              <w:rPr>
                <w:rFonts w:eastAsia="MS Mincho"/>
              </w:rPr>
              <w:t>2.1.b</w:t>
            </w:r>
          </w:p>
        </w:tc>
        <w:tc>
          <w:tcPr>
            <w:tcW w:w="828" w:type="pct"/>
          </w:tcPr>
          <w:p w:rsidR="00CE1B40" w:rsidRPr="00E8386B" w:rsidRDefault="00CE1B40" w:rsidP="00E211FB"/>
        </w:tc>
        <w:tc>
          <w:tcPr>
            <w:tcW w:w="1087" w:type="pct"/>
          </w:tcPr>
          <w:p w:rsidR="00CE1B40" w:rsidRPr="00E8386B" w:rsidRDefault="00CE1B40" w:rsidP="00E211FB"/>
        </w:tc>
      </w:tr>
      <w:tr w:rsidR="00CE1B40" w:rsidRPr="00E8386B">
        <w:trPr>
          <w:trHeight w:val="191"/>
        </w:trPr>
        <w:tc>
          <w:tcPr>
            <w:tcW w:w="562" w:type="pct"/>
          </w:tcPr>
          <w:p w:rsidR="00CE1B40" w:rsidRPr="00E8386B" w:rsidRDefault="00CE1B40" w:rsidP="00E211FB">
            <w:r w:rsidRPr="00E8386B">
              <w:t>GTZ-003</w:t>
            </w:r>
          </w:p>
        </w:tc>
        <w:tc>
          <w:tcPr>
            <w:tcW w:w="1287" w:type="pct"/>
          </w:tcPr>
          <w:p w:rsidR="00CE1B40" w:rsidRPr="00E8386B" w:rsidRDefault="00CE1B40" w:rsidP="00E211FB">
            <w:pPr>
              <w:jc w:val="left"/>
              <w:rPr>
                <w:rFonts w:eastAsia="MS Mincho"/>
              </w:rPr>
            </w:pPr>
            <w:r w:rsidRPr="00E8386B">
              <w:t>Pozicija Fonda zdravstvenog osiguranja</w:t>
            </w:r>
          </w:p>
        </w:tc>
        <w:tc>
          <w:tcPr>
            <w:tcW w:w="624" w:type="pct"/>
          </w:tcPr>
          <w:p w:rsidR="00CE1B40" w:rsidRPr="00E8386B" w:rsidRDefault="00CE1B40" w:rsidP="00E211FB">
            <w:pPr>
              <w:jc w:val="center"/>
              <w:rPr>
                <w:rFonts w:eastAsia="MS Mincho"/>
              </w:rPr>
            </w:pPr>
            <w:r w:rsidRPr="00E8386B">
              <w:rPr>
                <w:rFonts w:eastAsia="MS Mincho"/>
              </w:rPr>
              <w:t>O</w:t>
            </w:r>
          </w:p>
        </w:tc>
        <w:tc>
          <w:tcPr>
            <w:tcW w:w="613" w:type="pct"/>
          </w:tcPr>
          <w:p w:rsidR="00CE1B40" w:rsidRPr="00E8386B" w:rsidRDefault="00CE1B40" w:rsidP="00E211FB">
            <w:pPr>
              <w:jc w:val="center"/>
              <w:rPr>
                <w:rFonts w:eastAsia="MS Mincho"/>
              </w:rPr>
            </w:pPr>
            <w:r w:rsidRPr="00E8386B">
              <w:rPr>
                <w:rFonts w:eastAsia="MS Mincho"/>
              </w:rPr>
              <w:t>2.1.c</w:t>
            </w:r>
          </w:p>
        </w:tc>
        <w:tc>
          <w:tcPr>
            <w:tcW w:w="828" w:type="pct"/>
          </w:tcPr>
          <w:p w:rsidR="00CE1B40" w:rsidRPr="00E8386B" w:rsidRDefault="00CE1B40" w:rsidP="00E211FB"/>
        </w:tc>
        <w:tc>
          <w:tcPr>
            <w:tcW w:w="1087" w:type="pct"/>
          </w:tcPr>
          <w:p w:rsidR="00CE1B40" w:rsidRPr="00E8386B" w:rsidRDefault="00CE1B40" w:rsidP="00E211FB"/>
        </w:tc>
      </w:tr>
      <w:tr w:rsidR="00CE1B40" w:rsidRPr="00E8386B">
        <w:trPr>
          <w:trHeight w:val="180"/>
        </w:trPr>
        <w:tc>
          <w:tcPr>
            <w:tcW w:w="562" w:type="pct"/>
          </w:tcPr>
          <w:p w:rsidR="00CE1B40" w:rsidRPr="00E8386B" w:rsidRDefault="00CE1B40" w:rsidP="00E211FB">
            <w:r w:rsidRPr="00E8386B">
              <w:t>GTZ-004</w:t>
            </w:r>
          </w:p>
        </w:tc>
        <w:tc>
          <w:tcPr>
            <w:tcW w:w="1287" w:type="pct"/>
          </w:tcPr>
          <w:p w:rsidR="00CE1B40" w:rsidRPr="00E8386B" w:rsidRDefault="00CE1B40" w:rsidP="00E211FB">
            <w:pPr>
              <w:jc w:val="left"/>
              <w:rPr>
                <w:rFonts w:eastAsia="MS Mincho"/>
              </w:rPr>
            </w:pPr>
            <w:r w:rsidRPr="00E8386B">
              <w:t>Pozicija Ministarstva Zdravlja</w:t>
            </w:r>
          </w:p>
        </w:tc>
        <w:tc>
          <w:tcPr>
            <w:tcW w:w="624" w:type="pct"/>
          </w:tcPr>
          <w:p w:rsidR="00CE1B40" w:rsidRPr="00E8386B" w:rsidRDefault="00CE1B40" w:rsidP="00E211FB">
            <w:pPr>
              <w:jc w:val="center"/>
              <w:rPr>
                <w:rFonts w:eastAsia="MS Mincho"/>
              </w:rPr>
            </w:pPr>
            <w:r w:rsidRPr="00E8386B">
              <w:rPr>
                <w:rFonts w:eastAsia="MS Mincho"/>
              </w:rPr>
              <w:t>O</w:t>
            </w:r>
          </w:p>
        </w:tc>
        <w:tc>
          <w:tcPr>
            <w:tcW w:w="613" w:type="pct"/>
          </w:tcPr>
          <w:p w:rsidR="00CE1B40" w:rsidRPr="00E8386B" w:rsidRDefault="00CE1B40" w:rsidP="00E211FB">
            <w:pPr>
              <w:jc w:val="center"/>
              <w:rPr>
                <w:rFonts w:eastAsia="MS Mincho"/>
              </w:rPr>
            </w:pPr>
            <w:r w:rsidRPr="00E8386B">
              <w:rPr>
                <w:rFonts w:eastAsia="MS Mincho"/>
              </w:rPr>
              <w:t>2.1.d</w:t>
            </w:r>
          </w:p>
        </w:tc>
        <w:tc>
          <w:tcPr>
            <w:tcW w:w="828" w:type="pct"/>
          </w:tcPr>
          <w:p w:rsidR="00CE1B40" w:rsidRPr="00E8386B" w:rsidRDefault="00CE1B40" w:rsidP="00E211FB"/>
        </w:tc>
        <w:tc>
          <w:tcPr>
            <w:tcW w:w="1087" w:type="pct"/>
          </w:tcPr>
          <w:p w:rsidR="00CE1B40" w:rsidRPr="00E8386B" w:rsidRDefault="00CE1B40" w:rsidP="00E211FB"/>
        </w:tc>
      </w:tr>
      <w:tr w:rsidR="00CE1B40" w:rsidRPr="00E8386B">
        <w:trPr>
          <w:trHeight w:val="605"/>
        </w:trPr>
        <w:tc>
          <w:tcPr>
            <w:tcW w:w="562" w:type="pct"/>
          </w:tcPr>
          <w:p w:rsidR="00CE1B40" w:rsidRPr="00E8386B" w:rsidRDefault="00CE1B40" w:rsidP="00E211FB">
            <w:r w:rsidRPr="00E8386B">
              <w:t>GTZ-005</w:t>
            </w:r>
          </w:p>
        </w:tc>
        <w:tc>
          <w:tcPr>
            <w:tcW w:w="1287" w:type="pct"/>
          </w:tcPr>
          <w:p w:rsidR="00CE1B40" w:rsidRPr="00E8386B" w:rsidRDefault="00CE1B40" w:rsidP="00364CF3">
            <w:pPr>
              <w:jc w:val="left"/>
              <w:rPr>
                <w:rFonts w:eastAsia="MS Mincho"/>
              </w:rPr>
            </w:pPr>
            <w:r>
              <w:t>Reference na nacionalnom nivou</w:t>
            </w:r>
          </w:p>
        </w:tc>
        <w:tc>
          <w:tcPr>
            <w:tcW w:w="624" w:type="pct"/>
          </w:tcPr>
          <w:p w:rsidR="00CE1B40" w:rsidRPr="00E8386B" w:rsidRDefault="00CE1B40" w:rsidP="00E211FB">
            <w:pPr>
              <w:jc w:val="center"/>
              <w:rPr>
                <w:rFonts w:eastAsia="MS Mincho"/>
              </w:rPr>
            </w:pPr>
            <w:r w:rsidRPr="00E8386B">
              <w:rPr>
                <w:rFonts w:eastAsia="MS Mincho"/>
              </w:rPr>
              <w:t>O</w:t>
            </w:r>
          </w:p>
        </w:tc>
        <w:tc>
          <w:tcPr>
            <w:tcW w:w="613" w:type="pct"/>
          </w:tcPr>
          <w:p w:rsidR="00CE1B40" w:rsidRPr="00E8386B" w:rsidRDefault="00CE1B40" w:rsidP="00E211FB">
            <w:pPr>
              <w:jc w:val="center"/>
              <w:rPr>
                <w:rFonts w:eastAsia="MS Mincho"/>
              </w:rPr>
            </w:pPr>
            <w:r w:rsidRPr="00E8386B">
              <w:rPr>
                <w:rFonts w:eastAsia="MS Mincho"/>
              </w:rPr>
              <w:t>2.2.a</w:t>
            </w:r>
          </w:p>
        </w:tc>
        <w:tc>
          <w:tcPr>
            <w:tcW w:w="828" w:type="pct"/>
          </w:tcPr>
          <w:p w:rsidR="00CE1B40" w:rsidRPr="00E8386B" w:rsidRDefault="00CE1B40" w:rsidP="00E211FB"/>
        </w:tc>
        <w:tc>
          <w:tcPr>
            <w:tcW w:w="1087" w:type="pct"/>
          </w:tcPr>
          <w:p w:rsidR="00CE1B40" w:rsidRPr="00E8386B" w:rsidRDefault="00CE1B40" w:rsidP="00E211FB"/>
        </w:tc>
      </w:tr>
      <w:tr w:rsidR="00CE1B40" w:rsidRPr="00E8386B">
        <w:trPr>
          <w:trHeight w:val="329"/>
        </w:trPr>
        <w:tc>
          <w:tcPr>
            <w:tcW w:w="562" w:type="pct"/>
          </w:tcPr>
          <w:p w:rsidR="00CE1B40" w:rsidRPr="00E8386B" w:rsidRDefault="00CE1B40" w:rsidP="00E211FB">
            <w:r w:rsidRPr="00E8386B">
              <w:t>GTZ-006</w:t>
            </w:r>
          </w:p>
        </w:tc>
        <w:tc>
          <w:tcPr>
            <w:tcW w:w="1287" w:type="pct"/>
          </w:tcPr>
          <w:p w:rsidR="00CE1B40" w:rsidRPr="00E8386B" w:rsidRDefault="00CE1B40" w:rsidP="00364CF3">
            <w:pPr>
              <w:jc w:val="left"/>
            </w:pPr>
            <w:r>
              <w:t>Zaštita ličnih zdravstvenih podataka</w:t>
            </w:r>
          </w:p>
        </w:tc>
        <w:tc>
          <w:tcPr>
            <w:tcW w:w="624" w:type="pct"/>
          </w:tcPr>
          <w:p w:rsidR="00CE1B40" w:rsidRPr="00E8386B" w:rsidRDefault="00CE1B40" w:rsidP="00E211FB">
            <w:pPr>
              <w:jc w:val="center"/>
              <w:rPr>
                <w:rFonts w:eastAsia="MS Mincho"/>
              </w:rPr>
            </w:pPr>
            <w:r w:rsidRPr="00E8386B">
              <w:rPr>
                <w:rFonts w:eastAsia="MS Mincho"/>
              </w:rPr>
              <w:t>O</w:t>
            </w:r>
          </w:p>
        </w:tc>
        <w:tc>
          <w:tcPr>
            <w:tcW w:w="613" w:type="pct"/>
          </w:tcPr>
          <w:p w:rsidR="00CE1B40" w:rsidRPr="00E8386B" w:rsidRDefault="00CE1B40" w:rsidP="00E211FB">
            <w:pPr>
              <w:jc w:val="center"/>
              <w:rPr>
                <w:rFonts w:eastAsia="MS Mincho"/>
              </w:rPr>
            </w:pPr>
            <w:r w:rsidRPr="00E8386B">
              <w:rPr>
                <w:rFonts w:eastAsia="MS Mincho"/>
              </w:rPr>
              <w:t>2.2.b</w:t>
            </w:r>
          </w:p>
        </w:tc>
        <w:tc>
          <w:tcPr>
            <w:tcW w:w="828" w:type="pct"/>
          </w:tcPr>
          <w:p w:rsidR="00CE1B40" w:rsidRPr="00E8386B" w:rsidRDefault="00CE1B40" w:rsidP="00E211FB"/>
        </w:tc>
        <w:tc>
          <w:tcPr>
            <w:tcW w:w="1087" w:type="pct"/>
          </w:tcPr>
          <w:p w:rsidR="00CE1B40" w:rsidRPr="00E8386B" w:rsidRDefault="00CE1B40" w:rsidP="00E211FB"/>
        </w:tc>
      </w:tr>
      <w:tr w:rsidR="00CE1B40" w:rsidRPr="00E8386B">
        <w:trPr>
          <w:trHeight w:val="329"/>
        </w:trPr>
        <w:tc>
          <w:tcPr>
            <w:tcW w:w="562" w:type="pct"/>
          </w:tcPr>
          <w:p w:rsidR="00CE1B40" w:rsidRPr="00E8386B" w:rsidRDefault="00CE1B40" w:rsidP="001B41AF">
            <w:r w:rsidRPr="00E8386B">
              <w:t>GTZ-00</w:t>
            </w:r>
            <w:r>
              <w:t>7</w:t>
            </w:r>
          </w:p>
        </w:tc>
        <w:tc>
          <w:tcPr>
            <w:tcW w:w="1287" w:type="pct"/>
          </w:tcPr>
          <w:p w:rsidR="00CE1B40" w:rsidRPr="00E8386B" w:rsidRDefault="00CE1B40" w:rsidP="00E211FB">
            <w:pPr>
              <w:jc w:val="left"/>
            </w:pPr>
            <w:r w:rsidRPr="00E8386B">
              <w:t>Demonstracija i testiran</w:t>
            </w:r>
            <w:r>
              <w:t>je prototipa ponuđenog rješenja</w:t>
            </w:r>
          </w:p>
        </w:tc>
        <w:tc>
          <w:tcPr>
            <w:tcW w:w="624" w:type="pct"/>
          </w:tcPr>
          <w:p w:rsidR="00CE1B40" w:rsidRPr="00E8386B" w:rsidRDefault="00CE1B40" w:rsidP="00E211FB">
            <w:pPr>
              <w:jc w:val="center"/>
              <w:rPr>
                <w:rFonts w:eastAsia="MS Mincho"/>
              </w:rPr>
            </w:pPr>
            <w:r w:rsidRPr="00E8386B">
              <w:rPr>
                <w:rFonts w:eastAsia="MS Mincho"/>
              </w:rPr>
              <w:t>O</w:t>
            </w:r>
          </w:p>
        </w:tc>
        <w:tc>
          <w:tcPr>
            <w:tcW w:w="613" w:type="pct"/>
          </w:tcPr>
          <w:p w:rsidR="00CE1B40" w:rsidRPr="00E8386B" w:rsidRDefault="00CE1B40" w:rsidP="00E211FB">
            <w:pPr>
              <w:jc w:val="center"/>
              <w:rPr>
                <w:rFonts w:eastAsia="MS Mincho"/>
              </w:rPr>
            </w:pPr>
            <w:r w:rsidRPr="00E8386B">
              <w:rPr>
                <w:rFonts w:eastAsia="MS Mincho"/>
              </w:rPr>
              <w:t>2.2.d</w:t>
            </w:r>
          </w:p>
        </w:tc>
        <w:tc>
          <w:tcPr>
            <w:tcW w:w="828" w:type="pct"/>
          </w:tcPr>
          <w:p w:rsidR="00CE1B40" w:rsidRPr="00E8386B" w:rsidRDefault="00CE1B40" w:rsidP="00E211FB"/>
        </w:tc>
        <w:tc>
          <w:tcPr>
            <w:tcW w:w="1087" w:type="pct"/>
          </w:tcPr>
          <w:p w:rsidR="00CE1B40" w:rsidRPr="00E8386B" w:rsidRDefault="00CE1B40" w:rsidP="00E211FB"/>
        </w:tc>
      </w:tr>
      <w:tr w:rsidR="00CE1B40" w:rsidRPr="00E8386B">
        <w:trPr>
          <w:trHeight w:val="205"/>
        </w:trPr>
        <w:tc>
          <w:tcPr>
            <w:tcW w:w="562" w:type="pct"/>
          </w:tcPr>
          <w:p w:rsidR="00CE1B40" w:rsidRPr="00E8386B" w:rsidRDefault="00CE1B40" w:rsidP="00E211FB">
            <w:r>
              <w:t>GTZ-008</w:t>
            </w:r>
          </w:p>
        </w:tc>
        <w:tc>
          <w:tcPr>
            <w:tcW w:w="1287" w:type="pct"/>
          </w:tcPr>
          <w:p w:rsidR="00CE1B40" w:rsidRPr="00E8386B" w:rsidRDefault="00CE1B40" w:rsidP="00364CF3">
            <w:pPr>
              <w:ind w:left="32"/>
              <w:jc w:val="left"/>
            </w:pPr>
            <w:r>
              <w:rPr>
                <w:rStyle w:val="hps"/>
              </w:rPr>
              <w:t xml:space="preserve">Informacije </w:t>
            </w:r>
            <w:r w:rsidRPr="00E8386B">
              <w:rPr>
                <w:rStyle w:val="hps"/>
              </w:rPr>
              <w:t>o</w:t>
            </w:r>
            <w:r>
              <w:rPr>
                <w:rStyle w:val="hps"/>
              </w:rPr>
              <w:t xml:space="preserve"> </w:t>
            </w:r>
            <w:r w:rsidRPr="00E8386B">
              <w:rPr>
                <w:rStyle w:val="hps"/>
              </w:rPr>
              <w:t>troškovima</w:t>
            </w:r>
            <w:r>
              <w:rPr>
                <w:rStyle w:val="hps"/>
              </w:rPr>
              <w:t xml:space="preserve"> usluga u zdravstvenim ustanovama i </w:t>
            </w:r>
            <w:r w:rsidRPr="00E8386B">
              <w:rPr>
                <w:rStyle w:val="hps"/>
              </w:rPr>
              <w:t>informacije o cijeni</w:t>
            </w:r>
            <w:r w:rsidRPr="00E8386B">
              <w:t xml:space="preserve"> izdatog </w:t>
            </w:r>
            <w:r w:rsidRPr="00E8386B">
              <w:rPr>
                <w:rStyle w:val="hps"/>
              </w:rPr>
              <w:t>lijeka na recept</w:t>
            </w:r>
          </w:p>
        </w:tc>
        <w:tc>
          <w:tcPr>
            <w:tcW w:w="624" w:type="pct"/>
          </w:tcPr>
          <w:p w:rsidR="00CE1B40" w:rsidRPr="00E8386B" w:rsidRDefault="00CE1B40" w:rsidP="00E211FB">
            <w:pPr>
              <w:jc w:val="center"/>
              <w:rPr>
                <w:rFonts w:eastAsia="MS Mincho"/>
              </w:rPr>
            </w:pPr>
            <w:r w:rsidRPr="00E8386B">
              <w:rPr>
                <w:rFonts w:eastAsia="MS Mincho"/>
              </w:rPr>
              <w:t>O</w:t>
            </w:r>
          </w:p>
        </w:tc>
        <w:tc>
          <w:tcPr>
            <w:tcW w:w="613" w:type="pct"/>
          </w:tcPr>
          <w:p w:rsidR="00CE1B40" w:rsidRPr="00E8386B" w:rsidRDefault="00CE1B40" w:rsidP="00E211FB">
            <w:pPr>
              <w:jc w:val="center"/>
              <w:rPr>
                <w:rFonts w:eastAsia="MS Mincho"/>
              </w:rPr>
            </w:pPr>
            <w:r w:rsidRPr="00E8386B">
              <w:rPr>
                <w:rFonts w:eastAsia="MS Mincho"/>
              </w:rPr>
              <w:t>2.2.e</w:t>
            </w:r>
          </w:p>
        </w:tc>
        <w:tc>
          <w:tcPr>
            <w:tcW w:w="828" w:type="pct"/>
          </w:tcPr>
          <w:p w:rsidR="00CE1B40" w:rsidRPr="00E8386B" w:rsidRDefault="00CE1B40" w:rsidP="00E211FB"/>
        </w:tc>
        <w:tc>
          <w:tcPr>
            <w:tcW w:w="1087" w:type="pct"/>
          </w:tcPr>
          <w:p w:rsidR="00CE1B40" w:rsidRPr="00E8386B" w:rsidRDefault="00CE1B40" w:rsidP="00E211FB"/>
        </w:tc>
      </w:tr>
      <w:tr w:rsidR="00CE1B40" w:rsidRPr="00E8386B">
        <w:trPr>
          <w:trHeight w:val="329"/>
        </w:trPr>
        <w:tc>
          <w:tcPr>
            <w:tcW w:w="562" w:type="pct"/>
          </w:tcPr>
          <w:p w:rsidR="00CE1B40" w:rsidRPr="00E8386B" w:rsidRDefault="00CE1B40" w:rsidP="00E211FB">
            <w:r>
              <w:t>GTZ-009</w:t>
            </w:r>
          </w:p>
        </w:tc>
        <w:tc>
          <w:tcPr>
            <w:tcW w:w="1287" w:type="pct"/>
          </w:tcPr>
          <w:p w:rsidR="00CE1B40" w:rsidRPr="00E8386B" w:rsidRDefault="00CE1B40" w:rsidP="00946C12">
            <w:pPr>
              <w:jc w:val="left"/>
            </w:pPr>
            <w:r w:rsidRPr="00E8386B">
              <w:t>Sp</w:t>
            </w:r>
            <w:r>
              <w:t>ecifikacija sistemske  platforme</w:t>
            </w:r>
          </w:p>
        </w:tc>
        <w:tc>
          <w:tcPr>
            <w:tcW w:w="624" w:type="pct"/>
          </w:tcPr>
          <w:p w:rsidR="00CE1B40" w:rsidRPr="00E8386B" w:rsidRDefault="00CE1B40" w:rsidP="00E211FB">
            <w:pPr>
              <w:jc w:val="center"/>
              <w:rPr>
                <w:rFonts w:eastAsia="MS Mincho"/>
              </w:rPr>
            </w:pPr>
            <w:r w:rsidRPr="00E8386B">
              <w:rPr>
                <w:rFonts w:eastAsia="MS Mincho"/>
              </w:rPr>
              <w:t>O</w:t>
            </w:r>
          </w:p>
        </w:tc>
        <w:tc>
          <w:tcPr>
            <w:tcW w:w="613" w:type="pct"/>
          </w:tcPr>
          <w:p w:rsidR="00CE1B40" w:rsidRPr="00E8386B" w:rsidRDefault="00CE1B40" w:rsidP="00E211FB">
            <w:pPr>
              <w:jc w:val="center"/>
              <w:rPr>
                <w:rFonts w:eastAsia="MS Mincho"/>
              </w:rPr>
            </w:pPr>
            <w:r w:rsidRPr="00E8386B">
              <w:rPr>
                <w:rFonts w:eastAsia="MS Mincho"/>
              </w:rPr>
              <w:t>2.2.f</w:t>
            </w:r>
          </w:p>
        </w:tc>
        <w:tc>
          <w:tcPr>
            <w:tcW w:w="828" w:type="pct"/>
          </w:tcPr>
          <w:p w:rsidR="00CE1B40" w:rsidRPr="00E8386B" w:rsidRDefault="00CE1B40" w:rsidP="00E211FB"/>
        </w:tc>
        <w:tc>
          <w:tcPr>
            <w:tcW w:w="1087" w:type="pct"/>
          </w:tcPr>
          <w:p w:rsidR="00CE1B40" w:rsidRPr="00E8386B" w:rsidRDefault="00CE1B40" w:rsidP="00E211FB"/>
        </w:tc>
      </w:tr>
      <w:tr w:rsidR="00CE1B40" w:rsidRPr="00E8386B">
        <w:trPr>
          <w:trHeight w:val="201"/>
        </w:trPr>
        <w:tc>
          <w:tcPr>
            <w:tcW w:w="562" w:type="pct"/>
          </w:tcPr>
          <w:p w:rsidR="00CE1B40" w:rsidRPr="00E8386B" w:rsidRDefault="00CE1B40" w:rsidP="00E211FB">
            <w:r>
              <w:lastRenderedPageBreak/>
              <w:t>GTZ-010</w:t>
            </w:r>
          </w:p>
        </w:tc>
        <w:tc>
          <w:tcPr>
            <w:tcW w:w="1287" w:type="pct"/>
          </w:tcPr>
          <w:p w:rsidR="00CE1B40" w:rsidRPr="00E8386B" w:rsidRDefault="00CE1B40" w:rsidP="00E211FB">
            <w:pPr>
              <w:jc w:val="left"/>
            </w:pPr>
            <w:r>
              <w:t>Implementacija i konfiguracija</w:t>
            </w:r>
            <w:r w:rsidRPr="00E8386B">
              <w:t xml:space="preserve"> konačno</w:t>
            </w:r>
            <w:r>
              <w:t xml:space="preserve">g </w:t>
            </w:r>
            <w:r w:rsidRPr="00E8386B">
              <w:t>r</w:t>
            </w:r>
            <w:r>
              <w:t>ješenja na ponuđenom hardveru</w:t>
            </w:r>
          </w:p>
        </w:tc>
        <w:tc>
          <w:tcPr>
            <w:tcW w:w="624" w:type="pct"/>
          </w:tcPr>
          <w:p w:rsidR="00CE1B40" w:rsidRPr="00E8386B" w:rsidRDefault="00CE1B40" w:rsidP="00E211FB">
            <w:pPr>
              <w:jc w:val="center"/>
              <w:rPr>
                <w:rFonts w:eastAsia="MS Mincho"/>
              </w:rPr>
            </w:pPr>
            <w:r w:rsidRPr="00E8386B">
              <w:rPr>
                <w:rFonts w:eastAsia="MS Mincho"/>
              </w:rPr>
              <w:t>O</w:t>
            </w:r>
          </w:p>
        </w:tc>
        <w:tc>
          <w:tcPr>
            <w:tcW w:w="613" w:type="pct"/>
          </w:tcPr>
          <w:p w:rsidR="00CE1B40" w:rsidRPr="00E8386B" w:rsidRDefault="00CE1B40" w:rsidP="00E211FB">
            <w:pPr>
              <w:jc w:val="center"/>
              <w:rPr>
                <w:rFonts w:eastAsia="MS Mincho"/>
              </w:rPr>
            </w:pPr>
            <w:r w:rsidRPr="00E8386B">
              <w:rPr>
                <w:rFonts w:eastAsia="MS Mincho"/>
              </w:rPr>
              <w:t>2.2.g</w:t>
            </w:r>
          </w:p>
        </w:tc>
        <w:tc>
          <w:tcPr>
            <w:tcW w:w="828" w:type="pct"/>
          </w:tcPr>
          <w:p w:rsidR="00CE1B40" w:rsidRPr="00E8386B" w:rsidRDefault="00CE1B40" w:rsidP="00E211FB"/>
        </w:tc>
        <w:tc>
          <w:tcPr>
            <w:tcW w:w="1087" w:type="pct"/>
          </w:tcPr>
          <w:p w:rsidR="00CE1B40" w:rsidRPr="00E8386B" w:rsidRDefault="00CE1B40" w:rsidP="00E211FB"/>
        </w:tc>
      </w:tr>
      <w:tr w:rsidR="00CE1B40" w:rsidRPr="00E8386B">
        <w:trPr>
          <w:trHeight w:val="70"/>
        </w:trPr>
        <w:tc>
          <w:tcPr>
            <w:tcW w:w="562" w:type="pct"/>
          </w:tcPr>
          <w:p w:rsidR="00CE1B40" w:rsidRPr="00E8386B" w:rsidRDefault="00CE1B40" w:rsidP="00E211FB">
            <w:r>
              <w:t>GTZ-011</w:t>
            </w:r>
          </w:p>
        </w:tc>
        <w:tc>
          <w:tcPr>
            <w:tcW w:w="1287" w:type="pct"/>
          </w:tcPr>
          <w:p w:rsidR="00CE1B40" w:rsidRPr="00E8386B" w:rsidRDefault="00CE1B40" w:rsidP="00364CF3">
            <w:pPr>
              <w:jc w:val="left"/>
            </w:pPr>
            <w:r>
              <w:rPr>
                <w:rStyle w:val="hps"/>
              </w:rPr>
              <w:t xml:space="preserve">Implementacija i </w:t>
            </w:r>
            <w:r w:rsidRPr="00E8386B">
              <w:rPr>
                <w:rStyle w:val="hps"/>
              </w:rPr>
              <w:t>testiranje</w:t>
            </w:r>
            <w:r>
              <w:rPr>
                <w:rStyle w:val="hps"/>
              </w:rPr>
              <w:t xml:space="preserve"> </w:t>
            </w:r>
            <w:r w:rsidRPr="00E8386B">
              <w:rPr>
                <w:rStyle w:val="hps"/>
              </w:rPr>
              <w:t>sistema</w:t>
            </w:r>
            <w:r>
              <w:rPr>
                <w:rStyle w:val="hps"/>
              </w:rPr>
              <w:t xml:space="preserve"> </w:t>
            </w:r>
            <w:r w:rsidRPr="00E8386B">
              <w:rPr>
                <w:rStyle w:val="hps"/>
              </w:rPr>
              <w:t xml:space="preserve">unutar zdravstvenih ustanova koje budu izabrane za </w:t>
            </w:r>
            <w:r>
              <w:rPr>
                <w:rStyle w:val="hps"/>
              </w:rPr>
              <w:t>referentna okruženja</w:t>
            </w:r>
          </w:p>
        </w:tc>
        <w:tc>
          <w:tcPr>
            <w:tcW w:w="624" w:type="pct"/>
          </w:tcPr>
          <w:p w:rsidR="00CE1B40" w:rsidRPr="00E8386B" w:rsidRDefault="00CE1B40" w:rsidP="00E211FB">
            <w:pPr>
              <w:jc w:val="center"/>
              <w:rPr>
                <w:rFonts w:eastAsia="MS Mincho"/>
              </w:rPr>
            </w:pPr>
            <w:r w:rsidRPr="00E8386B">
              <w:rPr>
                <w:rFonts w:eastAsia="MS Mincho"/>
              </w:rPr>
              <w:t>O</w:t>
            </w:r>
          </w:p>
        </w:tc>
        <w:tc>
          <w:tcPr>
            <w:tcW w:w="613" w:type="pct"/>
          </w:tcPr>
          <w:p w:rsidR="00CE1B40" w:rsidRPr="00E8386B" w:rsidRDefault="00CE1B40" w:rsidP="00E211FB">
            <w:pPr>
              <w:jc w:val="center"/>
              <w:rPr>
                <w:rFonts w:eastAsia="MS Mincho"/>
              </w:rPr>
            </w:pPr>
            <w:r w:rsidRPr="00E8386B">
              <w:rPr>
                <w:rFonts w:eastAsia="MS Mincho"/>
              </w:rPr>
              <w:t>2.2.h</w:t>
            </w:r>
          </w:p>
        </w:tc>
        <w:tc>
          <w:tcPr>
            <w:tcW w:w="828" w:type="pct"/>
          </w:tcPr>
          <w:p w:rsidR="00CE1B40" w:rsidRPr="00E8386B" w:rsidRDefault="00CE1B40" w:rsidP="00E211FB">
            <w:pPr>
              <w:ind w:left="-228" w:firstLine="228"/>
            </w:pPr>
          </w:p>
        </w:tc>
        <w:tc>
          <w:tcPr>
            <w:tcW w:w="1087" w:type="pct"/>
          </w:tcPr>
          <w:p w:rsidR="00CE1B40" w:rsidRPr="00E8386B" w:rsidRDefault="00CE1B40" w:rsidP="00E211FB"/>
        </w:tc>
      </w:tr>
    </w:tbl>
    <w:p w:rsidR="00CE1B40" w:rsidRPr="00E8386B" w:rsidRDefault="00CE1B40" w:rsidP="002D61BC"/>
    <w:p w:rsidR="00CE1B40" w:rsidRPr="00E8386B" w:rsidRDefault="00CE1B40" w:rsidP="002D61BC"/>
    <w:tbl>
      <w:tblPr>
        <w:tblW w:w="54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4"/>
        <w:gridCol w:w="15"/>
        <w:gridCol w:w="28"/>
        <w:gridCol w:w="11"/>
        <w:gridCol w:w="2523"/>
        <w:gridCol w:w="15"/>
        <w:gridCol w:w="12"/>
        <w:gridCol w:w="1130"/>
        <w:gridCol w:w="14"/>
        <w:gridCol w:w="65"/>
        <w:gridCol w:w="22"/>
        <w:gridCol w:w="1128"/>
        <w:gridCol w:w="20"/>
        <w:gridCol w:w="84"/>
        <w:gridCol w:w="1475"/>
        <w:gridCol w:w="26"/>
        <w:gridCol w:w="83"/>
        <w:gridCol w:w="2061"/>
        <w:gridCol w:w="24"/>
        <w:gridCol w:w="33"/>
        <w:gridCol w:w="29"/>
      </w:tblGrid>
      <w:tr w:rsidR="00CE1B40" w:rsidRPr="00E8386B">
        <w:trPr>
          <w:gridAfter w:val="1"/>
          <w:wAfter w:w="24" w:type="pct"/>
          <w:trHeight w:val="467"/>
        </w:trPr>
        <w:tc>
          <w:tcPr>
            <w:tcW w:w="530" w:type="pct"/>
            <w:gridSpan w:val="2"/>
            <w:vAlign w:val="center"/>
          </w:tcPr>
          <w:p w:rsidR="00CE1B40" w:rsidRPr="00E8386B" w:rsidRDefault="00CE1B40" w:rsidP="00E211FB">
            <w:pPr>
              <w:jc w:val="center"/>
              <w:rPr>
                <w:b/>
                <w:bCs/>
              </w:rPr>
            </w:pPr>
            <w:r w:rsidRPr="00E8386B">
              <w:rPr>
                <w:b/>
                <w:bCs/>
              </w:rPr>
              <w:t>FZ</w:t>
            </w:r>
          </w:p>
        </w:tc>
        <w:tc>
          <w:tcPr>
            <w:tcW w:w="4446" w:type="pct"/>
            <w:gridSpan w:val="18"/>
            <w:vAlign w:val="center"/>
          </w:tcPr>
          <w:p w:rsidR="00CE1B40" w:rsidRPr="00E8386B" w:rsidRDefault="00CE1B40" w:rsidP="00E211FB">
            <w:pPr>
              <w:jc w:val="center"/>
              <w:rPr>
                <w:b/>
                <w:bCs/>
                <w:i/>
                <w:iCs/>
              </w:rPr>
            </w:pPr>
            <w:r w:rsidRPr="00E8386B">
              <w:rPr>
                <w:b/>
                <w:bCs/>
                <w:i/>
                <w:iCs/>
              </w:rPr>
              <w:t>Funkcionalni zahtjevi</w:t>
            </w:r>
          </w:p>
        </w:tc>
      </w:tr>
      <w:tr w:rsidR="00CE1B40" w:rsidRPr="00E8386B">
        <w:trPr>
          <w:gridAfter w:val="1"/>
          <w:wAfter w:w="24" w:type="pct"/>
          <w:trHeight w:val="560"/>
        </w:trPr>
        <w:tc>
          <w:tcPr>
            <w:tcW w:w="530" w:type="pct"/>
            <w:gridSpan w:val="2"/>
            <w:vAlign w:val="center"/>
          </w:tcPr>
          <w:p w:rsidR="00CE1B40" w:rsidRPr="00E8386B" w:rsidRDefault="00CE1B40" w:rsidP="00E211FB">
            <w:pPr>
              <w:jc w:val="center"/>
              <w:rPr>
                <w:b/>
                <w:bCs/>
              </w:rPr>
            </w:pPr>
            <w:r w:rsidRPr="00E8386B">
              <w:rPr>
                <w:b/>
                <w:bCs/>
              </w:rPr>
              <w:t>FZ1</w:t>
            </w:r>
          </w:p>
        </w:tc>
        <w:tc>
          <w:tcPr>
            <w:tcW w:w="4446" w:type="pct"/>
            <w:gridSpan w:val="18"/>
            <w:vAlign w:val="center"/>
          </w:tcPr>
          <w:p w:rsidR="00CE1B40" w:rsidRPr="00E8386B" w:rsidRDefault="00CE1B40" w:rsidP="00E211FB">
            <w:pPr>
              <w:jc w:val="center"/>
              <w:rPr>
                <w:b/>
                <w:bCs/>
              </w:rPr>
            </w:pPr>
            <w:r w:rsidRPr="00E8386B">
              <w:rPr>
                <w:b/>
                <w:bCs/>
              </w:rPr>
              <w:t>Povezane funkcionalnosti zdravstvenih radnika na različitim zdravstvenim nivoima</w:t>
            </w:r>
          </w:p>
        </w:tc>
      </w:tr>
      <w:tr w:rsidR="00CE1B40" w:rsidRPr="00E8386B">
        <w:trPr>
          <w:gridAfter w:val="1"/>
          <w:wAfter w:w="24" w:type="pct"/>
          <w:trHeight w:val="938"/>
        </w:trPr>
        <w:tc>
          <w:tcPr>
            <w:tcW w:w="530" w:type="pct"/>
            <w:gridSpan w:val="2"/>
          </w:tcPr>
          <w:p w:rsidR="00CE1B40" w:rsidRPr="00E8386B" w:rsidRDefault="00CE1B40" w:rsidP="00E211FB">
            <w:pPr>
              <w:ind w:left="200" w:hanging="200"/>
            </w:pPr>
            <w:r w:rsidRPr="00E8386B">
              <w:t>FZ1-001</w:t>
            </w:r>
          </w:p>
        </w:tc>
        <w:tc>
          <w:tcPr>
            <w:tcW w:w="1316" w:type="pct"/>
            <w:gridSpan w:val="5"/>
          </w:tcPr>
          <w:p w:rsidR="00CE1B40" w:rsidRPr="00E8386B" w:rsidRDefault="00CE1B40" w:rsidP="007B39A7">
            <w:pPr>
              <w:jc w:val="left"/>
            </w:pPr>
            <w:r>
              <w:t xml:space="preserve">Poslovni procesi </w:t>
            </w:r>
            <w:r w:rsidRPr="00E8386B">
              <w:t>na primarnom nivou</w:t>
            </w:r>
            <w:r>
              <w:t xml:space="preserve"> i veza sa ostalim zdravstvenim nivoima</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sidRPr="00E8386B">
              <w:rPr>
                <w:rFonts w:eastAsia="MS Mincho"/>
              </w:rPr>
              <w:t>2.3.1.a</w:t>
            </w:r>
          </w:p>
        </w:tc>
        <w:tc>
          <w:tcPr>
            <w:tcW w:w="803" w:type="pct"/>
            <w:gridSpan w:val="3"/>
          </w:tcPr>
          <w:p w:rsidR="00CE1B40" w:rsidRPr="00E8386B" w:rsidRDefault="00CE1B40" w:rsidP="00E211FB"/>
        </w:tc>
        <w:tc>
          <w:tcPr>
            <w:tcW w:w="1074" w:type="pct"/>
            <w:gridSpan w:val="3"/>
          </w:tcPr>
          <w:p w:rsidR="00CE1B40" w:rsidRPr="00E8386B" w:rsidRDefault="00CE1B40" w:rsidP="00E211FB">
            <w:pPr>
              <w:ind w:left="258" w:hanging="258"/>
            </w:pPr>
          </w:p>
        </w:tc>
      </w:tr>
      <w:tr w:rsidR="00CE1B40" w:rsidRPr="00E8386B">
        <w:trPr>
          <w:gridAfter w:val="1"/>
          <w:wAfter w:w="24" w:type="pct"/>
          <w:trHeight w:val="669"/>
        </w:trPr>
        <w:tc>
          <w:tcPr>
            <w:tcW w:w="530" w:type="pct"/>
            <w:gridSpan w:val="2"/>
          </w:tcPr>
          <w:p w:rsidR="00CE1B40" w:rsidRPr="00E8386B" w:rsidRDefault="00CE1B40" w:rsidP="00E211FB">
            <w:r w:rsidRPr="00E8386B">
              <w:t>FZ1-002</w:t>
            </w:r>
          </w:p>
        </w:tc>
        <w:tc>
          <w:tcPr>
            <w:tcW w:w="1316" w:type="pct"/>
            <w:gridSpan w:val="5"/>
          </w:tcPr>
          <w:p w:rsidR="00CE1B40" w:rsidRPr="00E8386B" w:rsidRDefault="00CE1B40" w:rsidP="007B39A7">
            <w:pPr>
              <w:jc w:val="left"/>
              <w:rPr>
                <w:b/>
                <w:bCs/>
              </w:rPr>
            </w:pPr>
            <w:r>
              <w:t>Poslovni procesi ambulantnog liječenja i veza sa ostalim zdravstvenim nivoima</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sidRPr="00E8386B">
              <w:rPr>
                <w:rFonts w:eastAsia="MS Mincho"/>
              </w:rPr>
              <w:t>2.3.1.b</w:t>
            </w:r>
          </w:p>
        </w:tc>
        <w:tc>
          <w:tcPr>
            <w:tcW w:w="803" w:type="pct"/>
            <w:gridSpan w:val="3"/>
          </w:tcPr>
          <w:p w:rsidR="00CE1B40" w:rsidRPr="00E8386B" w:rsidRDefault="00CE1B40" w:rsidP="00E211FB"/>
        </w:tc>
        <w:tc>
          <w:tcPr>
            <w:tcW w:w="1074" w:type="pct"/>
            <w:gridSpan w:val="3"/>
          </w:tcPr>
          <w:p w:rsidR="00CE1B40" w:rsidRPr="00E8386B" w:rsidRDefault="00CE1B40" w:rsidP="00E211FB"/>
        </w:tc>
      </w:tr>
      <w:tr w:rsidR="00CE1B40" w:rsidRPr="00E8386B">
        <w:trPr>
          <w:gridAfter w:val="1"/>
          <w:wAfter w:w="24" w:type="pct"/>
          <w:trHeight w:val="402"/>
        </w:trPr>
        <w:tc>
          <w:tcPr>
            <w:tcW w:w="530" w:type="pct"/>
            <w:gridSpan w:val="2"/>
          </w:tcPr>
          <w:p w:rsidR="00CE1B40" w:rsidRPr="00E8386B" w:rsidRDefault="00CE1B40" w:rsidP="00E211FB">
            <w:r w:rsidRPr="00E8386B">
              <w:t>FZ1-003</w:t>
            </w:r>
          </w:p>
        </w:tc>
        <w:tc>
          <w:tcPr>
            <w:tcW w:w="1316" w:type="pct"/>
            <w:gridSpan w:val="5"/>
          </w:tcPr>
          <w:p w:rsidR="00CE1B40" w:rsidRPr="00E8386B" w:rsidRDefault="00CE1B40" w:rsidP="007B39A7">
            <w:pPr>
              <w:contextualSpacing/>
              <w:jc w:val="left"/>
            </w:pPr>
            <w:r>
              <w:t>Poslovni procesi bolničkog liječenja i veza sa ostalim zdravstvenim nivoima</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sidRPr="00E8386B">
              <w:rPr>
                <w:rFonts w:eastAsia="MS Mincho"/>
              </w:rPr>
              <w:t>2.3.1.c</w:t>
            </w:r>
          </w:p>
        </w:tc>
        <w:tc>
          <w:tcPr>
            <w:tcW w:w="803" w:type="pct"/>
            <w:gridSpan w:val="3"/>
          </w:tcPr>
          <w:p w:rsidR="00CE1B40" w:rsidRPr="00E8386B" w:rsidRDefault="00CE1B40" w:rsidP="00E211FB"/>
        </w:tc>
        <w:tc>
          <w:tcPr>
            <w:tcW w:w="1074" w:type="pct"/>
            <w:gridSpan w:val="3"/>
          </w:tcPr>
          <w:p w:rsidR="00CE1B40" w:rsidRPr="00E8386B" w:rsidRDefault="00CE1B40" w:rsidP="00E211FB"/>
        </w:tc>
      </w:tr>
      <w:tr w:rsidR="00CE1B40" w:rsidRPr="00E8386B">
        <w:trPr>
          <w:trHeight w:val="208"/>
        </w:trPr>
        <w:tc>
          <w:tcPr>
            <w:tcW w:w="543" w:type="pct"/>
            <w:gridSpan w:val="3"/>
            <w:vAlign w:val="center"/>
          </w:tcPr>
          <w:p w:rsidR="00CE1B40" w:rsidRPr="00E8386B" w:rsidRDefault="00CE1B40" w:rsidP="00E211FB">
            <w:pPr>
              <w:jc w:val="center"/>
              <w:rPr>
                <w:b/>
                <w:bCs/>
              </w:rPr>
            </w:pPr>
            <w:r w:rsidRPr="00E8386B">
              <w:rPr>
                <w:b/>
                <w:bCs/>
              </w:rPr>
              <w:t>FZ</w:t>
            </w:r>
          </w:p>
        </w:tc>
        <w:tc>
          <w:tcPr>
            <w:tcW w:w="4457" w:type="pct"/>
            <w:gridSpan w:val="18"/>
            <w:vAlign w:val="center"/>
          </w:tcPr>
          <w:p w:rsidR="00CE1B40" w:rsidRPr="00E8386B" w:rsidRDefault="00CE1B40" w:rsidP="00E211FB">
            <w:pPr>
              <w:jc w:val="center"/>
              <w:rPr>
                <w:b/>
                <w:bCs/>
                <w:i/>
                <w:iCs/>
              </w:rPr>
            </w:pPr>
            <w:r w:rsidRPr="00E8386B">
              <w:rPr>
                <w:b/>
                <w:bCs/>
                <w:i/>
                <w:iCs/>
              </w:rPr>
              <w:t>Funkcionalni zahtjevi</w:t>
            </w:r>
          </w:p>
        </w:tc>
      </w:tr>
      <w:tr w:rsidR="00CE1B40" w:rsidRPr="00E8386B">
        <w:trPr>
          <w:trHeight w:val="249"/>
        </w:trPr>
        <w:tc>
          <w:tcPr>
            <w:tcW w:w="543" w:type="pct"/>
            <w:gridSpan w:val="3"/>
            <w:vAlign w:val="center"/>
          </w:tcPr>
          <w:p w:rsidR="00CE1B40" w:rsidRPr="00E8386B" w:rsidRDefault="00CE1B40" w:rsidP="00E211FB">
            <w:pPr>
              <w:jc w:val="center"/>
              <w:rPr>
                <w:b/>
                <w:bCs/>
              </w:rPr>
            </w:pPr>
            <w:r>
              <w:rPr>
                <w:b/>
                <w:bCs/>
              </w:rPr>
              <w:t>FZ2</w:t>
            </w:r>
          </w:p>
        </w:tc>
        <w:tc>
          <w:tcPr>
            <w:tcW w:w="4457" w:type="pct"/>
            <w:gridSpan w:val="18"/>
            <w:vAlign w:val="center"/>
          </w:tcPr>
          <w:p w:rsidR="00CE1B40" w:rsidRPr="00930046" w:rsidRDefault="00CE1B40" w:rsidP="00E211FB">
            <w:pPr>
              <w:jc w:val="center"/>
              <w:rPr>
                <w:b/>
                <w:bCs/>
              </w:rPr>
            </w:pPr>
            <w:r w:rsidRPr="00930046">
              <w:rPr>
                <w:b/>
                <w:bCs/>
              </w:rPr>
              <w:t>Podsistemi centralnog aplikativnog sistema IZIS-a</w:t>
            </w:r>
          </w:p>
        </w:tc>
      </w:tr>
      <w:tr w:rsidR="00CE1B40" w:rsidRPr="00E8386B">
        <w:trPr>
          <w:trHeight w:val="417"/>
        </w:trPr>
        <w:tc>
          <w:tcPr>
            <w:tcW w:w="543" w:type="pct"/>
            <w:gridSpan w:val="3"/>
          </w:tcPr>
          <w:p w:rsidR="00CE1B40" w:rsidRPr="00E8386B" w:rsidRDefault="00CE1B40" w:rsidP="000C0C1D">
            <w:pPr>
              <w:spacing w:after="0"/>
              <w:ind w:left="200" w:hanging="200"/>
            </w:pPr>
            <w:r>
              <w:t>FZ2</w:t>
            </w:r>
            <w:r w:rsidRPr="00E8386B">
              <w:t>-001</w:t>
            </w:r>
          </w:p>
        </w:tc>
        <w:tc>
          <w:tcPr>
            <w:tcW w:w="1303" w:type="pct"/>
            <w:gridSpan w:val="4"/>
          </w:tcPr>
          <w:p w:rsidR="00CE1B40" w:rsidRPr="00E8386B" w:rsidRDefault="00CE1B40" w:rsidP="000C0C1D">
            <w:pPr>
              <w:spacing w:after="0"/>
              <w:jc w:val="left"/>
            </w:pPr>
            <w:r>
              <w:t>Procesi i funkcionalnosti podržani putem veb aplikacija centralnog aplikativnog sistema IZIS-a</w:t>
            </w:r>
          </w:p>
        </w:tc>
        <w:tc>
          <w:tcPr>
            <w:tcW w:w="626" w:type="pct"/>
            <w:gridSpan w:val="4"/>
          </w:tcPr>
          <w:p w:rsidR="00CE1B40" w:rsidRPr="00E8386B" w:rsidRDefault="00CE1B40" w:rsidP="000C0C1D">
            <w:pPr>
              <w:spacing w:after="0"/>
              <w:jc w:val="center"/>
              <w:rPr>
                <w:rFonts w:eastAsia="MS Mincho"/>
              </w:rPr>
            </w:pPr>
            <w:r w:rsidRPr="00E8386B">
              <w:rPr>
                <w:rFonts w:eastAsia="MS Mincho"/>
              </w:rPr>
              <w:t>O</w:t>
            </w:r>
          </w:p>
        </w:tc>
        <w:tc>
          <w:tcPr>
            <w:tcW w:w="627" w:type="pct"/>
            <w:gridSpan w:val="3"/>
          </w:tcPr>
          <w:p w:rsidR="00CE1B40" w:rsidRPr="00E8386B" w:rsidRDefault="00CE1B40" w:rsidP="000C0C1D">
            <w:pPr>
              <w:spacing w:after="0"/>
              <w:jc w:val="center"/>
              <w:rPr>
                <w:rFonts w:eastAsia="MS Mincho"/>
              </w:rPr>
            </w:pPr>
            <w:r>
              <w:rPr>
                <w:rFonts w:eastAsia="MS Mincho"/>
              </w:rPr>
              <w:t>2.3.2</w:t>
            </w:r>
            <w:r w:rsidRPr="00E8386B">
              <w:rPr>
                <w:rFonts w:eastAsia="MS Mincho"/>
              </w:rPr>
              <w:t>.a</w:t>
            </w:r>
          </w:p>
        </w:tc>
        <w:tc>
          <w:tcPr>
            <w:tcW w:w="806" w:type="pct"/>
            <w:gridSpan w:val="3"/>
          </w:tcPr>
          <w:p w:rsidR="00CE1B40" w:rsidRPr="00E8386B" w:rsidRDefault="00CE1B40" w:rsidP="000C0C1D">
            <w:pPr>
              <w:spacing w:after="0"/>
            </w:pPr>
          </w:p>
        </w:tc>
        <w:tc>
          <w:tcPr>
            <w:tcW w:w="1095" w:type="pct"/>
            <w:gridSpan w:val="4"/>
          </w:tcPr>
          <w:p w:rsidR="00CE1B40" w:rsidRPr="00E8386B" w:rsidRDefault="00CE1B40" w:rsidP="000C0C1D">
            <w:pPr>
              <w:spacing w:after="0"/>
              <w:ind w:left="258" w:hanging="258"/>
            </w:pPr>
          </w:p>
        </w:tc>
      </w:tr>
      <w:tr w:rsidR="00CE1B40" w:rsidRPr="00E8386B">
        <w:trPr>
          <w:trHeight w:val="417"/>
        </w:trPr>
        <w:tc>
          <w:tcPr>
            <w:tcW w:w="543" w:type="pct"/>
            <w:gridSpan w:val="3"/>
          </w:tcPr>
          <w:p w:rsidR="00CE1B40" w:rsidRPr="00E8386B" w:rsidRDefault="00CE1B40" w:rsidP="000C0C1D">
            <w:pPr>
              <w:spacing w:after="0"/>
              <w:ind w:left="200" w:hanging="200"/>
            </w:pPr>
            <w:r>
              <w:t>FZ2</w:t>
            </w:r>
            <w:r w:rsidRPr="00E8386B">
              <w:t>-002</w:t>
            </w:r>
          </w:p>
        </w:tc>
        <w:tc>
          <w:tcPr>
            <w:tcW w:w="1303" w:type="pct"/>
            <w:gridSpan w:val="4"/>
          </w:tcPr>
          <w:p w:rsidR="00CE1B40" w:rsidRPr="00E8386B" w:rsidRDefault="00CE1B40" w:rsidP="000C0C1D">
            <w:pPr>
              <w:spacing w:after="0"/>
              <w:jc w:val="left"/>
            </w:pPr>
            <w:r w:rsidRPr="00E8386B">
              <w:t xml:space="preserve">Centralni aplikativni sistem IZIS-a </w:t>
            </w:r>
            <w:r>
              <w:t xml:space="preserve">sa aplikativnim podsistemima </w:t>
            </w:r>
            <w:r w:rsidRPr="00E8386B">
              <w:t>primarnog</w:t>
            </w:r>
            <w:r>
              <w:t>,</w:t>
            </w:r>
            <w:r w:rsidRPr="00E8386B">
              <w:t xml:space="preserve"> sekundarnog i </w:t>
            </w:r>
            <w:r w:rsidRPr="00E8386B">
              <w:lastRenderedPageBreak/>
              <w:t>tercijarnog zdravstvenog nivoa</w:t>
            </w:r>
          </w:p>
        </w:tc>
        <w:tc>
          <w:tcPr>
            <w:tcW w:w="626" w:type="pct"/>
            <w:gridSpan w:val="4"/>
          </w:tcPr>
          <w:p w:rsidR="00CE1B40" w:rsidRPr="00E8386B" w:rsidRDefault="00CE1B40" w:rsidP="000C0C1D">
            <w:pPr>
              <w:spacing w:after="0"/>
              <w:jc w:val="center"/>
              <w:rPr>
                <w:rFonts w:eastAsia="MS Mincho"/>
              </w:rPr>
            </w:pPr>
            <w:r w:rsidRPr="00E8386B">
              <w:rPr>
                <w:rFonts w:eastAsia="MS Mincho"/>
              </w:rPr>
              <w:lastRenderedPageBreak/>
              <w:t>O</w:t>
            </w:r>
          </w:p>
        </w:tc>
        <w:tc>
          <w:tcPr>
            <w:tcW w:w="627" w:type="pct"/>
            <w:gridSpan w:val="3"/>
          </w:tcPr>
          <w:p w:rsidR="00CE1B40" w:rsidRPr="00E8386B" w:rsidRDefault="00CE1B40" w:rsidP="000C0C1D">
            <w:pPr>
              <w:spacing w:after="0"/>
              <w:jc w:val="center"/>
              <w:rPr>
                <w:rFonts w:eastAsia="MS Mincho"/>
              </w:rPr>
            </w:pPr>
            <w:r>
              <w:rPr>
                <w:rFonts w:eastAsia="MS Mincho"/>
              </w:rPr>
              <w:t>2.3.2</w:t>
            </w:r>
            <w:r w:rsidRPr="00E8386B">
              <w:rPr>
                <w:rFonts w:eastAsia="MS Mincho"/>
              </w:rPr>
              <w:t>.b</w:t>
            </w:r>
          </w:p>
        </w:tc>
        <w:tc>
          <w:tcPr>
            <w:tcW w:w="806" w:type="pct"/>
            <w:gridSpan w:val="3"/>
          </w:tcPr>
          <w:p w:rsidR="00CE1B40" w:rsidRPr="00E8386B" w:rsidRDefault="00CE1B40" w:rsidP="000C0C1D">
            <w:pPr>
              <w:spacing w:after="0"/>
            </w:pPr>
          </w:p>
        </w:tc>
        <w:tc>
          <w:tcPr>
            <w:tcW w:w="1095" w:type="pct"/>
            <w:gridSpan w:val="4"/>
          </w:tcPr>
          <w:p w:rsidR="00CE1B40" w:rsidRPr="00E8386B" w:rsidRDefault="00CE1B40" w:rsidP="000C0C1D">
            <w:pPr>
              <w:spacing w:after="0"/>
              <w:ind w:left="258" w:hanging="258"/>
            </w:pPr>
          </w:p>
        </w:tc>
      </w:tr>
      <w:tr w:rsidR="00CE1B40" w:rsidRPr="00E8386B">
        <w:trPr>
          <w:trHeight w:val="417"/>
        </w:trPr>
        <w:tc>
          <w:tcPr>
            <w:tcW w:w="543" w:type="pct"/>
            <w:gridSpan w:val="3"/>
          </w:tcPr>
          <w:p w:rsidR="00CE1B40" w:rsidRPr="00E8386B" w:rsidRDefault="00CE1B40" w:rsidP="000C0C1D">
            <w:pPr>
              <w:spacing w:after="0"/>
              <w:ind w:left="200" w:hanging="200"/>
            </w:pPr>
            <w:r>
              <w:lastRenderedPageBreak/>
              <w:t>FZ2</w:t>
            </w:r>
            <w:r w:rsidRPr="00E8386B">
              <w:t>-003</w:t>
            </w:r>
          </w:p>
        </w:tc>
        <w:tc>
          <w:tcPr>
            <w:tcW w:w="1303" w:type="pct"/>
            <w:gridSpan w:val="4"/>
          </w:tcPr>
          <w:p w:rsidR="00CE1B40" w:rsidRPr="00E8386B" w:rsidRDefault="00CE1B40" w:rsidP="000C0C1D">
            <w:pPr>
              <w:spacing w:after="0"/>
              <w:jc w:val="left"/>
            </w:pPr>
            <w:r w:rsidRPr="00E8386B">
              <w:t xml:space="preserve">Aplikativni moduli </w:t>
            </w:r>
            <w:r>
              <w:t>koriste podsistem “Elektronskih recepata”</w:t>
            </w:r>
          </w:p>
        </w:tc>
        <w:tc>
          <w:tcPr>
            <w:tcW w:w="626" w:type="pct"/>
            <w:gridSpan w:val="4"/>
          </w:tcPr>
          <w:p w:rsidR="00CE1B40" w:rsidRPr="00E8386B" w:rsidRDefault="00CE1B40" w:rsidP="000C0C1D">
            <w:pPr>
              <w:spacing w:after="0"/>
              <w:jc w:val="center"/>
              <w:rPr>
                <w:rFonts w:eastAsia="MS Mincho"/>
              </w:rPr>
            </w:pPr>
            <w:r w:rsidRPr="00E8386B">
              <w:rPr>
                <w:rFonts w:eastAsia="MS Mincho"/>
              </w:rPr>
              <w:t>O</w:t>
            </w:r>
          </w:p>
        </w:tc>
        <w:tc>
          <w:tcPr>
            <w:tcW w:w="627" w:type="pct"/>
            <w:gridSpan w:val="3"/>
          </w:tcPr>
          <w:p w:rsidR="00CE1B40" w:rsidRPr="00E8386B" w:rsidRDefault="00CE1B40" w:rsidP="000C0C1D">
            <w:pPr>
              <w:spacing w:after="0"/>
              <w:jc w:val="center"/>
              <w:rPr>
                <w:rFonts w:eastAsia="MS Mincho"/>
              </w:rPr>
            </w:pPr>
            <w:r>
              <w:rPr>
                <w:rFonts w:eastAsia="MS Mincho"/>
              </w:rPr>
              <w:t>2.3.2</w:t>
            </w:r>
            <w:r w:rsidRPr="00E8386B">
              <w:rPr>
                <w:rFonts w:eastAsia="MS Mincho"/>
              </w:rPr>
              <w:t>.c</w:t>
            </w:r>
          </w:p>
        </w:tc>
        <w:tc>
          <w:tcPr>
            <w:tcW w:w="806" w:type="pct"/>
            <w:gridSpan w:val="3"/>
          </w:tcPr>
          <w:p w:rsidR="00CE1B40" w:rsidRPr="00E8386B" w:rsidRDefault="00CE1B40" w:rsidP="000C0C1D">
            <w:pPr>
              <w:spacing w:after="0"/>
            </w:pPr>
          </w:p>
        </w:tc>
        <w:tc>
          <w:tcPr>
            <w:tcW w:w="1095" w:type="pct"/>
            <w:gridSpan w:val="4"/>
          </w:tcPr>
          <w:p w:rsidR="00CE1B40" w:rsidRPr="00E8386B" w:rsidRDefault="00CE1B40" w:rsidP="000C0C1D">
            <w:pPr>
              <w:spacing w:after="0"/>
              <w:ind w:left="258" w:hanging="258"/>
            </w:pPr>
          </w:p>
        </w:tc>
      </w:tr>
      <w:tr w:rsidR="00CE1B40" w:rsidRPr="00E8386B">
        <w:trPr>
          <w:trHeight w:val="417"/>
        </w:trPr>
        <w:tc>
          <w:tcPr>
            <w:tcW w:w="543" w:type="pct"/>
            <w:gridSpan w:val="3"/>
          </w:tcPr>
          <w:p w:rsidR="00CE1B40" w:rsidRPr="00E8386B" w:rsidRDefault="00CE1B40" w:rsidP="000C0C1D">
            <w:pPr>
              <w:spacing w:after="0"/>
              <w:ind w:left="200" w:hanging="200"/>
            </w:pPr>
            <w:r>
              <w:t>FZ2</w:t>
            </w:r>
            <w:r w:rsidRPr="00E8386B">
              <w:t>-004</w:t>
            </w:r>
          </w:p>
        </w:tc>
        <w:tc>
          <w:tcPr>
            <w:tcW w:w="1303" w:type="pct"/>
            <w:gridSpan w:val="4"/>
          </w:tcPr>
          <w:p w:rsidR="00CE1B40" w:rsidRPr="00E8386B" w:rsidRDefault="00CE1B40" w:rsidP="000C0C1D">
            <w:pPr>
              <w:spacing w:after="0"/>
              <w:jc w:val="left"/>
            </w:pPr>
            <w:r w:rsidRPr="00E8386B">
              <w:t>Aplikativni moduli</w:t>
            </w:r>
            <w:r>
              <w:t xml:space="preserve"> koriste podsistem </w:t>
            </w:r>
            <w:r w:rsidRPr="00E8386B">
              <w:t xml:space="preserve">“Elektronskih uputnica” </w:t>
            </w:r>
          </w:p>
        </w:tc>
        <w:tc>
          <w:tcPr>
            <w:tcW w:w="626" w:type="pct"/>
            <w:gridSpan w:val="4"/>
          </w:tcPr>
          <w:p w:rsidR="00CE1B40" w:rsidRPr="00E8386B" w:rsidRDefault="00CE1B40" w:rsidP="000C0C1D">
            <w:pPr>
              <w:spacing w:after="0"/>
              <w:jc w:val="center"/>
              <w:rPr>
                <w:rFonts w:eastAsia="MS Mincho"/>
              </w:rPr>
            </w:pPr>
            <w:r w:rsidRPr="00E8386B">
              <w:rPr>
                <w:rFonts w:eastAsia="MS Mincho"/>
              </w:rPr>
              <w:t>O</w:t>
            </w:r>
          </w:p>
        </w:tc>
        <w:tc>
          <w:tcPr>
            <w:tcW w:w="627" w:type="pct"/>
            <w:gridSpan w:val="3"/>
          </w:tcPr>
          <w:p w:rsidR="00CE1B40" w:rsidRPr="00E8386B" w:rsidRDefault="00CE1B40" w:rsidP="000C0C1D">
            <w:pPr>
              <w:spacing w:after="0"/>
              <w:jc w:val="center"/>
              <w:rPr>
                <w:rFonts w:eastAsia="MS Mincho"/>
              </w:rPr>
            </w:pPr>
            <w:r>
              <w:rPr>
                <w:rFonts w:eastAsia="MS Mincho"/>
              </w:rPr>
              <w:t>2.3.2</w:t>
            </w:r>
            <w:r w:rsidRPr="00E8386B">
              <w:rPr>
                <w:rFonts w:eastAsia="MS Mincho"/>
              </w:rPr>
              <w:t>.d</w:t>
            </w:r>
          </w:p>
        </w:tc>
        <w:tc>
          <w:tcPr>
            <w:tcW w:w="806" w:type="pct"/>
            <w:gridSpan w:val="3"/>
          </w:tcPr>
          <w:p w:rsidR="00CE1B40" w:rsidRPr="00E8386B" w:rsidRDefault="00CE1B40" w:rsidP="000C0C1D">
            <w:pPr>
              <w:spacing w:after="0"/>
            </w:pPr>
          </w:p>
        </w:tc>
        <w:tc>
          <w:tcPr>
            <w:tcW w:w="1095" w:type="pct"/>
            <w:gridSpan w:val="4"/>
          </w:tcPr>
          <w:p w:rsidR="00CE1B40" w:rsidRPr="00E8386B" w:rsidRDefault="00CE1B40" w:rsidP="000C0C1D">
            <w:pPr>
              <w:spacing w:after="0"/>
              <w:ind w:left="258" w:hanging="258"/>
            </w:pPr>
          </w:p>
        </w:tc>
      </w:tr>
      <w:tr w:rsidR="00CE1B40" w:rsidRPr="00E8386B">
        <w:trPr>
          <w:trHeight w:val="417"/>
        </w:trPr>
        <w:tc>
          <w:tcPr>
            <w:tcW w:w="543" w:type="pct"/>
            <w:gridSpan w:val="3"/>
          </w:tcPr>
          <w:p w:rsidR="00CE1B40" w:rsidRPr="00E8386B" w:rsidRDefault="00CE1B40" w:rsidP="000C0C1D">
            <w:pPr>
              <w:spacing w:after="0"/>
              <w:ind w:left="200" w:hanging="200"/>
            </w:pPr>
            <w:r>
              <w:t>FZ2</w:t>
            </w:r>
            <w:r w:rsidRPr="00E8386B">
              <w:t>-005</w:t>
            </w:r>
          </w:p>
        </w:tc>
        <w:tc>
          <w:tcPr>
            <w:tcW w:w="1303" w:type="pct"/>
            <w:gridSpan w:val="4"/>
          </w:tcPr>
          <w:p w:rsidR="00CE1B40" w:rsidRPr="00E8386B" w:rsidRDefault="00CE1B40" w:rsidP="000C0C1D">
            <w:pPr>
              <w:spacing w:after="0"/>
              <w:jc w:val="left"/>
            </w:pPr>
            <w:r w:rsidRPr="00E8386B">
              <w:t xml:space="preserve">Aplikativni moduli koriste podsistem „Elektronskog zdravstvenog kartona“ </w:t>
            </w:r>
          </w:p>
        </w:tc>
        <w:tc>
          <w:tcPr>
            <w:tcW w:w="626" w:type="pct"/>
            <w:gridSpan w:val="4"/>
          </w:tcPr>
          <w:p w:rsidR="00CE1B40" w:rsidRPr="00E8386B" w:rsidRDefault="00CE1B40" w:rsidP="000C0C1D">
            <w:pPr>
              <w:spacing w:after="0"/>
              <w:jc w:val="center"/>
              <w:rPr>
                <w:rFonts w:eastAsia="MS Mincho"/>
              </w:rPr>
            </w:pPr>
            <w:r w:rsidRPr="00E8386B">
              <w:rPr>
                <w:rFonts w:eastAsia="MS Mincho"/>
              </w:rPr>
              <w:t>O</w:t>
            </w:r>
          </w:p>
        </w:tc>
        <w:tc>
          <w:tcPr>
            <w:tcW w:w="627" w:type="pct"/>
            <w:gridSpan w:val="3"/>
          </w:tcPr>
          <w:p w:rsidR="00CE1B40" w:rsidRPr="00E8386B" w:rsidRDefault="00CE1B40" w:rsidP="000C0C1D">
            <w:pPr>
              <w:spacing w:after="0"/>
              <w:jc w:val="center"/>
              <w:rPr>
                <w:rFonts w:eastAsia="MS Mincho"/>
              </w:rPr>
            </w:pPr>
            <w:r>
              <w:rPr>
                <w:rFonts w:eastAsia="MS Mincho"/>
              </w:rPr>
              <w:t>2.3.2</w:t>
            </w:r>
            <w:r w:rsidRPr="00E8386B">
              <w:rPr>
                <w:rFonts w:eastAsia="MS Mincho"/>
              </w:rPr>
              <w:t>.e</w:t>
            </w:r>
          </w:p>
        </w:tc>
        <w:tc>
          <w:tcPr>
            <w:tcW w:w="806" w:type="pct"/>
            <w:gridSpan w:val="3"/>
          </w:tcPr>
          <w:p w:rsidR="00CE1B40" w:rsidRPr="00E8386B" w:rsidRDefault="00CE1B40" w:rsidP="000C0C1D">
            <w:pPr>
              <w:spacing w:after="0"/>
            </w:pPr>
          </w:p>
        </w:tc>
        <w:tc>
          <w:tcPr>
            <w:tcW w:w="1095" w:type="pct"/>
            <w:gridSpan w:val="4"/>
          </w:tcPr>
          <w:p w:rsidR="00CE1B40" w:rsidRPr="00E8386B" w:rsidRDefault="00CE1B40" w:rsidP="000C0C1D">
            <w:pPr>
              <w:spacing w:after="0"/>
              <w:ind w:left="258" w:hanging="258"/>
            </w:pPr>
          </w:p>
        </w:tc>
      </w:tr>
      <w:tr w:rsidR="00CE1B40" w:rsidRPr="00E8386B">
        <w:trPr>
          <w:trHeight w:val="556"/>
        </w:trPr>
        <w:tc>
          <w:tcPr>
            <w:tcW w:w="5000" w:type="pct"/>
            <w:gridSpan w:val="21"/>
            <w:vAlign w:val="center"/>
          </w:tcPr>
          <w:p w:rsidR="00CE1B40" w:rsidRPr="00930046" w:rsidRDefault="00CE1B40" w:rsidP="00E211FB">
            <w:pPr>
              <w:jc w:val="center"/>
              <w:rPr>
                <w:b/>
                <w:bCs/>
              </w:rPr>
            </w:pPr>
            <w:r w:rsidRPr="00930046">
              <w:rPr>
                <w:b/>
                <w:bCs/>
              </w:rPr>
              <w:t>Podsistem primarne zdravstvene zaštite</w:t>
            </w:r>
          </w:p>
        </w:tc>
      </w:tr>
      <w:tr w:rsidR="00CE1B40" w:rsidRPr="00E8386B">
        <w:trPr>
          <w:trHeight w:val="419"/>
        </w:trPr>
        <w:tc>
          <w:tcPr>
            <w:tcW w:w="543" w:type="pct"/>
            <w:gridSpan w:val="3"/>
          </w:tcPr>
          <w:p w:rsidR="00CE1B40" w:rsidRPr="00E8386B" w:rsidRDefault="00CE1B40" w:rsidP="00E211FB">
            <w:pPr>
              <w:ind w:left="200" w:hanging="200"/>
            </w:pPr>
            <w:r>
              <w:t>FZ2-006</w:t>
            </w:r>
          </w:p>
        </w:tc>
        <w:tc>
          <w:tcPr>
            <w:tcW w:w="1303" w:type="pct"/>
            <w:gridSpan w:val="4"/>
          </w:tcPr>
          <w:p w:rsidR="00CE1B40" w:rsidRPr="00E8386B" w:rsidRDefault="00CE1B40" w:rsidP="00E211FB">
            <w:pPr>
              <w:jc w:val="left"/>
            </w:pPr>
            <w:r>
              <w:t>Osnovni a</w:t>
            </w:r>
            <w:r w:rsidRPr="00E8386B">
              <w:t xml:space="preserve">plikativni moduli podsistem primarne zdravstvene zaštite </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Pr>
                <w:rFonts w:eastAsia="MS Mincho"/>
              </w:rPr>
              <w:t>2.3.2</w:t>
            </w:r>
            <w:r w:rsidRPr="00E8386B">
              <w:rPr>
                <w:rFonts w:eastAsia="MS Mincho"/>
              </w:rPr>
              <w:t>.1.a</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553"/>
        </w:trPr>
        <w:tc>
          <w:tcPr>
            <w:tcW w:w="543" w:type="pct"/>
            <w:gridSpan w:val="3"/>
          </w:tcPr>
          <w:p w:rsidR="00CE1B40" w:rsidRPr="00E8386B" w:rsidRDefault="00CE1B40" w:rsidP="000C0C1D">
            <w:pPr>
              <w:ind w:left="200" w:hanging="200"/>
            </w:pPr>
            <w:r>
              <w:t>FZ2</w:t>
            </w:r>
            <w:r w:rsidRPr="00E8386B">
              <w:t>-00</w:t>
            </w:r>
            <w:r>
              <w:t>7</w:t>
            </w:r>
          </w:p>
        </w:tc>
        <w:tc>
          <w:tcPr>
            <w:tcW w:w="1303" w:type="pct"/>
            <w:gridSpan w:val="4"/>
          </w:tcPr>
          <w:p w:rsidR="00CE1B40" w:rsidRPr="00E8386B" w:rsidRDefault="00CE1B40" w:rsidP="00E211FB">
            <w:pPr>
              <w:jc w:val="left"/>
            </w:pPr>
            <w:r w:rsidRPr="00E8386B">
              <w:t xml:space="preserve">Osnovne funkcionalnosti svih modula podsistema </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Pr>
                <w:rFonts w:eastAsia="MS Mincho"/>
              </w:rPr>
              <w:t>2.3.2</w:t>
            </w:r>
            <w:r w:rsidRPr="00E8386B">
              <w:rPr>
                <w:rFonts w:eastAsia="MS Mincho"/>
              </w:rPr>
              <w:t>.1.b</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932"/>
        </w:trPr>
        <w:tc>
          <w:tcPr>
            <w:tcW w:w="543" w:type="pct"/>
            <w:gridSpan w:val="3"/>
          </w:tcPr>
          <w:p w:rsidR="00CE1B40" w:rsidRPr="00E8386B" w:rsidRDefault="00CE1B40" w:rsidP="00E211FB">
            <w:pPr>
              <w:ind w:left="200" w:hanging="200"/>
            </w:pPr>
            <w:r>
              <w:t>FZ2-008</w:t>
            </w:r>
          </w:p>
        </w:tc>
        <w:tc>
          <w:tcPr>
            <w:tcW w:w="1303" w:type="pct"/>
            <w:gridSpan w:val="4"/>
          </w:tcPr>
          <w:p w:rsidR="00CE1B40" w:rsidRPr="00E8386B" w:rsidRDefault="00CE1B40" w:rsidP="00E211FB">
            <w:pPr>
              <w:jc w:val="left"/>
            </w:pPr>
            <w:r w:rsidRPr="00E8386B">
              <w:t>Dodatne funkcionalnosti modula za službe porodične medicine, ginekologije i pedijiatrije</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Pr>
                <w:rFonts w:eastAsia="MS Mincho"/>
              </w:rPr>
              <w:t>2.3.2</w:t>
            </w:r>
            <w:r w:rsidRPr="00E8386B">
              <w:rPr>
                <w:rFonts w:eastAsia="MS Mincho"/>
              </w:rPr>
              <w:t>.1.c</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331"/>
        </w:trPr>
        <w:tc>
          <w:tcPr>
            <w:tcW w:w="543" w:type="pct"/>
            <w:gridSpan w:val="3"/>
          </w:tcPr>
          <w:p w:rsidR="00CE1B40" w:rsidRPr="00E8386B" w:rsidRDefault="00CE1B40" w:rsidP="00930046">
            <w:pPr>
              <w:ind w:left="200" w:hanging="200"/>
            </w:pPr>
            <w:r>
              <w:t>FZ2-009</w:t>
            </w:r>
          </w:p>
        </w:tc>
        <w:tc>
          <w:tcPr>
            <w:tcW w:w="1303" w:type="pct"/>
            <w:gridSpan w:val="4"/>
          </w:tcPr>
          <w:p w:rsidR="00CE1B40" w:rsidRPr="00E8386B" w:rsidRDefault="00CE1B40" w:rsidP="00930046">
            <w:pPr>
              <w:jc w:val="left"/>
            </w:pPr>
            <w:r>
              <w:t>Medicinska istorija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2.3.2.1.d</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331"/>
        </w:trPr>
        <w:tc>
          <w:tcPr>
            <w:tcW w:w="543" w:type="pct"/>
            <w:gridSpan w:val="3"/>
          </w:tcPr>
          <w:p w:rsidR="00CE1B40" w:rsidRPr="00E8386B" w:rsidRDefault="00CE1B40" w:rsidP="00930046">
            <w:pPr>
              <w:ind w:left="200" w:hanging="200"/>
            </w:pPr>
            <w:r>
              <w:t>FZ2-010</w:t>
            </w:r>
          </w:p>
        </w:tc>
        <w:tc>
          <w:tcPr>
            <w:tcW w:w="1303" w:type="pct"/>
            <w:gridSpan w:val="4"/>
          </w:tcPr>
          <w:p w:rsidR="00CE1B40" w:rsidRPr="00E8386B" w:rsidRDefault="00CE1B40" w:rsidP="00930046">
            <w:pPr>
              <w:jc w:val="left"/>
            </w:pPr>
            <w:r>
              <w:t>Trenutni zdravstveni podaci, posjete, procjena zdravstvenih rizika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2.3.2.1.e</w:t>
            </w:r>
          </w:p>
        </w:tc>
        <w:tc>
          <w:tcPr>
            <w:tcW w:w="806" w:type="pct"/>
            <w:gridSpan w:val="3"/>
          </w:tcPr>
          <w:p w:rsidR="00CE1B40" w:rsidRPr="00E8386B" w:rsidRDefault="00CE1B40" w:rsidP="00930046"/>
        </w:tc>
        <w:tc>
          <w:tcPr>
            <w:tcW w:w="1095" w:type="pct"/>
            <w:gridSpan w:val="4"/>
          </w:tcPr>
          <w:p w:rsidR="00CE1B40" w:rsidRPr="00E8386B" w:rsidRDefault="00CE1B40" w:rsidP="00E211FB">
            <w:pPr>
              <w:ind w:left="258" w:hanging="258"/>
            </w:pPr>
          </w:p>
        </w:tc>
      </w:tr>
      <w:tr w:rsidR="00CE1B40" w:rsidRPr="00E8386B">
        <w:trPr>
          <w:trHeight w:val="331"/>
        </w:trPr>
        <w:tc>
          <w:tcPr>
            <w:tcW w:w="543" w:type="pct"/>
            <w:gridSpan w:val="3"/>
          </w:tcPr>
          <w:p w:rsidR="00CE1B40" w:rsidRPr="00E8386B" w:rsidRDefault="00CE1B40" w:rsidP="00930046">
            <w:pPr>
              <w:ind w:left="200" w:hanging="200"/>
            </w:pPr>
            <w:r>
              <w:t>FZ2-011</w:t>
            </w:r>
          </w:p>
        </w:tc>
        <w:tc>
          <w:tcPr>
            <w:tcW w:w="1303" w:type="pct"/>
            <w:gridSpan w:val="4"/>
          </w:tcPr>
          <w:p w:rsidR="00CE1B40" w:rsidRPr="00E8386B" w:rsidRDefault="00CE1B40" w:rsidP="00930046">
            <w:pPr>
              <w:jc w:val="left"/>
            </w:pPr>
            <w:r>
              <w:t>Prevencija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2.3.2.1.f</w:t>
            </w:r>
          </w:p>
        </w:tc>
        <w:tc>
          <w:tcPr>
            <w:tcW w:w="806" w:type="pct"/>
            <w:gridSpan w:val="3"/>
          </w:tcPr>
          <w:p w:rsidR="00CE1B40" w:rsidRPr="00E8386B" w:rsidRDefault="00CE1B40" w:rsidP="00930046"/>
        </w:tc>
        <w:tc>
          <w:tcPr>
            <w:tcW w:w="1095" w:type="pct"/>
            <w:gridSpan w:val="4"/>
          </w:tcPr>
          <w:p w:rsidR="00CE1B40" w:rsidRPr="00E8386B" w:rsidRDefault="00CE1B40" w:rsidP="00E211FB">
            <w:pPr>
              <w:ind w:left="258" w:hanging="258"/>
            </w:pPr>
          </w:p>
        </w:tc>
      </w:tr>
      <w:tr w:rsidR="00CE1B40" w:rsidRPr="00E8386B">
        <w:trPr>
          <w:trHeight w:val="331"/>
        </w:trPr>
        <w:tc>
          <w:tcPr>
            <w:tcW w:w="543" w:type="pct"/>
            <w:gridSpan w:val="3"/>
          </w:tcPr>
          <w:p w:rsidR="00CE1B40" w:rsidRPr="00E8386B" w:rsidRDefault="00CE1B40" w:rsidP="00930046">
            <w:pPr>
              <w:ind w:left="200" w:hanging="200"/>
            </w:pPr>
            <w:r>
              <w:t>FZ2-012</w:t>
            </w:r>
          </w:p>
        </w:tc>
        <w:tc>
          <w:tcPr>
            <w:tcW w:w="1303" w:type="pct"/>
            <w:gridSpan w:val="4"/>
          </w:tcPr>
          <w:p w:rsidR="00CE1B40" w:rsidRPr="00E8386B" w:rsidRDefault="00CE1B40" w:rsidP="00930046">
            <w:pPr>
              <w:jc w:val="left"/>
            </w:pPr>
            <w:r>
              <w:t>Mjerenje troškova/osiguranje kvaliteta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2.3.2.1.g</w:t>
            </w:r>
          </w:p>
        </w:tc>
        <w:tc>
          <w:tcPr>
            <w:tcW w:w="806" w:type="pct"/>
            <w:gridSpan w:val="3"/>
          </w:tcPr>
          <w:p w:rsidR="00CE1B40" w:rsidRPr="00E8386B" w:rsidRDefault="00CE1B40" w:rsidP="00930046"/>
        </w:tc>
        <w:tc>
          <w:tcPr>
            <w:tcW w:w="1095" w:type="pct"/>
            <w:gridSpan w:val="4"/>
          </w:tcPr>
          <w:p w:rsidR="00CE1B40" w:rsidRPr="00E8386B" w:rsidRDefault="00CE1B40" w:rsidP="00E211FB">
            <w:pPr>
              <w:ind w:left="258" w:hanging="258"/>
            </w:pPr>
          </w:p>
        </w:tc>
      </w:tr>
      <w:tr w:rsidR="00CE1B40" w:rsidRPr="00E8386B">
        <w:trPr>
          <w:trHeight w:val="331"/>
        </w:trPr>
        <w:tc>
          <w:tcPr>
            <w:tcW w:w="543" w:type="pct"/>
            <w:gridSpan w:val="3"/>
          </w:tcPr>
          <w:p w:rsidR="00CE1B40" w:rsidRPr="00E8386B" w:rsidRDefault="00CE1B40" w:rsidP="00930046">
            <w:pPr>
              <w:ind w:left="200" w:hanging="200"/>
            </w:pPr>
            <w:r>
              <w:t>FZ2-013</w:t>
            </w:r>
          </w:p>
        </w:tc>
        <w:tc>
          <w:tcPr>
            <w:tcW w:w="1303" w:type="pct"/>
            <w:gridSpan w:val="4"/>
          </w:tcPr>
          <w:p w:rsidR="00CE1B40" w:rsidRPr="00E8386B" w:rsidRDefault="00CE1B40" w:rsidP="00930046">
            <w:pPr>
              <w:jc w:val="left"/>
            </w:pPr>
            <w:r>
              <w:t>Plan edukacije pacijenta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2.3.2.1.h</w:t>
            </w:r>
          </w:p>
        </w:tc>
        <w:tc>
          <w:tcPr>
            <w:tcW w:w="806" w:type="pct"/>
            <w:gridSpan w:val="3"/>
          </w:tcPr>
          <w:p w:rsidR="00CE1B40" w:rsidRPr="00E8386B" w:rsidRDefault="00CE1B40" w:rsidP="00930046"/>
        </w:tc>
        <w:tc>
          <w:tcPr>
            <w:tcW w:w="1095" w:type="pct"/>
            <w:gridSpan w:val="4"/>
          </w:tcPr>
          <w:p w:rsidR="00CE1B40" w:rsidRPr="00E8386B" w:rsidRDefault="00CE1B40" w:rsidP="00E211FB">
            <w:pPr>
              <w:ind w:left="258" w:hanging="258"/>
            </w:pPr>
          </w:p>
        </w:tc>
      </w:tr>
      <w:tr w:rsidR="00CE1B40" w:rsidRPr="00E8386B">
        <w:trPr>
          <w:trHeight w:val="331"/>
        </w:trPr>
        <w:tc>
          <w:tcPr>
            <w:tcW w:w="543" w:type="pct"/>
            <w:gridSpan w:val="3"/>
          </w:tcPr>
          <w:p w:rsidR="00CE1B40" w:rsidRPr="00E8386B" w:rsidRDefault="00CE1B40" w:rsidP="00930046">
            <w:pPr>
              <w:ind w:left="200" w:hanging="200"/>
            </w:pPr>
            <w:r>
              <w:t>FZ2-014</w:t>
            </w:r>
          </w:p>
        </w:tc>
        <w:tc>
          <w:tcPr>
            <w:tcW w:w="1303" w:type="pct"/>
            <w:gridSpan w:val="4"/>
          </w:tcPr>
          <w:p w:rsidR="00CE1B40" w:rsidRPr="00E8386B" w:rsidRDefault="00CE1B40" w:rsidP="00930046">
            <w:pPr>
              <w:jc w:val="left"/>
            </w:pPr>
            <w:r>
              <w:t>Notifikacija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2.3.2.1.i</w:t>
            </w:r>
          </w:p>
        </w:tc>
        <w:tc>
          <w:tcPr>
            <w:tcW w:w="806" w:type="pct"/>
            <w:gridSpan w:val="3"/>
          </w:tcPr>
          <w:p w:rsidR="00CE1B40" w:rsidRPr="00E8386B" w:rsidRDefault="00CE1B40" w:rsidP="00930046"/>
        </w:tc>
        <w:tc>
          <w:tcPr>
            <w:tcW w:w="1095" w:type="pct"/>
            <w:gridSpan w:val="4"/>
          </w:tcPr>
          <w:p w:rsidR="00CE1B40" w:rsidRPr="00E8386B" w:rsidRDefault="00CE1B40" w:rsidP="00E211FB">
            <w:pPr>
              <w:ind w:left="258" w:hanging="258"/>
            </w:pPr>
          </w:p>
        </w:tc>
      </w:tr>
      <w:tr w:rsidR="00CE1B40" w:rsidRPr="00E8386B">
        <w:trPr>
          <w:trHeight w:val="393"/>
        </w:trPr>
        <w:tc>
          <w:tcPr>
            <w:tcW w:w="5000" w:type="pct"/>
            <w:gridSpan w:val="21"/>
            <w:vAlign w:val="center"/>
          </w:tcPr>
          <w:p w:rsidR="00CE1B40" w:rsidRPr="00930046" w:rsidRDefault="00CE1B40" w:rsidP="000C0C1D">
            <w:pPr>
              <w:jc w:val="center"/>
              <w:rPr>
                <w:b/>
                <w:bCs/>
              </w:rPr>
            </w:pPr>
            <w:r w:rsidRPr="00930046">
              <w:rPr>
                <w:b/>
                <w:bCs/>
              </w:rPr>
              <w:t>Podsistem konsultativno-specijalističke zaštite (bolnički i vanbolnički)</w:t>
            </w:r>
          </w:p>
        </w:tc>
      </w:tr>
      <w:tr w:rsidR="00CE1B40" w:rsidRPr="00E8386B">
        <w:trPr>
          <w:trHeight w:val="346"/>
        </w:trPr>
        <w:tc>
          <w:tcPr>
            <w:tcW w:w="543" w:type="pct"/>
            <w:gridSpan w:val="3"/>
          </w:tcPr>
          <w:p w:rsidR="00CE1B40" w:rsidRPr="00E8386B" w:rsidRDefault="00CE1B40" w:rsidP="00E211FB">
            <w:pPr>
              <w:ind w:left="200" w:hanging="200"/>
            </w:pPr>
            <w:r>
              <w:t>FZ2-0</w:t>
            </w:r>
            <w:r w:rsidRPr="00E8386B">
              <w:t>1</w:t>
            </w:r>
            <w:r>
              <w:t>5</w:t>
            </w:r>
          </w:p>
        </w:tc>
        <w:tc>
          <w:tcPr>
            <w:tcW w:w="1303" w:type="pct"/>
            <w:gridSpan w:val="4"/>
          </w:tcPr>
          <w:p w:rsidR="00CE1B40" w:rsidRPr="00E8386B" w:rsidRDefault="00CE1B40" w:rsidP="005D4A3B">
            <w:pPr>
              <w:jc w:val="left"/>
            </w:pPr>
            <w:r>
              <w:t>P</w:t>
            </w:r>
            <w:r w:rsidRPr="00E8386B">
              <w:t>rijem pacijenta na recepciji</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Pr>
                <w:rFonts w:eastAsia="MS Mincho"/>
              </w:rPr>
              <w:t>2.3.2</w:t>
            </w:r>
            <w:r w:rsidRPr="00E8386B">
              <w:rPr>
                <w:rFonts w:eastAsia="MS Mincho"/>
              </w:rPr>
              <w:t>.2.a</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62"/>
        </w:trPr>
        <w:tc>
          <w:tcPr>
            <w:tcW w:w="543" w:type="pct"/>
            <w:gridSpan w:val="3"/>
          </w:tcPr>
          <w:p w:rsidR="00CE1B40" w:rsidRPr="00E8386B" w:rsidRDefault="00CE1B40" w:rsidP="000C0C1D">
            <w:pPr>
              <w:ind w:left="200" w:hanging="200"/>
            </w:pPr>
            <w:r>
              <w:lastRenderedPageBreak/>
              <w:t>FZ2-016</w:t>
            </w:r>
          </w:p>
        </w:tc>
        <w:tc>
          <w:tcPr>
            <w:tcW w:w="1303" w:type="pct"/>
            <w:gridSpan w:val="4"/>
          </w:tcPr>
          <w:p w:rsidR="00CE1B40" w:rsidRPr="00E8386B" w:rsidRDefault="00CE1B40" w:rsidP="00692487">
            <w:pPr>
              <w:widowControl w:val="0"/>
              <w:autoSpaceDE w:val="0"/>
              <w:autoSpaceDN w:val="0"/>
              <w:adjustRightInd w:val="0"/>
              <w:spacing w:after="0"/>
              <w:jc w:val="left"/>
            </w:pPr>
            <w:r>
              <w:t>B</w:t>
            </w:r>
            <w:r w:rsidRPr="00E8386B">
              <w:t>rzi pregled statusa uputnice</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Pr>
                <w:rFonts w:eastAsia="MS Mincho"/>
              </w:rPr>
              <w:t>2.3.2</w:t>
            </w:r>
            <w:r w:rsidRPr="00E8386B">
              <w:rPr>
                <w:rFonts w:eastAsia="MS Mincho"/>
              </w:rPr>
              <w:t>.2.b</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02"/>
        </w:trPr>
        <w:tc>
          <w:tcPr>
            <w:tcW w:w="543" w:type="pct"/>
            <w:gridSpan w:val="3"/>
          </w:tcPr>
          <w:p w:rsidR="00CE1B40" w:rsidRPr="00E8386B" w:rsidRDefault="00CE1B40" w:rsidP="00E211FB">
            <w:pPr>
              <w:ind w:left="200" w:hanging="200"/>
            </w:pPr>
            <w:r>
              <w:t>FZ2-017</w:t>
            </w:r>
          </w:p>
        </w:tc>
        <w:tc>
          <w:tcPr>
            <w:tcW w:w="1303" w:type="pct"/>
            <w:gridSpan w:val="4"/>
          </w:tcPr>
          <w:p w:rsidR="00CE1B40" w:rsidRPr="00E8386B" w:rsidRDefault="00CE1B40" w:rsidP="00E211FB">
            <w:pPr>
              <w:jc w:val="left"/>
            </w:pPr>
            <w:r>
              <w:t>Detalji</w:t>
            </w:r>
            <w:r w:rsidRPr="00E8386B">
              <w:t xml:space="preserve"> uputnice</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Pr>
                <w:rFonts w:eastAsia="MS Mincho"/>
              </w:rPr>
              <w:t>2.3.2.2</w:t>
            </w:r>
            <w:r w:rsidRPr="00E8386B">
              <w:rPr>
                <w:rFonts w:eastAsia="MS Mincho"/>
              </w:rPr>
              <w:t>.c</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396"/>
        </w:trPr>
        <w:tc>
          <w:tcPr>
            <w:tcW w:w="543" w:type="pct"/>
            <w:gridSpan w:val="3"/>
          </w:tcPr>
          <w:p w:rsidR="00CE1B40" w:rsidRPr="00E8386B" w:rsidRDefault="00CE1B40" w:rsidP="00E211FB">
            <w:pPr>
              <w:ind w:left="200" w:hanging="200"/>
            </w:pPr>
            <w:r>
              <w:t>FZ2-018</w:t>
            </w:r>
          </w:p>
        </w:tc>
        <w:tc>
          <w:tcPr>
            <w:tcW w:w="1303" w:type="pct"/>
            <w:gridSpan w:val="4"/>
          </w:tcPr>
          <w:p w:rsidR="00CE1B40" w:rsidRPr="00E8386B" w:rsidRDefault="00CE1B40" w:rsidP="00E211FB">
            <w:pPr>
              <w:jc w:val="left"/>
            </w:pPr>
            <w:r>
              <w:t>P</w:t>
            </w:r>
            <w:r w:rsidRPr="00E8386B">
              <w:t>isanje nalaza i mišljenja</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Pr>
                <w:rFonts w:eastAsia="MS Mincho"/>
              </w:rPr>
              <w:t>2.3.2.2</w:t>
            </w:r>
            <w:r w:rsidRPr="00E8386B">
              <w:rPr>
                <w:rFonts w:eastAsia="MS Mincho"/>
              </w:rPr>
              <w:t>.d</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196"/>
        </w:trPr>
        <w:tc>
          <w:tcPr>
            <w:tcW w:w="543" w:type="pct"/>
            <w:gridSpan w:val="3"/>
          </w:tcPr>
          <w:p w:rsidR="00CE1B40" w:rsidRPr="00E8386B" w:rsidRDefault="00CE1B40" w:rsidP="00E211FB">
            <w:pPr>
              <w:ind w:left="200" w:hanging="200"/>
            </w:pPr>
            <w:r>
              <w:t>FZ2-019</w:t>
            </w:r>
          </w:p>
        </w:tc>
        <w:tc>
          <w:tcPr>
            <w:tcW w:w="1303" w:type="pct"/>
            <w:gridSpan w:val="4"/>
          </w:tcPr>
          <w:p w:rsidR="00CE1B40" w:rsidRPr="00E8386B" w:rsidRDefault="00CE1B40" w:rsidP="00E211FB">
            <w:pPr>
              <w:jc w:val="left"/>
            </w:pPr>
            <w:r>
              <w:t>Najava</w:t>
            </w:r>
            <w:r w:rsidRPr="00E8386B">
              <w:t xml:space="preserve"> kontrolnog pregleda</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Pr>
                <w:rFonts w:eastAsia="MS Mincho"/>
              </w:rPr>
              <w:t>2.3.2.2</w:t>
            </w:r>
            <w:r w:rsidRPr="00E8386B">
              <w:rPr>
                <w:rFonts w:eastAsia="MS Mincho"/>
              </w:rPr>
              <w:t>.e</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Pr="00E8386B" w:rsidRDefault="00CE1B40" w:rsidP="00E211FB">
            <w:pPr>
              <w:ind w:left="200" w:hanging="200"/>
            </w:pPr>
            <w:r>
              <w:t>FZ2-020</w:t>
            </w:r>
          </w:p>
        </w:tc>
        <w:tc>
          <w:tcPr>
            <w:tcW w:w="1303" w:type="pct"/>
            <w:gridSpan w:val="4"/>
          </w:tcPr>
          <w:p w:rsidR="00CE1B40" w:rsidRPr="00E8386B" w:rsidRDefault="00CE1B40" w:rsidP="00E211FB">
            <w:pPr>
              <w:jc w:val="left"/>
            </w:pPr>
            <w:r>
              <w:t>Integracija</w:t>
            </w:r>
            <w:r w:rsidRPr="00E8386B">
              <w:t xml:space="preserve"> sa fondom zdravstvenog osiguranja</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Pr>
                <w:rFonts w:eastAsia="MS Mincho"/>
              </w:rPr>
              <w:t>2.3.2.2</w:t>
            </w:r>
            <w:r w:rsidRPr="00E8386B">
              <w:rPr>
                <w:rFonts w:eastAsia="MS Mincho"/>
              </w:rPr>
              <w:t>.f</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Pr="00E8386B" w:rsidRDefault="00CE1B40" w:rsidP="00E211FB">
            <w:pPr>
              <w:ind w:left="200" w:hanging="200"/>
            </w:pPr>
            <w:r>
              <w:t>FZ2-021</w:t>
            </w:r>
          </w:p>
        </w:tc>
        <w:tc>
          <w:tcPr>
            <w:tcW w:w="1303" w:type="pct"/>
            <w:gridSpan w:val="4"/>
          </w:tcPr>
          <w:p w:rsidR="00CE1B40" w:rsidRPr="00E8386B" w:rsidRDefault="00CE1B40" w:rsidP="00E211FB">
            <w:pPr>
              <w:jc w:val="left"/>
            </w:pPr>
            <w:r>
              <w:t>D</w:t>
            </w:r>
            <w:r w:rsidRPr="00E8386B">
              <w:t>emogra</w:t>
            </w:r>
            <w:r>
              <w:t>fski podatci</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Pr>
                <w:rFonts w:eastAsia="MS Mincho"/>
              </w:rPr>
              <w:t>2.3.2.2</w:t>
            </w:r>
            <w:r w:rsidRPr="00E8386B">
              <w:rPr>
                <w:rFonts w:eastAsia="MS Mincho"/>
              </w:rPr>
              <w:t>.g</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Pr="00E8386B" w:rsidRDefault="00CE1B40" w:rsidP="00E211FB">
            <w:pPr>
              <w:ind w:left="200" w:hanging="200"/>
            </w:pPr>
            <w:r>
              <w:t>FZ2-022</w:t>
            </w:r>
          </w:p>
        </w:tc>
        <w:tc>
          <w:tcPr>
            <w:tcW w:w="1303" w:type="pct"/>
            <w:gridSpan w:val="4"/>
          </w:tcPr>
          <w:p w:rsidR="00CE1B40" w:rsidRPr="00E8386B" w:rsidRDefault="00CE1B40" w:rsidP="00E211FB">
            <w:pPr>
              <w:jc w:val="left"/>
            </w:pPr>
            <w:r w:rsidRPr="00E8386B">
              <w:t>Medicinska istorija</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Pr>
                <w:rFonts w:eastAsia="MS Mincho"/>
              </w:rPr>
              <w:t>2.3.2.2</w:t>
            </w:r>
            <w:r w:rsidRPr="00E8386B">
              <w:rPr>
                <w:rFonts w:eastAsia="MS Mincho"/>
              </w:rPr>
              <w:t>.h</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Pr="00E8386B" w:rsidRDefault="00CE1B40" w:rsidP="00E211FB">
            <w:pPr>
              <w:ind w:left="200" w:hanging="200"/>
            </w:pPr>
            <w:r>
              <w:t>FZ2-023</w:t>
            </w:r>
          </w:p>
        </w:tc>
        <w:tc>
          <w:tcPr>
            <w:tcW w:w="1303" w:type="pct"/>
            <w:gridSpan w:val="4"/>
          </w:tcPr>
          <w:p w:rsidR="00CE1B40" w:rsidRPr="00E8386B" w:rsidRDefault="00CE1B40" w:rsidP="00E211FB">
            <w:pPr>
              <w:jc w:val="left"/>
            </w:pPr>
            <w:r w:rsidRPr="00E8386B">
              <w:t>Trenutni zdravstveni podaci, posjete, procjena zdravstvenih rizika</w:t>
            </w:r>
          </w:p>
        </w:tc>
        <w:tc>
          <w:tcPr>
            <w:tcW w:w="626" w:type="pct"/>
            <w:gridSpan w:val="4"/>
          </w:tcPr>
          <w:p w:rsidR="00CE1B40" w:rsidRPr="00E8386B" w:rsidRDefault="00CE1B40" w:rsidP="00E211FB">
            <w:pPr>
              <w:jc w:val="center"/>
              <w:rPr>
                <w:rFonts w:eastAsia="MS Mincho"/>
              </w:rPr>
            </w:pPr>
            <w:r w:rsidRPr="00E8386B">
              <w:rPr>
                <w:rFonts w:eastAsia="MS Mincho"/>
              </w:rPr>
              <w:t>O</w:t>
            </w:r>
          </w:p>
        </w:tc>
        <w:tc>
          <w:tcPr>
            <w:tcW w:w="627" w:type="pct"/>
            <w:gridSpan w:val="3"/>
          </w:tcPr>
          <w:p w:rsidR="00CE1B40" w:rsidRPr="00E8386B" w:rsidRDefault="00CE1B40" w:rsidP="00E211FB">
            <w:pPr>
              <w:jc w:val="center"/>
              <w:rPr>
                <w:rFonts w:eastAsia="MS Mincho"/>
              </w:rPr>
            </w:pPr>
            <w:r>
              <w:rPr>
                <w:rFonts w:eastAsia="MS Mincho"/>
              </w:rPr>
              <w:t>2.3.2.2</w:t>
            </w:r>
            <w:r w:rsidRPr="00E8386B">
              <w:rPr>
                <w:rFonts w:eastAsia="MS Mincho"/>
              </w:rPr>
              <w:t>.i</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Pr="00E8386B" w:rsidRDefault="00CE1B40" w:rsidP="00930046">
            <w:pPr>
              <w:ind w:left="200" w:hanging="200"/>
            </w:pPr>
            <w:r>
              <w:t>FZ2-024</w:t>
            </w:r>
          </w:p>
        </w:tc>
        <w:tc>
          <w:tcPr>
            <w:tcW w:w="1303" w:type="pct"/>
            <w:gridSpan w:val="4"/>
          </w:tcPr>
          <w:p w:rsidR="00CE1B40" w:rsidRPr="00E8386B" w:rsidRDefault="00CE1B40" w:rsidP="00930046">
            <w:pPr>
              <w:jc w:val="left"/>
            </w:pPr>
            <w:r>
              <w:t>Mjerenje troškova/osiguranje kvaliteta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2.3.2.2.j</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Pr="00E8386B" w:rsidRDefault="00CE1B40" w:rsidP="00930046">
            <w:pPr>
              <w:ind w:left="200" w:hanging="200"/>
            </w:pPr>
            <w:r>
              <w:t>FZ2-025</w:t>
            </w:r>
          </w:p>
        </w:tc>
        <w:tc>
          <w:tcPr>
            <w:tcW w:w="1303" w:type="pct"/>
            <w:gridSpan w:val="4"/>
          </w:tcPr>
          <w:p w:rsidR="00CE1B40" w:rsidRPr="00E8386B" w:rsidRDefault="00CE1B40" w:rsidP="00930046">
            <w:pPr>
              <w:jc w:val="left"/>
            </w:pPr>
            <w:r>
              <w:t>Notifikacija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2.3.2.2.k</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000" w:type="pct"/>
            <w:gridSpan w:val="21"/>
          </w:tcPr>
          <w:p w:rsidR="00CE1B40" w:rsidRPr="00930046" w:rsidRDefault="00CE1B40" w:rsidP="000C0C1D">
            <w:pPr>
              <w:ind w:left="258" w:hanging="258"/>
              <w:jc w:val="center"/>
              <w:rPr>
                <w:b/>
                <w:bCs/>
              </w:rPr>
            </w:pPr>
            <w:r w:rsidRPr="00930046">
              <w:rPr>
                <w:b/>
                <w:bCs/>
              </w:rPr>
              <w:t>Bolničko-klinički podsistem</w:t>
            </w:r>
          </w:p>
        </w:tc>
      </w:tr>
      <w:tr w:rsidR="00CE1B40" w:rsidRPr="00E8386B">
        <w:trPr>
          <w:trHeight w:val="298"/>
        </w:trPr>
        <w:tc>
          <w:tcPr>
            <w:tcW w:w="543" w:type="pct"/>
            <w:gridSpan w:val="3"/>
          </w:tcPr>
          <w:p w:rsidR="00CE1B40" w:rsidRDefault="00CE1B40" w:rsidP="00E211FB">
            <w:pPr>
              <w:ind w:left="200" w:hanging="200"/>
            </w:pPr>
            <w:r>
              <w:t>FZ2-026</w:t>
            </w:r>
          </w:p>
        </w:tc>
        <w:tc>
          <w:tcPr>
            <w:tcW w:w="1303" w:type="pct"/>
            <w:gridSpan w:val="4"/>
          </w:tcPr>
          <w:p w:rsidR="00CE1B40" w:rsidRPr="00E8386B" w:rsidRDefault="00CE1B40" w:rsidP="000C0C1D">
            <w:pPr>
              <w:jc w:val="left"/>
            </w:pPr>
            <w:r>
              <w:t>Osnovni aplikativni moduli bolničko-kliničkih sistema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2.3.2.3</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Default="00CE1B40" w:rsidP="00930046">
            <w:pPr>
              <w:ind w:left="200" w:hanging="200"/>
            </w:pPr>
            <w:r>
              <w:t>FZ2-027</w:t>
            </w:r>
          </w:p>
        </w:tc>
        <w:tc>
          <w:tcPr>
            <w:tcW w:w="1303" w:type="pct"/>
            <w:gridSpan w:val="4"/>
          </w:tcPr>
          <w:p w:rsidR="00CE1B40" w:rsidRPr="00E8386B" w:rsidRDefault="00CE1B40" w:rsidP="00930046">
            <w:pPr>
              <w:jc w:val="left"/>
            </w:pPr>
            <w:r>
              <w:t>Osnove funkcionalnosti u procesu liječenja koje obavljaju doktori</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2.3.2.3.a</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Default="00CE1B40" w:rsidP="00930046">
            <w:pPr>
              <w:ind w:left="200" w:hanging="200"/>
            </w:pPr>
            <w:r>
              <w:t>FZ2-028</w:t>
            </w:r>
          </w:p>
        </w:tc>
        <w:tc>
          <w:tcPr>
            <w:tcW w:w="1303" w:type="pct"/>
            <w:gridSpan w:val="4"/>
          </w:tcPr>
          <w:p w:rsidR="00CE1B40" w:rsidRPr="00E8386B" w:rsidRDefault="00CE1B40" w:rsidP="000C0C1D">
            <w:pPr>
              <w:jc w:val="left"/>
            </w:pPr>
            <w:r>
              <w:t>Osnove funkcionalnosti u procesu liječenja koje obavljaju medicinske sestre/tehničari</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2.3.2.3.b</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Default="00CE1B40" w:rsidP="00930046">
            <w:pPr>
              <w:ind w:left="200" w:hanging="200"/>
            </w:pPr>
            <w:r>
              <w:t>FZ2-029</w:t>
            </w:r>
          </w:p>
        </w:tc>
        <w:tc>
          <w:tcPr>
            <w:tcW w:w="1303" w:type="pct"/>
            <w:gridSpan w:val="4"/>
          </w:tcPr>
          <w:p w:rsidR="00CE1B40" w:rsidRPr="00E8386B" w:rsidRDefault="00CE1B40" w:rsidP="00930046">
            <w:pPr>
              <w:jc w:val="left"/>
            </w:pPr>
            <w:r>
              <w:t xml:space="preserve">Naručivanje i očitavanje lab. pretraga uz mogućnost kreiranja i upravljanja lab. katalogom </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2.3.2.3.c</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Default="00CE1B40" w:rsidP="00930046">
            <w:pPr>
              <w:ind w:left="200" w:hanging="200"/>
            </w:pPr>
            <w:r>
              <w:t>FZ2-030</w:t>
            </w:r>
          </w:p>
        </w:tc>
        <w:tc>
          <w:tcPr>
            <w:tcW w:w="1303" w:type="pct"/>
            <w:gridSpan w:val="4"/>
          </w:tcPr>
          <w:p w:rsidR="00CE1B40" w:rsidRPr="00E8386B" w:rsidRDefault="00CE1B40" w:rsidP="00EE310E">
            <w:pPr>
              <w:jc w:val="left"/>
            </w:pPr>
            <w:r>
              <w:t>Kreiranje i upravljanje medicinskim dokumentima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2.3.2.3.d</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Default="00CE1B40" w:rsidP="00930046">
            <w:pPr>
              <w:ind w:left="200" w:hanging="200"/>
            </w:pPr>
            <w:r>
              <w:lastRenderedPageBreak/>
              <w:t>FZ2-031</w:t>
            </w:r>
          </w:p>
        </w:tc>
        <w:tc>
          <w:tcPr>
            <w:tcW w:w="1303" w:type="pct"/>
            <w:gridSpan w:val="4"/>
          </w:tcPr>
          <w:p w:rsidR="00CE1B40" w:rsidRPr="00E8386B" w:rsidRDefault="00CE1B40" w:rsidP="00EE310E">
            <w:pPr>
              <w:jc w:val="left"/>
            </w:pPr>
            <w:r>
              <w:t>Brza pretraga dijagnostičkih pretraga na osnovu notifikacija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2.3.2.3.e</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Default="00CE1B40" w:rsidP="00930046">
            <w:pPr>
              <w:ind w:left="200" w:hanging="200"/>
            </w:pPr>
            <w:r>
              <w:t>FZ2-032</w:t>
            </w:r>
          </w:p>
        </w:tc>
        <w:tc>
          <w:tcPr>
            <w:tcW w:w="1303" w:type="pct"/>
            <w:gridSpan w:val="4"/>
          </w:tcPr>
          <w:p w:rsidR="00CE1B40" w:rsidRPr="00E8386B" w:rsidRDefault="00CE1B40" w:rsidP="00930046">
            <w:pPr>
              <w:jc w:val="left"/>
            </w:pPr>
            <w:r>
              <w:t>Kreiranje vlastitih šablona doktora</w:t>
            </w:r>
          </w:p>
        </w:tc>
        <w:tc>
          <w:tcPr>
            <w:tcW w:w="626" w:type="pct"/>
            <w:gridSpan w:val="4"/>
          </w:tcPr>
          <w:p w:rsidR="00CE1B40" w:rsidRPr="00E8386B" w:rsidRDefault="00CE1B40" w:rsidP="00930046">
            <w:pPr>
              <w:jc w:val="center"/>
              <w:rPr>
                <w:rFonts w:eastAsia="MS Mincho"/>
              </w:rPr>
            </w:pPr>
            <w:r>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2.3.2.3.f</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Default="00CE1B40" w:rsidP="00930046">
            <w:pPr>
              <w:ind w:left="200" w:hanging="200"/>
            </w:pPr>
            <w:r>
              <w:t>FZ2-033</w:t>
            </w:r>
          </w:p>
        </w:tc>
        <w:tc>
          <w:tcPr>
            <w:tcW w:w="1303" w:type="pct"/>
            <w:gridSpan w:val="4"/>
          </w:tcPr>
          <w:p w:rsidR="00CE1B40" w:rsidRPr="00E8386B" w:rsidRDefault="00CE1B40" w:rsidP="00930046">
            <w:pPr>
              <w:jc w:val="left"/>
            </w:pPr>
            <w:r>
              <w:t>Demografski podaci</w:t>
            </w:r>
          </w:p>
        </w:tc>
        <w:tc>
          <w:tcPr>
            <w:tcW w:w="626" w:type="pct"/>
            <w:gridSpan w:val="4"/>
          </w:tcPr>
          <w:p w:rsidR="00CE1B40" w:rsidRPr="00E8386B" w:rsidRDefault="00CE1B40" w:rsidP="00930046">
            <w:pPr>
              <w:jc w:val="center"/>
              <w:rPr>
                <w:rFonts w:eastAsia="MS Mincho"/>
              </w:rPr>
            </w:pPr>
            <w:r>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2.3.2.3.g</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Default="00CE1B40" w:rsidP="00930046">
            <w:pPr>
              <w:ind w:left="200" w:hanging="200"/>
            </w:pPr>
            <w:r>
              <w:t>FZ2-034</w:t>
            </w:r>
          </w:p>
        </w:tc>
        <w:tc>
          <w:tcPr>
            <w:tcW w:w="1303" w:type="pct"/>
            <w:gridSpan w:val="4"/>
          </w:tcPr>
          <w:p w:rsidR="00CE1B40" w:rsidRPr="00E8386B" w:rsidRDefault="00CE1B40" w:rsidP="00930046">
            <w:pPr>
              <w:jc w:val="left"/>
            </w:pPr>
            <w:r>
              <w:t>Medicinska istorija</w:t>
            </w:r>
          </w:p>
        </w:tc>
        <w:tc>
          <w:tcPr>
            <w:tcW w:w="626" w:type="pct"/>
            <w:gridSpan w:val="4"/>
          </w:tcPr>
          <w:p w:rsidR="00CE1B40" w:rsidRPr="00E8386B" w:rsidRDefault="00CE1B40" w:rsidP="00930046">
            <w:pPr>
              <w:jc w:val="center"/>
              <w:rPr>
                <w:rFonts w:eastAsia="MS Mincho"/>
              </w:rPr>
            </w:pPr>
            <w:r>
              <w:rPr>
                <w:rFonts w:eastAsia="MS Mincho"/>
              </w:rPr>
              <w:t>O</w:t>
            </w:r>
          </w:p>
        </w:tc>
        <w:tc>
          <w:tcPr>
            <w:tcW w:w="627" w:type="pct"/>
            <w:gridSpan w:val="3"/>
          </w:tcPr>
          <w:p w:rsidR="00CE1B40" w:rsidRPr="00E8386B" w:rsidRDefault="00CE1B40" w:rsidP="00930046">
            <w:pPr>
              <w:jc w:val="center"/>
              <w:rPr>
                <w:rFonts w:eastAsia="MS Mincho"/>
              </w:rPr>
            </w:pPr>
            <w:r>
              <w:rPr>
                <w:rFonts w:eastAsia="MS Mincho"/>
              </w:rPr>
              <w:t>2.3.2.3.h</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Pr="00E8386B" w:rsidRDefault="00CE1B40" w:rsidP="00930046">
            <w:pPr>
              <w:ind w:left="200" w:hanging="200"/>
            </w:pPr>
            <w:r>
              <w:t>FZ2-035</w:t>
            </w:r>
          </w:p>
        </w:tc>
        <w:tc>
          <w:tcPr>
            <w:tcW w:w="1303" w:type="pct"/>
            <w:gridSpan w:val="4"/>
          </w:tcPr>
          <w:p w:rsidR="00CE1B40" w:rsidRPr="00E8386B" w:rsidRDefault="00CE1B40" w:rsidP="00930046">
            <w:pPr>
              <w:jc w:val="left"/>
            </w:pPr>
            <w:r w:rsidRPr="00E8386B">
              <w:t>Trenutni zdravstveni podaci, posjete, procjena zdravstvenih rizika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Default="00CE1B40" w:rsidP="00E211FB">
            <w:pPr>
              <w:jc w:val="center"/>
              <w:rPr>
                <w:rFonts w:eastAsia="MS Mincho"/>
              </w:rPr>
            </w:pPr>
            <w:r>
              <w:rPr>
                <w:rFonts w:eastAsia="MS Mincho"/>
              </w:rPr>
              <w:t>2.3.2.3.i</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Pr="00E8386B" w:rsidRDefault="00CE1B40" w:rsidP="00930046">
            <w:pPr>
              <w:ind w:left="200" w:hanging="200"/>
            </w:pPr>
            <w:r>
              <w:t>FZ2-036</w:t>
            </w:r>
          </w:p>
        </w:tc>
        <w:tc>
          <w:tcPr>
            <w:tcW w:w="1303" w:type="pct"/>
            <w:gridSpan w:val="4"/>
          </w:tcPr>
          <w:p w:rsidR="00CE1B40" w:rsidRPr="00E8386B" w:rsidRDefault="00CE1B40" w:rsidP="00930046">
            <w:pPr>
              <w:jc w:val="left"/>
            </w:pPr>
            <w:r>
              <w:t>Bilješke o napretku</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Default="00CE1B40" w:rsidP="00930046">
            <w:pPr>
              <w:jc w:val="center"/>
              <w:rPr>
                <w:rFonts w:eastAsia="MS Mincho"/>
              </w:rPr>
            </w:pPr>
            <w:r>
              <w:rPr>
                <w:rFonts w:eastAsia="MS Mincho"/>
              </w:rPr>
              <w:t>2.3.2.3.j</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Pr="00E8386B" w:rsidRDefault="00CE1B40" w:rsidP="00930046">
            <w:pPr>
              <w:ind w:left="200" w:hanging="200"/>
            </w:pPr>
            <w:r>
              <w:t>FZ2-037</w:t>
            </w:r>
          </w:p>
        </w:tc>
        <w:tc>
          <w:tcPr>
            <w:tcW w:w="1303" w:type="pct"/>
            <w:gridSpan w:val="4"/>
          </w:tcPr>
          <w:p w:rsidR="00CE1B40" w:rsidRPr="00E8386B" w:rsidRDefault="00CE1B40" w:rsidP="00930046">
            <w:pPr>
              <w:jc w:val="left"/>
            </w:pPr>
            <w:r>
              <w:t>Liste problema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Default="00CE1B40" w:rsidP="00930046">
            <w:pPr>
              <w:jc w:val="center"/>
              <w:rPr>
                <w:rFonts w:eastAsia="MS Mincho"/>
              </w:rPr>
            </w:pPr>
            <w:r>
              <w:rPr>
                <w:rFonts w:eastAsia="MS Mincho"/>
              </w:rPr>
              <w:t>2.3.2.3.k</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Pr="00E8386B" w:rsidRDefault="00CE1B40" w:rsidP="00213345">
            <w:pPr>
              <w:ind w:left="200" w:hanging="200"/>
            </w:pPr>
            <w:r>
              <w:t>FZ2-038</w:t>
            </w:r>
          </w:p>
        </w:tc>
        <w:tc>
          <w:tcPr>
            <w:tcW w:w="1303" w:type="pct"/>
            <w:gridSpan w:val="4"/>
          </w:tcPr>
          <w:p w:rsidR="00CE1B40" w:rsidRPr="00E8386B" w:rsidRDefault="00CE1B40" w:rsidP="00930046">
            <w:pPr>
              <w:jc w:val="left"/>
            </w:pPr>
            <w:r>
              <w:t>Plan njege</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Default="00CE1B40" w:rsidP="00930046">
            <w:pPr>
              <w:jc w:val="center"/>
              <w:rPr>
                <w:rFonts w:eastAsia="MS Mincho"/>
              </w:rPr>
            </w:pPr>
            <w:r>
              <w:rPr>
                <w:rFonts w:eastAsia="MS Mincho"/>
              </w:rPr>
              <w:t>2.3.2.3.l</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Pr="00E8386B" w:rsidRDefault="00CE1B40" w:rsidP="00930046">
            <w:pPr>
              <w:ind w:left="200" w:hanging="200"/>
            </w:pPr>
            <w:r>
              <w:t>FZ2-039</w:t>
            </w:r>
          </w:p>
        </w:tc>
        <w:tc>
          <w:tcPr>
            <w:tcW w:w="1303" w:type="pct"/>
            <w:gridSpan w:val="4"/>
          </w:tcPr>
          <w:p w:rsidR="00CE1B40" w:rsidRPr="00E8386B" w:rsidRDefault="00CE1B40" w:rsidP="00930046">
            <w:pPr>
              <w:jc w:val="left"/>
            </w:pPr>
            <w:r>
              <w:t>Notifikacija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Default="00CE1B40" w:rsidP="00E211FB">
            <w:pPr>
              <w:jc w:val="center"/>
              <w:rPr>
                <w:rFonts w:eastAsia="MS Mincho"/>
              </w:rPr>
            </w:pPr>
            <w:r>
              <w:rPr>
                <w:rFonts w:eastAsia="MS Mincho"/>
              </w:rPr>
              <w:t>2.3.2.3.m</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Pr="00E8386B" w:rsidRDefault="00CE1B40" w:rsidP="00930046">
            <w:pPr>
              <w:ind w:left="200" w:hanging="200"/>
            </w:pPr>
            <w:r>
              <w:t>FZ2-040</w:t>
            </w:r>
          </w:p>
        </w:tc>
        <w:tc>
          <w:tcPr>
            <w:tcW w:w="1303" w:type="pct"/>
            <w:gridSpan w:val="4"/>
          </w:tcPr>
          <w:p w:rsidR="00CE1B40" w:rsidRDefault="00CE1B40" w:rsidP="00213345">
            <w:pPr>
              <w:spacing w:after="0"/>
              <w:jc w:val="left"/>
            </w:pPr>
            <w:r>
              <w:t>Upravljanje bolešću/</w:t>
            </w:r>
          </w:p>
          <w:p w:rsidR="00CE1B40" w:rsidRPr="00E8386B" w:rsidRDefault="00CE1B40" w:rsidP="00930046">
            <w:pPr>
              <w:jc w:val="left"/>
            </w:pPr>
            <w:r>
              <w:t>klinički registri</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Default="00CE1B40" w:rsidP="00930046">
            <w:pPr>
              <w:jc w:val="center"/>
              <w:rPr>
                <w:rFonts w:eastAsia="MS Mincho"/>
              </w:rPr>
            </w:pPr>
            <w:r>
              <w:rPr>
                <w:rFonts w:eastAsia="MS Mincho"/>
              </w:rPr>
              <w:t>2.3.2.3.n</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Pr="00E8386B" w:rsidRDefault="00CE1B40" w:rsidP="00930046">
            <w:pPr>
              <w:ind w:left="200" w:hanging="200"/>
            </w:pPr>
            <w:r>
              <w:t>FZ2-041</w:t>
            </w:r>
          </w:p>
        </w:tc>
        <w:tc>
          <w:tcPr>
            <w:tcW w:w="1303" w:type="pct"/>
            <w:gridSpan w:val="4"/>
          </w:tcPr>
          <w:p w:rsidR="00CE1B40" w:rsidRPr="00E8386B" w:rsidRDefault="00CE1B40" w:rsidP="00930046">
            <w:pPr>
              <w:jc w:val="left"/>
            </w:pPr>
            <w:r>
              <w:t>Mjerenje troškova/osiguranje kvaliteta</w:t>
            </w:r>
          </w:p>
        </w:tc>
        <w:tc>
          <w:tcPr>
            <w:tcW w:w="626" w:type="pct"/>
            <w:gridSpan w:val="4"/>
          </w:tcPr>
          <w:p w:rsidR="00CE1B40" w:rsidRPr="00E8386B" w:rsidRDefault="00CE1B40" w:rsidP="00930046">
            <w:pPr>
              <w:jc w:val="center"/>
              <w:rPr>
                <w:rFonts w:eastAsia="MS Mincho"/>
              </w:rPr>
            </w:pPr>
            <w:r w:rsidRPr="00E8386B">
              <w:rPr>
                <w:rFonts w:eastAsia="MS Mincho"/>
              </w:rPr>
              <w:t>O</w:t>
            </w:r>
          </w:p>
        </w:tc>
        <w:tc>
          <w:tcPr>
            <w:tcW w:w="627" w:type="pct"/>
            <w:gridSpan w:val="3"/>
          </w:tcPr>
          <w:p w:rsidR="00CE1B40" w:rsidRDefault="00CE1B40" w:rsidP="00E211FB">
            <w:pPr>
              <w:jc w:val="center"/>
              <w:rPr>
                <w:rFonts w:eastAsia="MS Mincho"/>
              </w:rPr>
            </w:pPr>
            <w:r>
              <w:rPr>
                <w:rFonts w:eastAsia="MS Mincho"/>
              </w:rPr>
              <w:t>2.3.2.3.o</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298"/>
        </w:trPr>
        <w:tc>
          <w:tcPr>
            <w:tcW w:w="543" w:type="pct"/>
            <w:gridSpan w:val="3"/>
          </w:tcPr>
          <w:p w:rsidR="00CE1B40" w:rsidRDefault="00CE1B40" w:rsidP="00930046">
            <w:pPr>
              <w:ind w:left="200" w:hanging="200"/>
            </w:pPr>
            <w:r>
              <w:t>FZ2-042</w:t>
            </w:r>
          </w:p>
        </w:tc>
        <w:tc>
          <w:tcPr>
            <w:tcW w:w="1303" w:type="pct"/>
            <w:gridSpan w:val="4"/>
          </w:tcPr>
          <w:p w:rsidR="00CE1B40" w:rsidRDefault="00CE1B40" w:rsidP="00930046">
            <w:pPr>
              <w:jc w:val="left"/>
            </w:pPr>
            <w:r>
              <w:t>Plan edukacije</w:t>
            </w:r>
          </w:p>
        </w:tc>
        <w:tc>
          <w:tcPr>
            <w:tcW w:w="626" w:type="pct"/>
            <w:gridSpan w:val="4"/>
          </w:tcPr>
          <w:p w:rsidR="00CE1B40" w:rsidRPr="00E8386B" w:rsidRDefault="00CE1B40" w:rsidP="00930046">
            <w:pPr>
              <w:jc w:val="center"/>
              <w:rPr>
                <w:rFonts w:eastAsia="MS Mincho"/>
              </w:rPr>
            </w:pPr>
            <w:r>
              <w:rPr>
                <w:rFonts w:eastAsia="MS Mincho"/>
              </w:rPr>
              <w:t>O</w:t>
            </w:r>
          </w:p>
        </w:tc>
        <w:tc>
          <w:tcPr>
            <w:tcW w:w="627" w:type="pct"/>
            <w:gridSpan w:val="3"/>
          </w:tcPr>
          <w:p w:rsidR="00CE1B40" w:rsidRDefault="00CE1B40" w:rsidP="00E211FB">
            <w:pPr>
              <w:jc w:val="center"/>
              <w:rPr>
                <w:rFonts w:eastAsia="MS Mincho"/>
              </w:rPr>
            </w:pPr>
            <w:r>
              <w:rPr>
                <w:rFonts w:eastAsia="MS Mincho"/>
              </w:rPr>
              <w:t>2.3.2.3.p</w:t>
            </w:r>
          </w:p>
        </w:tc>
        <w:tc>
          <w:tcPr>
            <w:tcW w:w="806" w:type="pct"/>
            <w:gridSpan w:val="3"/>
          </w:tcPr>
          <w:p w:rsidR="00CE1B40" w:rsidRPr="00E8386B" w:rsidRDefault="00CE1B40" w:rsidP="00E211FB"/>
        </w:tc>
        <w:tc>
          <w:tcPr>
            <w:tcW w:w="1095" w:type="pct"/>
            <w:gridSpan w:val="4"/>
          </w:tcPr>
          <w:p w:rsidR="00CE1B40" w:rsidRPr="00E8386B" w:rsidRDefault="00CE1B40" w:rsidP="00E211FB">
            <w:pPr>
              <w:ind w:left="258" w:hanging="258"/>
            </w:pPr>
          </w:p>
        </w:tc>
      </w:tr>
      <w:tr w:rsidR="00CE1B40" w:rsidRPr="00E8386B">
        <w:trPr>
          <w:trHeight w:val="560"/>
        </w:trPr>
        <w:tc>
          <w:tcPr>
            <w:tcW w:w="5000" w:type="pct"/>
            <w:gridSpan w:val="21"/>
            <w:vAlign w:val="center"/>
          </w:tcPr>
          <w:p w:rsidR="00CE1B40" w:rsidRPr="00E8386B" w:rsidRDefault="00CE1B40" w:rsidP="00930046">
            <w:pPr>
              <w:jc w:val="center"/>
              <w:rPr>
                <w:b/>
                <w:bCs/>
              </w:rPr>
            </w:pPr>
            <w:r>
              <w:rPr>
                <w:b/>
                <w:bCs/>
              </w:rPr>
              <w:t>Funkcionalnosti podrške odlučivanja</w:t>
            </w:r>
          </w:p>
        </w:tc>
      </w:tr>
      <w:tr w:rsidR="00CE1B40" w:rsidRPr="00E8386B">
        <w:trPr>
          <w:trHeight w:val="560"/>
        </w:trPr>
        <w:tc>
          <w:tcPr>
            <w:tcW w:w="543" w:type="pct"/>
            <w:gridSpan w:val="3"/>
          </w:tcPr>
          <w:p w:rsidR="00CE1B40" w:rsidRPr="002D38CB" w:rsidRDefault="00CE1B40" w:rsidP="00930046">
            <w:pPr>
              <w:jc w:val="center"/>
            </w:pPr>
            <w:r w:rsidRPr="008857B2">
              <w:t>FZ2-043</w:t>
            </w:r>
          </w:p>
        </w:tc>
        <w:tc>
          <w:tcPr>
            <w:tcW w:w="1303" w:type="pct"/>
            <w:gridSpan w:val="4"/>
            <w:vAlign w:val="center"/>
          </w:tcPr>
          <w:p w:rsidR="00CE1B40" w:rsidRPr="002D38CB" w:rsidRDefault="00CE1B40" w:rsidP="00930046">
            <w:pPr>
              <w:jc w:val="center"/>
            </w:pPr>
            <w:r w:rsidRPr="002D38CB">
              <w:t>Pristup medicinskim istraživanjima I literturi</w:t>
            </w:r>
          </w:p>
        </w:tc>
        <w:tc>
          <w:tcPr>
            <w:tcW w:w="626" w:type="pct"/>
            <w:gridSpan w:val="4"/>
            <w:vAlign w:val="center"/>
          </w:tcPr>
          <w:p w:rsidR="00CE1B40" w:rsidRPr="002D38CB" w:rsidRDefault="00CE1B40" w:rsidP="00930046">
            <w:pPr>
              <w:jc w:val="center"/>
            </w:pPr>
            <w:r w:rsidRPr="002D38CB">
              <w:t>O</w:t>
            </w:r>
          </w:p>
        </w:tc>
        <w:tc>
          <w:tcPr>
            <w:tcW w:w="627" w:type="pct"/>
            <w:gridSpan w:val="3"/>
            <w:vAlign w:val="center"/>
          </w:tcPr>
          <w:p w:rsidR="00CE1B40" w:rsidRPr="002D38CB" w:rsidRDefault="00CE1B40" w:rsidP="00930046">
            <w:pPr>
              <w:jc w:val="center"/>
            </w:pPr>
            <w:r w:rsidRPr="002D38CB">
              <w:t>2.3.2.4.a</w:t>
            </w:r>
          </w:p>
        </w:tc>
        <w:tc>
          <w:tcPr>
            <w:tcW w:w="806" w:type="pct"/>
            <w:gridSpan w:val="3"/>
            <w:vAlign w:val="center"/>
          </w:tcPr>
          <w:p w:rsidR="00CE1B40" w:rsidRPr="002D38CB" w:rsidRDefault="00CE1B40" w:rsidP="00930046">
            <w:pPr>
              <w:jc w:val="center"/>
            </w:pPr>
          </w:p>
        </w:tc>
        <w:tc>
          <w:tcPr>
            <w:tcW w:w="1095" w:type="pct"/>
            <w:gridSpan w:val="4"/>
            <w:vAlign w:val="center"/>
          </w:tcPr>
          <w:p w:rsidR="00CE1B40" w:rsidRDefault="00CE1B40" w:rsidP="00930046">
            <w:pPr>
              <w:jc w:val="center"/>
              <w:rPr>
                <w:b/>
                <w:bCs/>
              </w:rPr>
            </w:pPr>
          </w:p>
        </w:tc>
      </w:tr>
      <w:tr w:rsidR="00CE1B40" w:rsidRPr="00E8386B">
        <w:trPr>
          <w:trHeight w:val="560"/>
        </w:trPr>
        <w:tc>
          <w:tcPr>
            <w:tcW w:w="543" w:type="pct"/>
            <w:gridSpan w:val="3"/>
          </w:tcPr>
          <w:p w:rsidR="00CE1B40" w:rsidRPr="002D38CB" w:rsidRDefault="00CE1B40" w:rsidP="00930046">
            <w:pPr>
              <w:jc w:val="center"/>
            </w:pPr>
            <w:r w:rsidRPr="008857B2">
              <w:t>FZ2-044</w:t>
            </w:r>
          </w:p>
        </w:tc>
        <w:tc>
          <w:tcPr>
            <w:tcW w:w="1303" w:type="pct"/>
            <w:gridSpan w:val="4"/>
            <w:vAlign w:val="center"/>
          </w:tcPr>
          <w:p w:rsidR="00CE1B40" w:rsidRPr="002D38CB" w:rsidRDefault="00CE1B40" w:rsidP="00930046">
            <w:pPr>
              <w:jc w:val="center"/>
            </w:pPr>
            <w:r w:rsidRPr="002D38CB">
              <w:t>Prustup vodičima kliničke prakse</w:t>
            </w:r>
          </w:p>
        </w:tc>
        <w:tc>
          <w:tcPr>
            <w:tcW w:w="626" w:type="pct"/>
            <w:gridSpan w:val="4"/>
            <w:vAlign w:val="center"/>
          </w:tcPr>
          <w:p w:rsidR="00CE1B40" w:rsidRPr="002D38CB" w:rsidRDefault="00CE1B40" w:rsidP="00930046">
            <w:pPr>
              <w:jc w:val="center"/>
            </w:pPr>
            <w:r w:rsidRPr="002D38CB">
              <w:t>O</w:t>
            </w:r>
          </w:p>
        </w:tc>
        <w:tc>
          <w:tcPr>
            <w:tcW w:w="627" w:type="pct"/>
            <w:gridSpan w:val="3"/>
            <w:vAlign w:val="center"/>
          </w:tcPr>
          <w:p w:rsidR="00CE1B40" w:rsidRPr="002D38CB" w:rsidRDefault="00CE1B40" w:rsidP="00930046">
            <w:pPr>
              <w:jc w:val="center"/>
            </w:pPr>
            <w:r w:rsidRPr="002D38CB">
              <w:t>2.3.2.4.b</w:t>
            </w:r>
          </w:p>
        </w:tc>
        <w:tc>
          <w:tcPr>
            <w:tcW w:w="806" w:type="pct"/>
            <w:gridSpan w:val="3"/>
            <w:vAlign w:val="center"/>
          </w:tcPr>
          <w:p w:rsidR="00CE1B40" w:rsidRPr="002D38CB" w:rsidRDefault="00CE1B40" w:rsidP="00930046">
            <w:pPr>
              <w:jc w:val="center"/>
            </w:pPr>
          </w:p>
        </w:tc>
        <w:tc>
          <w:tcPr>
            <w:tcW w:w="1095" w:type="pct"/>
            <w:gridSpan w:val="4"/>
            <w:vAlign w:val="center"/>
          </w:tcPr>
          <w:p w:rsidR="00CE1B40" w:rsidRDefault="00CE1B40" w:rsidP="00930046">
            <w:pPr>
              <w:jc w:val="center"/>
              <w:rPr>
                <w:b/>
                <w:bCs/>
              </w:rPr>
            </w:pPr>
          </w:p>
        </w:tc>
      </w:tr>
      <w:tr w:rsidR="00CE1B40" w:rsidRPr="00E8386B">
        <w:trPr>
          <w:trHeight w:val="560"/>
        </w:trPr>
        <w:tc>
          <w:tcPr>
            <w:tcW w:w="543" w:type="pct"/>
            <w:gridSpan w:val="3"/>
          </w:tcPr>
          <w:p w:rsidR="00CE1B40" w:rsidRPr="002D38CB" w:rsidRDefault="00CE1B40" w:rsidP="00930046">
            <w:pPr>
              <w:jc w:val="center"/>
            </w:pPr>
            <w:r w:rsidRPr="008857B2">
              <w:t>FZ2-045</w:t>
            </w:r>
          </w:p>
        </w:tc>
        <w:tc>
          <w:tcPr>
            <w:tcW w:w="1303" w:type="pct"/>
            <w:gridSpan w:val="4"/>
            <w:vAlign w:val="center"/>
          </w:tcPr>
          <w:p w:rsidR="00CE1B40" w:rsidRPr="002D38CB" w:rsidRDefault="00CE1B40" w:rsidP="00930046">
            <w:pPr>
              <w:jc w:val="center"/>
            </w:pPr>
            <w:r w:rsidRPr="008857B2">
              <w:t>Koristi zdravstvene podatke iz svih djelova sistema uvidu dijagrama</w:t>
            </w:r>
          </w:p>
        </w:tc>
        <w:tc>
          <w:tcPr>
            <w:tcW w:w="626" w:type="pct"/>
            <w:gridSpan w:val="4"/>
            <w:vAlign w:val="center"/>
          </w:tcPr>
          <w:p w:rsidR="00CE1B40" w:rsidRPr="002D38CB" w:rsidRDefault="00CE1B40" w:rsidP="00930046">
            <w:pPr>
              <w:jc w:val="center"/>
            </w:pPr>
            <w:r w:rsidRPr="008857B2">
              <w:t>O</w:t>
            </w:r>
          </w:p>
        </w:tc>
        <w:tc>
          <w:tcPr>
            <w:tcW w:w="627" w:type="pct"/>
            <w:gridSpan w:val="3"/>
            <w:vAlign w:val="center"/>
          </w:tcPr>
          <w:p w:rsidR="00CE1B40" w:rsidRPr="002D38CB" w:rsidRDefault="00CE1B40" w:rsidP="00930046">
            <w:pPr>
              <w:jc w:val="center"/>
            </w:pPr>
            <w:r w:rsidRPr="002D38CB">
              <w:t>2.3.2.4.c</w:t>
            </w:r>
          </w:p>
        </w:tc>
        <w:tc>
          <w:tcPr>
            <w:tcW w:w="806" w:type="pct"/>
            <w:gridSpan w:val="3"/>
            <w:vAlign w:val="center"/>
          </w:tcPr>
          <w:p w:rsidR="00CE1B40" w:rsidRPr="002D38CB" w:rsidRDefault="00CE1B40" w:rsidP="00930046">
            <w:pPr>
              <w:jc w:val="center"/>
            </w:pPr>
          </w:p>
        </w:tc>
        <w:tc>
          <w:tcPr>
            <w:tcW w:w="1095" w:type="pct"/>
            <w:gridSpan w:val="4"/>
            <w:vAlign w:val="center"/>
          </w:tcPr>
          <w:p w:rsidR="00CE1B40" w:rsidRDefault="00CE1B40" w:rsidP="00930046">
            <w:pPr>
              <w:jc w:val="center"/>
              <w:rPr>
                <w:b/>
                <w:bCs/>
              </w:rPr>
            </w:pPr>
          </w:p>
        </w:tc>
      </w:tr>
      <w:tr w:rsidR="00CE1B40" w:rsidRPr="00E8386B">
        <w:trPr>
          <w:trHeight w:val="560"/>
        </w:trPr>
        <w:tc>
          <w:tcPr>
            <w:tcW w:w="543" w:type="pct"/>
            <w:gridSpan w:val="3"/>
          </w:tcPr>
          <w:p w:rsidR="00CE1B40" w:rsidRPr="002D38CB" w:rsidRDefault="00CE1B40" w:rsidP="00930046">
            <w:pPr>
              <w:jc w:val="center"/>
            </w:pPr>
            <w:r w:rsidRPr="008857B2">
              <w:t>FZ2-046</w:t>
            </w:r>
          </w:p>
        </w:tc>
        <w:tc>
          <w:tcPr>
            <w:tcW w:w="1303" w:type="pct"/>
            <w:gridSpan w:val="4"/>
            <w:vAlign w:val="center"/>
          </w:tcPr>
          <w:p w:rsidR="00CE1B40" w:rsidRPr="002D38CB" w:rsidRDefault="00CE1B40" w:rsidP="00930046">
            <w:pPr>
              <w:jc w:val="center"/>
            </w:pPr>
            <w:r w:rsidRPr="008857B2">
              <w:t xml:space="preserve">Automatsko pokretanje upozorenja/notifikacije ljekarima </w:t>
            </w:r>
          </w:p>
        </w:tc>
        <w:tc>
          <w:tcPr>
            <w:tcW w:w="626" w:type="pct"/>
            <w:gridSpan w:val="4"/>
            <w:vAlign w:val="center"/>
          </w:tcPr>
          <w:p w:rsidR="00CE1B40" w:rsidRPr="002D38CB" w:rsidRDefault="00CE1B40" w:rsidP="00930046">
            <w:pPr>
              <w:jc w:val="center"/>
            </w:pPr>
            <w:r w:rsidRPr="008857B2">
              <w:t>O</w:t>
            </w:r>
          </w:p>
        </w:tc>
        <w:tc>
          <w:tcPr>
            <w:tcW w:w="627" w:type="pct"/>
            <w:gridSpan w:val="3"/>
            <w:vAlign w:val="center"/>
          </w:tcPr>
          <w:p w:rsidR="00CE1B40" w:rsidRPr="002D38CB" w:rsidRDefault="00CE1B40" w:rsidP="00930046">
            <w:pPr>
              <w:jc w:val="center"/>
            </w:pPr>
            <w:r w:rsidRPr="002D38CB">
              <w:t>2.3.2.4.d</w:t>
            </w:r>
          </w:p>
        </w:tc>
        <w:tc>
          <w:tcPr>
            <w:tcW w:w="806" w:type="pct"/>
            <w:gridSpan w:val="3"/>
            <w:vAlign w:val="center"/>
          </w:tcPr>
          <w:p w:rsidR="00CE1B40" w:rsidRPr="002D38CB" w:rsidRDefault="00CE1B40" w:rsidP="00930046">
            <w:pPr>
              <w:jc w:val="center"/>
            </w:pPr>
          </w:p>
        </w:tc>
        <w:tc>
          <w:tcPr>
            <w:tcW w:w="1095" w:type="pct"/>
            <w:gridSpan w:val="4"/>
            <w:vAlign w:val="center"/>
          </w:tcPr>
          <w:p w:rsidR="00CE1B40" w:rsidRDefault="00CE1B40" w:rsidP="00930046">
            <w:pPr>
              <w:jc w:val="center"/>
              <w:rPr>
                <w:b/>
                <w:bCs/>
              </w:rPr>
            </w:pPr>
          </w:p>
        </w:tc>
      </w:tr>
      <w:tr w:rsidR="00CE1B40" w:rsidRPr="00E8386B">
        <w:trPr>
          <w:trHeight w:val="560"/>
        </w:trPr>
        <w:tc>
          <w:tcPr>
            <w:tcW w:w="543" w:type="pct"/>
            <w:gridSpan w:val="3"/>
          </w:tcPr>
          <w:p w:rsidR="00CE1B40" w:rsidRPr="002D38CB" w:rsidRDefault="00CE1B40" w:rsidP="00930046">
            <w:pPr>
              <w:jc w:val="center"/>
            </w:pPr>
            <w:r w:rsidRPr="008857B2">
              <w:t>FZ2-047</w:t>
            </w:r>
          </w:p>
        </w:tc>
        <w:tc>
          <w:tcPr>
            <w:tcW w:w="1303" w:type="pct"/>
            <w:gridSpan w:val="4"/>
            <w:vAlign w:val="center"/>
          </w:tcPr>
          <w:p w:rsidR="00CE1B40" w:rsidRPr="002D38CB" w:rsidRDefault="00CE1B40" w:rsidP="00930046">
            <w:pPr>
              <w:jc w:val="center"/>
            </w:pPr>
            <w:r w:rsidRPr="008857B2">
              <w:t>Automatsko pokretanje upozorenja na osnovu dokumentacije odnosno dijagnoze ili događaja</w:t>
            </w:r>
          </w:p>
        </w:tc>
        <w:tc>
          <w:tcPr>
            <w:tcW w:w="626" w:type="pct"/>
            <w:gridSpan w:val="4"/>
            <w:vAlign w:val="center"/>
          </w:tcPr>
          <w:p w:rsidR="00CE1B40" w:rsidRPr="002D38CB" w:rsidRDefault="00CE1B40" w:rsidP="00930046">
            <w:pPr>
              <w:jc w:val="center"/>
            </w:pPr>
            <w:r w:rsidRPr="008857B2">
              <w:t>O</w:t>
            </w:r>
          </w:p>
        </w:tc>
        <w:tc>
          <w:tcPr>
            <w:tcW w:w="627" w:type="pct"/>
            <w:gridSpan w:val="3"/>
            <w:vAlign w:val="center"/>
          </w:tcPr>
          <w:p w:rsidR="00CE1B40" w:rsidRPr="002D38CB" w:rsidRDefault="00CE1B40" w:rsidP="00930046">
            <w:pPr>
              <w:jc w:val="center"/>
            </w:pPr>
            <w:r w:rsidRPr="002D38CB">
              <w:t>2.3.2.4.e</w:t>
            </w:r>
          </w:p>
        </w:tc>
        <w:tc>
          <w:tcPr>
            <w:tcW w:w="806" w:type="pct"/>
            <w:gridSpan w:val="3"/>
            <w:vAlign w:val="center"/>
          </w:tcPr>
          <w:p w:rsidR="00CE1B40" w:rsidRPr="002D38CB" w:rsidRDefault="00CE1B40" w:rsidP="00930046">
            <w:pPr>
              <w:jc w:val="center"/>
            </w:pPr>
          </w:p>
        </w:tc>
        <w:tc>
          <w:tcPr>
            <w:tcW w:w="1095" w:type="pct"/>
            <w:gridSpan w:val="4"/>
            <w:vAlign w:val="center"/>
          </w:tcPr>
          <w:p w:rsidR="00CE1B40" w:rsidRDefault="00CE1B40" w:rsidP="00930046">
            <w:pPr>
              <w:jc w:val="center"/>
              <w:rPr>
                <w:b/>
                <w:bCs/>
              </w:rPr>
            </w:pPr>
          </w:p>
        </w:tc>
      </w:tr>
      <w:tr w:rsidR="00CE1B40" w:rsidRPr="00E8386B">
        <w:trPr>
          <w:trHeight w:val="560"/>
        </w:trPr>
        <w:tc>
          <w:tcPr>
            <w:tcW w:w="543" w:type="pct"/>
            <w:gridSpan w:val="3"/>
          </w:tcPr>
          <w:p w:rsidR="00CE1B40" w:rsidRPr="002D38CB" w:rsidRDefault="00CE1B40" w:rsidP="00930046">
            <w:pPr>
              <w:jc w:val="center"/>
            </w:pPr>
            <w:r w:rsidRPr="008857B2">
              <w:lastRenderedPageBreak/>
              <w:t>FZ2-048</w:t>
            </w:r>
          </w:p>
        </w:tc>
        <w:tc>
          <w:tcPr>
            <w:tcW w:w="1303" w:type="pct"/>
            <w:gridSpan w:val="4"/>
            <w:vAlign w:val="center"/>
          </w:tcPr>
          <w:p w:rsidR="00CE1B40" w:rsidRPr="002D38CB" w:rsidRDefault="00CE1B40" w:rsidP="00930046">
            <w:pPr>
              <w:jc w:val="center"/>
            </w:pPr>
            <w:r w:rsidRPr="008857B2">
              <w:t>Upistnik za preventivnu medicine</w:t>
            </w:r>
          </w:p>
        </w:tc>
        <w:tc>
          <w:tcPr>
            <w:tcW w:w="626" w:type="pct"/>
            <w:gridSpan w:val="4"/>
            <w:vAlign w:val="center"/>
          </w:tcPr>
          <w:p w:rsidR="00CE1B40" w:rsidRPr="002D38CB" w:rsidRDefault="00CE1B40" w:rsidP="00930046">
            <w:pPr>
              <w:jc w:val="center"/>
            </w:pPr>
            <w:r w:rsidRPr="008857B2">
              <w:t>O</w:t>
            </w:r>
          </w:p>
        </w:tc>
        <w:tc>
          <w:tcPr>
            <w:tcW w:w="627" w:type="pct"/>
            <w:gridSpan w:val="3"/>
            <w:vAlign w:val="center"/>
          </w:tcPr>
          <w:p w:rsidR="00CE1B40" w:rsidRPr="002D38CB" w:rsidRDefault="00CE1B40" w:rsidP="00930046">
            <w:pPr>
              <w:jc w:val="center"/>
            </w:pPr>
            <w:r w:rsidRPr="002D38CB">
              <w:t>2.3.2.4.f</w:t>
            </w:r>
          </w:p>
        </w:tc>
        <w:tc>
          <w:tcPr>
            <w:tcW w:w="806" w:type="pct"/>
            <w:gridSpan w:val="3"/>
            <w:vAlign w:val="center"/>
          </w:tcPr>
          <w:p w:rsidR="00CE1B40" w:rsidRPr="002D38CB" w:rsidRDefault="00CE1B40" w:rsidP="00930046">
            <w:pPr>
              <w:jc w:val="center"/>
            </w:pPr>
          </w:p>
        </w:tc>
        <w:tc>
          <w:tcPr>
            <w:tcW w:w="1095" w:type="pct"/>
            <w:gridSpan w:val="4"/>
            <w:vAlign w:val="center"/>
          </w:tcPr>
          <w:p w:rsidR="00CE1B40" w:rsidRDefault="00CE1B40" w:rsidP="00930046">
            <w:pPr>
              <w:jc w:val="center"/>
              <w:rPr>
                <w:b/>
                <w:bCs/>
              </w:rPr>
            </w:pPr>
          </w:p>
        </w:tc>
      </w:tr>
      <w:tr w:rsidR="00CE1B40" w:rsidRPr="00E8386B">
        <w:trPr>
          <w:gridAfter w:val="1"/>
          <w:wAfter w:w="17" w:type="pct"/>
          <w:trHeight w:val="196"/>
        </w:trPr>
        <w:tc>
          <w:tcPr>
            <w:tcW w:w="522" w:type="pct"/>
            <w:vAlign w:val="center"/>
          </w:tcPr>
          <w:p w:rsidR="00CE1B40" w:rsidRPr="00E8386B" w:rsidRDefault="00CE1B40" w:rsidP="00C1523D">
            <w:pPr>
              <w:jc w:val="center"/>
              <w:rPr>
                <w:b/>
                <w:bCs/>
              </w:rPr>
            </w:pPr>
            <w:r w:rsidRPr="00E8386B">
              <w:rPr>
                <w:b/>
                <w:bCs/>
              </w:rPr>
              <w:t>FZ</w:t>
            </w:r>
          </w:p>
        </w:tc>
        <w:tc>
          <w:tcPr>
            <w:tcW w:w="4460" w:type="pct"/>
            <w:gridSpan w:val="19"/>
            <w:vAlign w:val="center"/>
          </w:tcPr>
          <w:p w:rsidR="00CE1B40" w:rsidRPr="00E8386B" w:rsidRDefault="00CE1B40" w:rsidP="00C1523D">
            <w:pPr>
              <w:jc w:val="center"/>
              <w:rPr>
                <w:b/>
                <w:bCs/>
                <w:i/>
                <w:iCs/>
              </w:rPr>
            </w:pPr>
            <w:r w:rsidRPr="00E8386B">
              <w:rPr>
                <w:b/>
                <w:bCs/>
                <w:i/>
                <w:iCs/>
              </w:rPr>
              <w:t>Funkcionalni zahtjevi</w:t>
            </w:r>
          </w:p>
        </w:tc>
      </w:tr>
      <w:tr w:rsidR="00CE1B40" w:rsidRPr="00E8386B">
        <w:trPr>
          <w:gridAfter w:val="1"/>
          <w:wAfter w:w="17" w:type="pct"/>
          <w:trHeight w:val="196"/>
        </w:trPr>
        <w:tc>
          <w:tcPr>
            <w:tcW w:w="522" w:type="pct"/>
            <w:vAlign w:val="center"/>
          </w:tcPr>
          <w:p w:rsidR="00CE1B40" w:rsidRPr="00E8386B" w:rsidRDefault="00CE1B40" w:rsidP="00930046">
            <w:pPr>
              <w:jc w:val="center"/>
              <w:rPr>
                <w:b/>
                <w:bCs/>
              </w:rPr>
            </w:pPr>
            <w:r w:rsidRPr="00E8386B">
              <w:br w:type="page"/>
            </w:r>
            <w:r w:rsidRPr="00E8386B">
              <w:rPr>
                <w:b/>
                <w:bCs/>
              </w:rPr>
              <w:t>FZ</w:t>
            </w:r>
            <w:r>
              <w:rPr>
                <w:b/>
                <w:bCs/>
              </w:rPr>
              <w:t>3</w:t>
            </w:r>
          </w:p>
        </w:tc>
        <w:tc>
          <w:tcPr>
            <w:tcW w:w="4460" w:type="pct"/>
            <w:gridSpan w:val="19"/>
            <w:vAlign w:val="center"/>
          </w:tcPr>
          <w:p w:rsidR="00CE1B40" w:rsidRPr="00930046" w:rsidRDefault="00CE1B40" w:rsidP="00EB73E4">
            <w:pPr>
              <w:jc w:val="center"/>
              <w:rPr>
                <w:b/>
                <w:bCs/>
              </w:rPr>
            </w:pPr>
            <w:r w:rsidRPr="00930046">
              <w:rPr>
                <w:b/>
                <w:bCs/>
              </w:rPr>
              <w:t>Podsistemi centralnog integracionog sistema IZIS-a</w:t>
            </w:r>
          </w:p>
        </w:tc>
      </w:tr>
      <w:tr w:rsidR="00CE1B40" w:rsidRPr="00E8386B">
        <w:trPr>
          <w:gridAfter w:val="1"/>
          <w:wAfter w:w="17" w:type="pct"/>
          <w:trHeight w:val="235"/>
        </w:trPr>
        <w:tc>
          <w:tcPr>
            <w:tcW w:w="4983" w:type="pct"/>
            <w:gridSpan w:val="20"/>
            <w:vAlign w:val="center"/>
          </w:tcPr>
          <w:p w:rsidR="00CE1B40" w:rsidRPr="00BC540F" w:rsidRDefault="00CE1B40" w:rsidP="00EB73E4">
            <w:pPr>
              <w:jc w:val="center"/>
            </w:pPr>
            <w:r w:rsidRPr="00BC540F">
              <w:t>Podsistem elektronskog zdravstvenog kartona</w:t>
            </w:r>
          </w:p>
        </w:tc>
      </w:tr>
      <w:tr w:rsidR="00CE1B40" w:rsidRPr="00E8386B">
        <w:trPr>
          <w:gridAfter w:val="1"/>
          <w:wAfter w:w="17" w:type="pct"/>
          <w:trHeight w:val="292"/>
        </w:trPr>
        <w:tc>
          <w:tcPr>
            <w:tcW w:w="522" w:type="pct"/>
          </w:tcPr>
          <w:p w:rsidR="00CE1B40" w:rsidRPr="00E8386B" w:rsidRDefault="00CE1B40" w:rsidP="00C97FD6">
            <w:pPr>
              <w:spacing w:after="0"/>
              <w:ind w:left="200" w:hanging="200"/>
            </w:pPr>
            <w:r w:rsidRPr="00E8386B">
              <w:t>FZ3-001</w:t>
            </w:r>
          </w:p>
        </w:tc>
        <w:tc>
          <w:tcPr>
            <w:tcW w:w="1312" w:type="pct"/>
            <w:gridSpan w:val="4"/>
          </w:tcPr>
          <w:p w:rsidR="00CE1B40" w:rsidRPr="00E8386B" w:rsidRDefault="00CE1B40" w:rsidP="00C97FD6">
            <w:pPr>
              <w:spacing w:after="0"/>
              <w:jc w:val="left"/>
            </w:pPr>
            <w:r>
              <w:t>Sadržaj EZK-a</w:t>
            </w:r>
          </w:p>
        </w:tc>
        <w:tc>
          <w:tcPr>
            <w:tcW w:w="629" w:type="pct"/>
            <w:gridSpan w:val="5"/>
          </w:tcPr>
          <w:p w:rsidR="00CE1B40" w:rsidRPr="00E8386B" w:rsidRDefault="00CE1B40" w:rsidP="00C97FD6">
            <w:pPr>
              <w:spacing w:after="0"/>
              <w:jc w:val="center"/>
              <w:rPr>
                <w:rFonts w:eastAsia="MS Mincho"/>
              </w:rPr>
            </w:pPr>
            <w:r w:rsidRPr="00E8386B">
              <w:rPr>
                <w:rFonts w:eastAsia="MS Mincho"/>
              </w:rPr>
              <w:t>O</w:t>
            </w:r>
          </w:p>
        </w:tc>
        <w:tc>
          <w:tcPr>
            <w:tcW w:w="595" w:type="pct"/>
            <w:gridSpan w:val="3"/>
          </w:tcPr>
          <w:p w:rsidR="00CE1B40" w:rsidRPr="00E8386B" w:rsidRDefault="00CE1B40" w:rsidP="00C97FD6">
            <w:pPr>
              <w:spacing w:after="0"/>
              <w:jc w:val="center"/>
              <w:rPr>
                <w:rFonts w:eastAsia="MS Mincho"/>
              </w:rPr>
            </w:pPr>
            <w:r w:rsidRPr="00E8386B">
              <w:rPr>
                <w:rFonts w:eastAsia="MS Mincho"/>
              </w:rPr>
              <w:t>2.3.3.1.a</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394"/>
        </w:trPr>
        <w:tc>
          <w:tcPr>
            <w:tcW w:w="522" w:type="pct"/>
          </w:tcPr>
          <w:p w:rsidR="00CE1B40" w:rsidRPr="00E8386B" w:rsidRDefault="00CE1B40" w:rsidP="00C97FD6">
            <w:pPr>
              <w:spacing w:after="0"/>
              <w:ind w:left="200" w:hanging="200"/>
            </w:pPr>
            <w:r w:rsidRPr="00E8386B">
              <w:t>FZ3-002</w:t>
            </w:r>
          </w:p>
        </w:tc>
        <w:tc>
          <w:tcPr>
            <w:tcW w:w="1312" w:type="pct"/>
            <w:gridSpan w:val="4"/>
          </w:tcPr>
          <w:p w:rsidR="00CE1B40" w:rsidRPr="00E8386B" w:rsidRDefault="00CE1B40" w:rsidP="00C97FD6">
            <w:pPr>
              <w:spacing w:after="0"/>
              <w:jc w:val="left"/>
            </w:pPr>
            <w:r>
              <w:t>Dijeljenje informacija između zdravstvenih ustanova</w:t>
            </w:r>
          </w:p>
        </w:tc>
        <w:tc>
          <w:tcPr>
            <w:tcW w:w="629" w:type="pct"/>
            <w:gridSpan w:val="5"/>
          </w:tcPr>
          <w:p w:rsidR="00CE1B40" w:rsidRPr="00E8386B" w:rsidRDefault="00CE1B40" w:rsidP="00C97FD6">
            <w:pPr>
              <w:spacing w:after="0"/>
              <w:jc w:val="center"/>
              <w:rPr>
                <w:rFonts w:eastAsia="MS Mincho"/>
              </w:rPr>
            </w:pPr>
            <w:r w:rsidRPr="00E8386B">
              <w:rPr>
                <w:rFonts w:eastAsia="MS Mincho"/>
              </w:rPr>
              <w:t>O</w:t>
            </w:r>
          </w:p>
        </w:tc>
        <w:tc>
          <w:tcPr>
            <w:tcW w:w="595" w:type="pct"/>
            <w:gridSpan w:val="3"/>
          </w:tcPr>
          <w:p w:rsidR="00CE1B40" w:rsidRPr="00E8386B" w:rsidRDefault="00CE1B40" w:rsidP="00C97FD6">
            <w:pPr>
              <w:spacing w:after="0"/>
              <w:jc w:val="center"/>
              <w:rPr>
                <w:rFonts w:eastAsia="MS Mincho"/>
              </w:rPr>
            </w:pPr>
            <w:r w:rsidRPr="00E8386B">
              <w:rPr>
                <w:rFonts w:eastAsia="MS Mincho"/>
              </w:rPr>
              <w:t>2.3.3.1.b</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394"/>
        </w:trPr>
        <w:tc>
          <w:tcPr>
            <w:tcW w:w="522" w:type="pct"/>
          </w:tcPr>
          <w:p w:rsidR="00CE1B40" w:rsidRPr="00E8386B" w:rsidRDefault="00CE1B40" w:rsidP="00C97FD6">
            <w:pPr>
              <w:spacing w:after="0"/>
              <w:ind w:left="200" w:hanging="200"/>
            </w:pPr>
            <w:r w:rsidRPr="00E8386B">
              <w:t>FZ3-003</w:t>
            </w:r>
          </w:p>
        </w:tc>
        <w:tc>
          <w:tcPr>
            <w:tcW w:w="1312" w:type="pct"/>
            <w:gridSpan w:val="4"/>
          </w:tcPr>
          <w:p w:rsidR="00CE1B40" w:rsidRPr="00E8386B" w:rsidRDefault="00CE1B40" w:rsidP="00C97FD6">
            <w:pPr>
              <w:spacing w:after="0"/>
              <w:jc w:val="left"/>
            </w:pPr>
            <w:r>
              <w:t xml:space="preserve">Pohranjivanje podataka u EZK u formi HL7 CDA baziranih dokumenata </w:t>
            </w:r>
          </w:p>
        </w:tc>
        <w:tc>
          <w:tcPr>
            <w:tcW w:w="629" w:type="pct"/>
            <w:gridSpan w:val="5"/>
          </w:tcPr>
          <w:p w:rsidR="00CE1B40" w:rsidRPr="00E8386B" w:rsidRDefault="00CE1B40" w:rsidP="00C97FD6">
            <w:pPr>
              <w:spacing w:after="0"/>
              <w:jc w:val="center"/>
              <w:rPr>
                <w:rFonts w:eastAsia="MS Mincho"/>
              </w:rPr>
            </w:pPr>
            <w:r w:rsidRPr="00E8386B">
              <w:rPr>
                <w:rFonts w:eastAsia="MS Mincho"/>
              </w:rPr>
              <w:t>O</w:t>
            </w:r>
          </w:p>
        </w:tc>
        <w:tc>
          <w:tcPr>
            <w:tcW w:w="595" w:type="pct"/>
            <w:gridSpan w:val="3"/>
          </w:tcPr>
          <w:p w:rsidR="00CE1B40" w:rsidRPr="00E8386B" w:rsidRDefault="00CE1B40" w:rsidP="00C97FD6">
            <w:pPr>
              <w:spacing w:after="0"/>
              <w:jc w:val="center"/>
              <w:rPr>
                <w:rFonts w:eastAsia="MS Mincho"/>
              </w:rPr>
            </w:pPr>
            <w:r w:rsidRPr="00E8386B">
              <w:rPr>
                <w:rFonts w:eastAsia="MS Mincho"/>
              </w:rPr>
              <w:t>2.3.3.1.c</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394"/>
        </w:trPr>
        <w:tc>
          <w:tcPr>
            <w:tcW w:w="522" w:type="pct"/>
          </w:tcPr>
          <w:p w:rsidR="00CE1B40" w:rsidRPr="00E8386B" w:rsidRDefault="00CE1B40" w:rsidP="00C97FD6">
            <w:pPr>
              <w:spacing w:after="0"/>
              <w:ind w:left="200" w:hanging="200"/>
            </w:pPr>
            <w:r w:rsidRPr="00E8386B">
              <w:t>FZ3-004</w:t>
            </w:r>
          </w:p>
        </w:tc>
        <w:tc>
          <w:tcPr>
            <w:tcW w:w="1312" w:type="pct"/>
            <w:gridSpan w:val="4"/>
          </w:tcPr>
          <w:p w:rsidR="00CE1B40" w:rsidRPr="00E8386B" w:rsidRDefault="00CE1B40" w:rsidP="00C97FD6">
            <w:pPr>
              <w:spacing w:after="0"/>
              <w:jc w:val="left"/>
            </w:pPr>
            <w:r>
              <w:t>Minimalan sadržaj kliničkih dokumenata</w:t>
            </w:r>
          </w:p>
        </w:tc>
        <w:tc>
          <w:tcPr>
            <w:tcW w:w="629" w:type="pct"/>
            <w:gridSpan w:val="5"/>
          </w:tcPr>
          <w:p w:rsidR="00CE1B40" w:rsidRPr="00E8386B" w:rsidRDefault="00CE1B40" w:rsidP="00C97FD6">
            <w:pPr>
              <w:spacing w:after="0"/>
              <w:jc w:val="center"/>
              <w:rPr>
                <w:rFonts w:eastAsia="MS Mincho"/>
              </w:rPr>
            </w:pPr>
            <w:r w:rsidRPr="00E8386B">
              <w:rPr>
                <w:rFonts w:eastAsia="MS Mincho"/>
              </w:rPr>
              <w:t>O</w:t>
            </w:r>
          </w:p>
        </w:tc>
        <w:tc>
          <w:tcPr>
            <w:tcW w:w="595" w:type="pct"/>
            <w:gridSpan w:val="3"/>
          </w:tcPr>
          <w:p w:rsidR="00CE1B40" w:rsidRPr="00E8386B" w:rsidRDefault="00CE1B40" w:rsidP="00C97FD6">
            <w:pPr>
              <w:spacing w:after="0"/>
              <w:jc w:val="center"/>
              <w:rPr>
                <w:rFonts w:eastAsia="MS Mincho"/>
              </w:rPr>
            </w:pPr>
            <w:r w:rsidRPr="00E8386B">
              <w:rPr>
                <w:rFonts w:eastAsia="MS Mincho"/>
              </w:rPr>
              <w:t>2.3.3.1.d</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394"/>
        </w:trPr>
        <w:tc>
          <w:tcPr>
            <w:tcW w:w="522" w:type="pct"/>
          </w:tcPr>
          <w:p w:rsidR="00CE1B40" w:rsidRPr="00E8386B" w:rsidRDefault="00CE1B40" w:rsidP="00C97FD6">
            <w:pPr>
              <w:spacing w:after="0"/>
              <w:ind w:left="200" w:hanging="200"/>
            </w:pPr>
            <w:r w:rsidRPr="00E8386B">
              <w:t>FZ3-005</w:t>
            </w:r>
          </w:p>
        </w:tc>
        <w:tc>
          <w:tcPr>
            <w:tcW w:w="1312" w:type="pct"/>
            <w:gridSpan w:val="4"/>
          </w:tcPr>
          <w:p w:rsidR="00CE1B40" w:rsidRPr="00E8386B" w:rsidRDefault="00CE1B40" w:rsidP="00C97FD6">
            <w:pPr>
              <w:spacing w:after="0"/>
              <w:jc w:val="left"/>
            </w:pPr>
            <w:r>
              <w:t xml:space="preserve">Preuzimanje sažetaka korištenjem HL7 CDA R2 kliničkih dokumenta prema specifikaciji IHE XDS.b opcija na zahtjev (eng. </w:t>
            </w:r>
            <w:r w:rsidRPr="00930046">
              <w:rPr>
                <w:i/>
                <w:iCs/>
              </w:rPr>
              <w:t>On-Demand</w:t>
            </w:r>
            <w:r>
              <w:rPr>
                <w:i/>
                <w:iCs/>
              </w:rPr>
              <w:t xml:space="preserve"> Option)</w:t>
            </w:r>
          </w:p>
        </w:tc>
        <w:tc>
          <w:tcPr>
            <w:tcW w:w="629" w:type="pct"/>
            <w:gridSpan w:val="5"/>
          </w:tcPr>
          <w:p w:rsidR="00CE1B40" w:rsidRPr="00E8386B" w:rsidRDefault="00CE1B40" w:rsidP="00C97FD6">
            <w:pPr>
              <w:spacing w:after="0"/>
              <w:jc w:val="center"/>
              <w:rPr>
                <w:rFonts w:eastAsia="MS Mincho"/>
              </w:rPr>
            </w:pPr>
            <w:r w:rsidRPr="00E8386B">
              <w:rPr>
                <w:rFonts w:eastAsia="MS Mincho"/>
              </w:rPr>
              <w:t>O</w:t>
            </w:r>
          </w:p>
        </w:tc>
        <w:tc>
          <w:tcPr>
            <w:tcW w:w="595" w:type="pct"/>
            <w:gridSpan w:val="3"/>
          </w:tcPr>
          <w:p w:rsidR="00CE1B40" w:rsidRPr="00E8386B" w:rsidRDefault="00CE1B40" w:rsidP="00C97FD6">
            <w:pPr>
              <w:spacing w:after="0"/>
              <w:jc w:val="center"/>
              <w:rPr>
                <w:rFonts w:eastAsia="MS Mincho"/>
              </w:rPr>
            </w:pPr>
            <w:r>
              <w:rPr>
                <w:rFonts w:eastAsia="MS Mincho"/>
              </w:rPr>
              <w:t>2.3.3.1.e</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394"/>
        </w:trPr>
        <w:tc>
          <w:tcPr>
            <w:tcW w:w="522" w:type="pct"/>
          </w:tcPr>
          <w:p w:rsidR="00CE1B40" w:rsidRPr="00E8386B" w:rsidRDefault="00CE1B40" w:rsidP="00C97FD6">
            <w:pPr>
              <w:spacing w:after="0"/>
              <w:ind w:left="200" w:hanging="200"/>
            </w:pPr>
            <w:r w:rsidRPr="00E8386B">
              <w:t>FZ3-006</w:t>
            </w:r>
          </w:p>
        </w:tc>
        <w:tc>
          <w:tcPr>
            <w:tcW w:w="1312" w:type="pct"/>
            <w:gridSpan w:val="4"/>
          </w:tcPr>
          <w:p w:rsidR="00CE1B40" w:rsidRPr="00E8386B" w:rsidRDefault="00CE1B40" w:rsidP="00C97FD6">
            <w:pPr>
              <w:spacing w:after="0"/>
              <w:jc w:val="left"/>
            </w:pPr>
            <w:r>
              <w:t>Pretraga i preuzimanje pojedinačnih dokumenta pohranjenih u repozitorijum dokumenata u skladu sa specifikacijom IHE XDS.b</w:t>
            </w:r>
          </w:p>
        </w:tc>
        <w:tc>
          <w:tcPr>
            <w:tcW w:w="629" w:type="pct"/>
            <w:gridSpan w:val="5"/>
          </w:tcPr>
          <w:p w:rsidR="00CE1B40" w:rsidRPr="00E8386B" w:rsidRDefault="00CE1B40" w:rsidP="00C97FD6">
            <w:pPr>
              <w:spacing w:after="0"/>
              <w:jc w:val="center"/>
              <w:rPr>
                <w:rFonts w:eastAsia="MS Mincho"/>
              </w:rPr>
            </w:pPr>
            <w:r w:rsidRPr="00E8386B">
              <w:rPr>
                <w:rFonts w:eastAsia="MS Mincho"/>
              </w:rPr>
              <w:t>O</w:t>
            </w:r>
          </w:p>
        </w:tc>
        <w:tc>
          <w:tcPr>
            <w:tcW w:w="595" w:type="pct"/>
            <w:gridSpan w:val="3"/>
          </w:tcPr>
          <w:p w:rsidR="00CE1B40" w:rsidRPr="00E8386B" w:rsidRDefault="00CE1B40" w:rsidP="00C97FD6">
            <w:pPr>
              <w:spacing w:after="0"/>
              <w:jc w:val="center"/>
              <w:rPr>
                <w:rFonts w:eastAsia="MS Mincho"/>
              </w:rPr>
            </w:pPr>
            <w:r>
              <w:rPr>
                <w:rFonts w:eastAsia="MS Mincho"/>
              </w:rPr>
              <w:t>2.3.3.1.f</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171"/>
        </w:trPr>
        <w:tc>
          <w:tcPr>
            <w:tcW w:w="522" w:type="pct"/>
          </w:tcPr>
          <w:p w:rsidR="00CE1B40" w:rsidRPr="00E8386B" w:rsidRDefault="00CE1B40" w:rsidP="00C97FD6">
            <w:pPr>
              <w:spacing w:after="0"/>
              <w:ind w:left="200" w:hanging="200"/>
            </w:pPr>
            <w:r w:rsidRPr="00E8386B">
              <w:t>FZ3-007</w:t>
            </w:r>
          </w:p>
        </w:tc>
        <w:tc>
          <w:tcPr>
            <w:tcW w:w="1312" w:type="pct"/>
            <w:gridSpan w:val="4"/>
          </w:tcPr>
          <w:p w:rsidR="00CE1B40" w:rsidRPr="00E8386B" w:rsidRDefault="00CE1B40" w:rsidP="00C97FD6">
            <w:pPr>
              <w:spacing w:after="0"/>
              <w:jc w:val="left"/>
            </w:pPr>
            <w:r>
              <w:t>Registar kliničkih dokumenata u skladu sa specifikacijom IHE XDS.b (</w:t>
            </w:r>
            <w:r w:rsidRPr="00156D91">
              <w:rPr>
                <w:i/>
                <w:iCs/>
              </w:rPr>
              <w:t>Document Registry</w:t>
            </w:r>
            <w:r>
              <w:t>)</w:t>
            </w:r>
          </w:p>
        </w:tc>
        <w:tc>
          <w:tcPr>
            <w:tcW w:w="629" w:type="pct"/>
            <w:gridSpan w:val="5"/>
          </w:tcPr>
          <w:p w:rsidR="00CE1B40" w:rsidRPr="00E8386B" w:rsidRDefault="00CE1B40" w:rsidP="00C97FD6">
            <w:pPr>
              <w:spacing w:after="0"/>
              <w:jc w:val="center"/>
              <w:rPr>
                <w:rFonts w:eastAsia="MS Mincho"/>
              </w:rPr>
            </w:pPr>
            <w:r w:rsidRPr="00E8386B">
              <w:rPr>
                <w:rFonts w:eastAsia="MS Mincho"/>
              </w:rPr>
              <w:t>O</w:t>
            </w:r>
          </w:p>
        </w:tc>
        <w:tc>
          <w:tcPr>
            <w:tcW w:w="595" w:type="pct"/>
            <w:gridSpan w:val="3"/>
          </w:tcPr>
          <w:p w:rsidR="00CE1B40" w:rsidRPr="00E8386B" w:rsidRDefault="00CE1B40" w:rsidP="00C97FD6">
            <w:pPr>
              <w:spacing w:after="0"/>
              <w:jc w:val="center"/>
              <w:rPr>
                <w:rFonts w:eastAsia="MS Mincho"/>
              </w:rPr>
            </w:pPr>
            <w:r>
              <w:rPr>
                <w:rFonts w:eastAsia="MS Mincho"/>
              </w:rPr>
              <w:t>2.3.3.1.g</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171"/>
        </w:trPr>
        <w:tc>
          <w:tcPr>
            <w:tcW w:w="522" w:type="pct"/>
          </w:tcPr>
          <w:p w:rsidR="00CE1B40" w:rsidRPr="00E8386B" w:rsidRDefault="00CE1B40" w:rsidP="00C97FD6">
            <w:pPr>
              <w:spacing w:after="0"/>
              <w:ind w:left="200" w:hanging="200"/>
            </w:pPr>
            <w:r w:rsidRPr="00E8386B">
              <w:t>FZ3-008</w:t>
            </w:r>
          </w:p>
        </w:tc>
        <w:tc>
          <w:tcPr>
            <w:tcW w:w="1312" w:type="pct"/>
            <w:gridSpan w:val="4"/>
          </w:tcPr>
          <w:p w:rsidR="00CE1B40" w:rsidRPr="00E8386B" w:rsidRDefault="00CE1B40" w:rsidP="00C97FD6">
            <w:pPr>
              <w:spacing w:after="0"/>
              <w:jc w:val="left"/>
            </w:pPr>
            <w:r>
              <w:t>Repozitorij kliničkih dokumenata u skladu sa specifikacijom IHE XDS.b (</w:t>
            </w:r>
            <w:r>
              <w:rPr>
                <w:i/>
                <w:iCs/>
              </w:rPr>
              <w:t>Document Repository</w:t>
            </w:r>
            <w:r>
              <w:t>)</w:t>
            </w:r>
          </w:p>
        </w:tc>
        <w:tc>
          <w:tcPr>
            <w:tcW w:w="629" w:type="pct"/>
            <w:gridSpan w:val="5"/>
          </w:tcPr>
          <w:p w:rsidR="00CE1B40" w:rsidRPr="00E8386B" w:rsidRDefault="00CE1B40" w:rsidP="00C97FD6">
            <w:pPr>
              <w:spacing w:after="0"/>
              <w:jc w:val="center"/>
              <w:rPr>
                <w:rFonts w:eastAsia="MS Mincho"/>
              </w:rPr>
            </w:pPr>
            <w:r w:rsidRPr="00E8386B">
              <w:rPr>
                <w:rFonts w:eastAsia="MS Mincho"/>
              </w:rPr>
              <w:t>O</w:t>
            </w:r>
          </w:p>
        </w:tc>
        <w:tc>
          <w:tcPr>
            <w:tcW w:w="595" w:type="pct"/>
            <w:gridSpan w:val="3"/>
          </w:tcPr>
          <w:p w:rsidR="00CE1B40" w:rsidRPr="00E8386B" w:rsidRDefault="00CE1B40" w:rsidP="00C97FD6">
            <w:pPr>
              <w:spacing w:after="0"/>
              <w:jc w:val="center"/>
              <w:rPr>
                <w:rFonts w:eastAsia="MS Mincho"/>
              </w:rPr>
            </w:pPr>
            <w:r>
              <w:rPr>
                <w:rFonts w:eastAsia="MS Mincho"/>
              </w:rPr>
              <w:t>2.3.3.1.h</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171"/>
        </w:trPr>
        <w:tc>
          <w:tcPr>
            <w:tcW w:w="522" w:type="pct"/>
          </w:tcPr>
          <w:p w:rsidR="00CE1B40" w:rsidRPr="00E8386B" w:rsidRDefault="00CE1B40" w:rsidP="00C97FD6">
            <w:pPr>
              <w:spacing w:after="0"/>
              <w:ind w:left="200" w:hanging="200"/>
            </w:pPr>
            <w:r w:rsidRPr="00E8386B">
              <w:t>FZ3-009</w:t>
            </w:r>
          </w:p>
        </w:tc>
        <w:tc>
          <w:tcPr>
            <w:tcW w:w="1312" w:type="pct"/>
            <w:gridSpan w:val="4"/>
          </w:tcPr>
          <w:p w:rsidR="00CE1B40" w:rsidRPr="00E8386B" w:rsidRDefault="00CE1B40" w:rsidP="00C97FD6">
            <w:pPr>
              <w:spacing w:after="0"/>
              <w:jc w:val="left"/>
            </w:pPr>
            <w:r>
              <w:t>Repozitorij kliničkih podataka</w:t>
            </w:r>
          </w:p>
        </w:tc>
        <w:tc>
          <w:tcPr>
            <w:tcW w:w="629" w:type="pct"/>
            <w:gridSpan w:val="5"/>
          </w:tcPr>
          <w:p w:rsidR="00CE1B40" w:rsidRPr="00E8386B" w:rsidRDefault="00CE1B40" w:rsidP="00C97FD6">
            <w:pPr>
              <w:spacing w:after="0"/>
              <w:jc w:val="center"/>
              <w:rPr>
                <w:rFonts w:eastAsia="MS Mincho"/>
              </w:rPr>
            </w:pPr>
            <w:r w:rsidRPr="00E8386B">
              <w:rPr>
                <w:rFonts w:eastAsia="MS Mincho"/>
              </w:rPr>
              <w:t>O</w:t>
            </w:r>
          </w:p>
        </w:tc>
        <w:tc>
          <w:tcPr>
            <w:tcW w:w="595" w:type="pct"/>
            <w:gridSpan w:val="3"/>
          </w:tcPr>
          <w:p w:rsidR="00CE1B40" w:rsidRPr="00E8386B" w:rsidRDefault="00CE1B40" w:rsidP="00C97FD6">
            <w:pPr>
              <w:spacing w:after="0"/>
              <w:jc w:val="center"/>
              <w:rPr>
                <w:rFonts w:eastAsia="MS Mincho"/>
              </w:rPr>
            </w:pPr>
            <w:r>
              <w:rPr>
                <w:rFonts w:eastAsia="MS Mincho"/>
              </w:rPr>
              <w:t>2.3.3.1</w:t>
            </w:r>
            <w:r w:rsidRPr="00E8386B">
              <w:rPr>
                <w:rFonts w:eastAsia="MS Mincho"/>
              </w:rPr>
              <w:t>.</w:t>
            </w:r>
            <w:r>
              <w:rPr>
                <w:rFonts w:eastAsia="MS Mincho"/>
              </w:rPr>
              <w:t>i</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171"/>
        </w:trPr>
        <w:tc>
          <w:tcPr>
            <w:tcW w:w="522" w:type="pct"/>
          </w:tcPr>
          <w:p w:rsidR="00CE1B40" w:rsidRPr="00E8386B" w:rsidRDefault="00CE1B40" w:rsidP="00C97FD6">
            <w:pPr>
              <w:spacing w:after="0"/>
              <w:ind w:left="200" w:hanging="200"/>
            </w:pPr>
            <w:r w:rsidRPr="00E8386B">
              <w:t>FZ3-010</w:t>
            </w:r>
          </w:p>
        </w:tc>
        <w:tc>
          <w:tcPr>
            <w:tcW w:w="1312" w:type="pct"/>
            <w:gridSpan w:val="4"/>
          </w:tcPr>
          <w:p w:rsidR="00CE1B40" w:rsidRPr="00E8386B" w:rsidRDefault="00CE1B40" w:rsidP="00C97FD6">
            <w:pPr>
              <w:spacing w:after="0"/>
              <w:jc w:val="left"/>
              <w:rPr>
                <w:shd w:val="clear" w:color="auto" w:fill="FFFFFF"/>
              </w:rPr>
            </w:pPr>
            <w:r>
              <w:rPr>
                <w:shd w:val="clear" w:color="auto" w:fill="FFFFFF"/>
              </w:rPr>
              <w:t xml:space="preserve">Spremanje kliničkih dokumenata iz vanjskih </w:t>
            </w:r>
            <w:r>
              <w:rPr>
                <w:shd w:val="clear" w:color="auto" w:fill="FFFFFF"/>
              </w:rPr>
              <w:lastRenderedPageBreak/>
              <w:t>sistema u izvornom i struktuiranom obliku</w:t>
            </w:r>
          </w:p>
        </w:tc>
        <w:tc>
          <w:tcPr>
            <w:tcW w:w="629" w:type="pct"/>
            <w:gridSpan w:val="5"/>
          </w:tcPr>
          <w:p w:rsidR="00CE1B40" w:rsidRPr="00E8386B" w:rsidRDefault="00CE1B40" w:rsidP="00C97FD6">
            <w:pPr>
              <w:spacing w:after="0"/>
              <w:jc w:val="center"/>
              <w:rPr>
                <w:rFonts w:eastAsia="MS Mincho"/>
              </w:rPr>
            </w:pPr>
            <w:r w:rsidRPr="00E8386B">
              <w:rPr>
                <w:rFonts w:eastAsia="MS Mincho"/>
              </w:rPr>
              <w:lastRenderedPageBreak/>
              <w:t>O</w:t>
            </w:r>
          </w:p>
        </w:tc>
        <w:tc>
          <w:tcPr>
            <w:tcW w:w="595" w:type="pct"/>
            <w:gridSpan w:val="3"/>
          </w:tcPr>
          <w:p w:rsidR="00CE1B40" w:rsidRPr="00E8386B" w:rsidRDefault="00CE1B40" w:rsidP="00C97FD6">
            <w:pPr>
              <w:spacing w:after="0"/>
              <w:jc w:val="center"/>
              <w:rPr>
                <w:rFonts w:eastAsia="MS Mincho"/>
              </w:rPr>
            </w:pPr>
            <w:r>
              <w:rPr>
                <w:rFonts w:eastAsia="MS Mincho"/>
              </w:rPr>
              <w:t>2.3.3.1.j</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171"/>
        </w:trPr>
        <w:tc>
          <w:tcPr>
            <w:tcW w:w="522" w:type="pct"/>
          </w:tcPr>
          <w:p w:rsidR="00CE1B40" w:rsidRPr="00E8386B" w:rsidRDefault="00CE1B40" w:rsidP="00C97FD6">
            <w:pPr>
              <w:spacing w:after="0"/>
              <w:ind w:left="200" w:hanging="200"/>
            </w:pPr>
            <w:r>
              <w:lastRenderedPageBreak/>
              <w:t>FZ3-011</w:t>
            </w:r>
          </w:p>
        </w:tc>
        <w:tc>
          <w:tcPr>
            <w:tcW w:w="1312" w:type="pct"/>
            <w:gridSpan w:val="4"/>
          </w:tcPr>
          <w:p w:rsidR="00CE1B40" w:rsidRPr="00E8386B" w:rsidRDefault="00CE1B40" w:rsidP="00C97FD6">
            <w:pPr>
              <w:spacing w:after="0"/>
              <w:jc w:val="left"/>
              <w:rPr>
                <w:shd w:val="clear" w:color="auto" w:fill="FFFFFF"/>
              </w:rPr>
            </w:pPr>
            <w:r>
              <w:rPr>
                <w:shd w:val="clear" w:color="auto" w:fill="FFFFFF"/>
              </w:rPr>
              <w:t>Spremanje kliničkih podataka iz centralnog aplikativnog sistema IZIS-a u obliku HL7 CDA dokumenata u registar i repozitorij kliničkih dokumenata, te u struktuiranom obliku u repozitorij kliničkih podataka</w:t>
            </w:r>
          </w:p>
        </w:tc>
        <w:tc>
          <w:tcPr>
            <w:tcW w:w="629" w:type="pct"/>
            <w:gridSpan w:val="5"/>
          </w:tcPr>
          <w:p w:rsidR="00CE1B40" w:rsidRPr="00E8386B" w:rsidRDefault="00CE1B40" w:rsidP="00C97FD6">
            <w:pPr>
              <w:spacing w:after="0"/>
              <w:jc w:val="center"/>
              <w:rPr>
                <w:rFonts w:eastAsia="MS Mincho"/>
              </w:rPr>
            </w:pPr>
            <w:r w:rsidRPr="00E8386B">
              <w:rPr>
                <w:rFonts w:eastAsia="MS Mincho"/>
              </w:rPr>
              <w:t>O</w:t>
            </w:r>
          </w:p>
        </w:tc>
        <w:tc>
          <w:tcPr>
            <w:tcW w:w="595" w:type="pct"/>
            <w:gridSpan w:val="3"/>
          </w:tcPr>
          <w:p w:rsidR="00CE1B40" w:rsidRPr="00E8386B" w:rsidRDefault="00CE1B40" w:rsidP="00C97FD6">
            <w:pPr>
              <w:spacing w:after="0"/>
              <w:jc w:val="center"/>
              <w:rPr>
                <w:rFonts w:eastAsia="MS Mincho"/>
              </w:rPr>
            </w:pPr>
            <w:r>
              <w:rPr>
                <w:rFonts w:eastAsia="MS Mincho"/>
              </w:rPr>
              <w:t>2.3.3.1.k</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171"/>
        </w:trPr>
        <w:tc>
          <w:tcPr>
            <w:tcW w:w="4983" w:type="pct"/>
            <w:gridSpan w:val="20"/>
          </w:tcPr>
          <w:p w:rsidR="00CE1B40" w:rsidRPr="007E0B2F" w:rsidRDefault="00CE1B40" w:rsidP="00C97FD6">
            <w:pPr>
              <w:spacing w:after="0"/>
              <w:ind w:left="258" w:hanging="258"/>
              <w:jc w:val="center"/>
              <w:rPr>
                <w:b/>
                <w:bCs/>
              </w:rPr>
            </w:pPr>
            <w:r w:rsidRPr="007E0B2F">
              <w:rPr>
                <w:b/>
                <w:bCs/>
              </w:rPr>
              <w:t>Podsistem elektronskih uputnica</w:t>
            </w:r>
          </w:p>
        </w:tc>
      </w:tr>
      <w:tr w:rsidR="00CE1B40" w:rsidRPr="00E8386B">
        <w:trPr>
          <w:gridAfter w:val="1"/>
          <w:wAfter w:w="17" w:type="pct"/>
          <w:trHeight w:val="171"/>
        </w:trPr>
        <w:tc>
          <w:tcPr>
            <w:tcW w:w="522" w:type="pct"/>
          </w:tcPr>
          <w:p w:rsidR="00CE1B40" w:rsidRPr="00E8386B" w:rsidRDefault="00CE1B40" w:rsidP="00C97FD6">
            <w:pPr>
              <w:spacing w:after="0"/>
              <w:ind w:left="200" w:hanging="200"/>
            </w:pPr>
            <w:r>
              <w:t>FZ3-0</w:t>
            </w:r>
            <w:r w:rsidRPr="00E8386B">
              <w:t>1</w:t>
            </w:r>
            <w:r>
              <w:t>2</w:t>
            </w:r>
          </w:p>
        </w:tc>
        <w:tc>
          <w:tcPr>
            <w:tcW w:w="1312" w:type="pct"/>
            <w:gridSpan w:val="4"/>
          </w:tcPr>
          <w:p w:rsidR="00CE1B40" w:rsidRPr="00E8386B" w:rsidRDefault="00CE1B40" w:rsidP="00C97FD6">
            <w:pPr>
              <w:spacing w:after="0"/>
              <w:jc w:val="left"/>
            </w:pPr>
            <w:r>
              <w:t xml:space="preserve">Slanje i prijem elektronskih uputnica između ključnih sistema svih zdravstvenih nivoa </w:t>
            </w:r>
          </w:p>
        </w:tc>
        <w:tc>
          <w:tcPr>
            <w:tcW w:w="596" w:type="pct"/>
            <w:gridSpan w:val="4"/>
          </w:tcPr>
          <w:p w:rsidR="00CE1B40" w:rsidRPr="00E8386B" w:rsidRDefault="00CE1B40" w:rsidP="00C97FD6">
            <w:pPr>
              <w:spacing w:after="0"/>
              <w:jc w:val="center"/>
              <w:rPr>
                <w:rFonts w:eastAsia="MS Mincho"/>
              </w:rPr>
            </w:pPr>
            <w:r w:rsidRPr="00E8386B">
              <w:rPr>
                <w:rFonts w:eastAsia="MS Mincho"/>
              </w:rPr>
              <w:t>O</w:t>
            </w:r>
          </w:p>
        </w:tc>
        <w:tc>
          <w:tcPr>
            <w:tcW w:w="628" w:type="pct"/>
            <w:gridSpan w:val="4"/>
          </w:tcPr>
          <w:p w:rsidR="00CE1B40" w:rsidRPr="00E8386B" w:rsidRDefault="00CE1B40" w:rsidP="00C97FD6">
            <w:pPr>
              <w:spacing w:after="0"/>
              <w:jc w:val="center"/>
              <w:rPr>
                <w:rFonts w:eastAsia="MS Mincho"/>
              </w:rPr>
            </w:pPr>
            <w:r>
              <w:rPr>
                <w:rFonts w:eastAsia="MS Mincho"/>
              </w:rPr>
              <w:t>2.3.3.2</w:t>
            </w:r>
            <w:r w:rsidRPr="00E8386B">
              <w:rPr>
                <w:rFonts w:eastAsia="MS Mincho"/>
              </w:rPr>
              <w:t>.a</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171"/>
        </w:trPr>
        <w:tc>
          <w:tcPr>
            <w:tcW w:w="522" w:type="pct"/>
          </w:tcPr>
          <w:p w:rsidR="00CE1B40" w:rsidRPr="00E8386B" w:rsidRDefault="00CE1B40" w:rsidP="00C97FD6">
            <w:pPr>
              <w:spacing w:after="0"/>
              <w:ind w:left="200" w:hanging="200"/>
            </w:pPr>
            <w:r>
              <w:t>FZ3-013</w:t>
            </w:r>
          </w:p>
        </w:tc>
        <w:tc>
          <w:tcPr>
            <w:tcW w:w="1312" w:type="pct"/>
            <w:gridSpan w:val="4"/>
          </w:tcPr>
          <w:p w:rsidR="00CE1B40" w:rsidRPr="00E8386B" w:rsidRDefault="00CE1B40" w:rsidP="00C97FD6">
            <w:pPr>
              <w:spacing w:after="0"/>
              <w:jc w:val="left"/>
            </w:pPr>
            <w:r>
              <w:t>Razmjena elektronskih uputnica kroz HL7 CDA R2 interfejs</w:t>
            </w:r>
          </w:p>
        </w:tc>
        <w:tc>
          <w:tcPr>
            <w:tcW w:w="596" w:type="pct"/>
            <w:gridSpan w:val="4"/>
          </w:tcPr>
          <w:p w:rsidR="00CE1B40" w:rsidRPr="00E8386B" w:rsidRDefault="00CE1B40" w:rsidP="00C97FD6">
            <w:pPr>
              <w:spacing w:after="0"/>
              <w:jc w:val="center"/>
              <w:rPr>
                <w:rFonts w:eastAsia="MS Mincho"/>
              </w:rPr>
            </w:pPr>
            <w:r w:rsidRPr="00E8386B">
              <w:rPr>
                <w:rFonts w:eastAsia="MS Mincho"/>
              </w:rPr>
              <w:t>O</w:t>
            </w:r>
          </w:p>
        </w:tc>
        <w:tc>
          <w:tcPr>
            <w:tcW w:w="628" w:type="pct"/>
            <w:gridSpan w:val="4"/>
          </w:tcPr>
          <w:p w:rsidR="00CE1B40" w:rsidRPr="00E8386B" w:rsidRDefault="00CE1B40" w:rsidP="00C97FD6">
            <w:pPr>
              <w:spacing w:after="0"/>
              <w:jc w:val="center"/>
              <w:rPr>
                <w:rFonts w:eastAsia="MS Mincho"/>
              </w:rPr>
            </w:pPr>
            <w:r>
              <w:rPr>
                <w:rFonts w:eastAsia="MS Mincho"/>
              </w:rPr>
              <w:t>2.3.3.2</w:t>
            </w:r>
            <w:r w:rsidRPr="00E8386B">
              <w:rPr>
                <w:rFonts w:eastAsia="MS Mincho"/>
              </w:rPr>
              <w:t>.b</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171"/>
        </w:trPr>
        <w:tc>
          <w:tcPr>
            <w:tcW w:w="522" w:type="pct"/>
          </w:tcPr>
          <w:p w:rsidR="00CE1B40" w:rsidRPr="00E8386B" w:rsidRDefault="00CE1B40" w:rsidP="00C97FD6">
            <w:pPr>
              <w:spacing w:after="0"/>
              <w:ind w:left="200" w:hanging="200"/>
            </w:pPr>
            <w:r w:rsidRPr="00E8386B">
              <w:t>F</w:t>
            </w:r>
            <w:r>
              <w:t>Z3-014</w:t>
            </w:r>
          </w:p>
        </w:tc>
        <w:tc>
          <w:tcPr>
            <w:tcW w:w="1312" w:type="pct"/>
            <w:gridSpan w:val="4"/>
          </w:tcPr>
          <w:p w:rsidR="00CE1B40" w:rsidRPr="00E8386B" w:rsidRDefault="00CE1B40" w:rsidP="00C97FD6">
            <w:pPr>
              <w:spacing w:after="0"/>
              <w:jc w:val="left"/>
            </w:pPr>
            <w:r>
              <w:t>Štampa uputnice za potrebe manuelnog transfera</w:t>
            </w:r>
          </w:p>
        </w:tc>
        <w:tc>
          <w:tcPr>
            <w:tcW w:w="596" w:type="pct"/>
            <w:gridSpan w:val="4"/>
          </w:tcPr>
          <w:p w:rsidR="00CE1B40" w:rsidRPr="00E8386B" w:rsidRDefault="00CE1B40" w:rsidP="00C97FD6">
            <w:pPr>
              <w:spacing w:after="0"/>
              <w:jc w:val="center"/>
              <w:rPr>
                <w:rFonts w:eastAsia="MS Mincho"/>
              </w:rPr>
            </w:pPr>
            <w:r w:rsidRPr="00E8386B">
              <w:rPr>
                <w:rFonts w:eastAsia="MS Mincho"/>
              </w:rPr>
              <w:t>O</w:t>
            </w:r>
          </w:p>
        </w:tc>
        <w:tc>
          <w:tcPr>
            <w:tcW w:w="628" w:type="pct"/>
            <w:gridSpan w:val="4"/>
          </w:tcPr>
          <w:p w:rsidR="00CE1B40" w:rsidRPr="00E8386B" w:rsidRDefault="00CE1B40" w:rsidP="00C97FD6">
            <w:pPr>
              <w:spacing w:after="0"/>
              <w:jc w:val="center"/>
              <w:rPr>
                <w:rFonts w:eastAsia="MS Mincho"/>
              </w:rPr>
            </w:pPr>
            <w:r>
              <w:rPr>
                <w:rFonts w:eastAsia="MS Mincho"/>
              </w:rPr>
              <w:t>2.3.3.2</w:t>
            </w:r>
            <w:r w:rsidRPr="00E8386B">
              <w:rPr>
                <w:rFonts w:eastAsia="MS Mincho"/>
              </w:rPr>
              <w:t>.c</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171"/>
        </w:trPr>
        <w:tc>
          <w:tcPr>
            <w:tcW w:w="522" w:type="pct"/>
          </w:tcPr>
          <w:p w:rsidR="00CE1B40" w:rsidRPr="00E8386B" w:rsidRDefault="00CE1B40" w:rsidP="00C97FD6">
            <w:pPr>
              <w:spacing w:after="0"/>
              <w:ind w:left="200" w:hanging="200"/>
            </w:pPr>
            <w:r>
              <w:t>FZ3-015</w:t>
            </w:r>
          </w:p>
        </w:tc>
        <w:tc>
          <w:tcPr>
            <w:tcW w:w="1312" w:type="pct"/>
            <w:gridSpan w:val="4"/>
          </w:tcPr>
          <w:p w:rsidR="00CE1B40" w:rsidRPr="00E8386B" w:rsidRDefault="00CE1B40" w:rsidP="00C97FD6">
            <w:pPr>
              <w:spacing w:after="0"/>
              <w:jc w:val="left"/>
            </w:pPr>
            <w:r>
              <w:t>Promjena statusa uputnice</w:t>
            </w:r>
          </w:p>
        </w:tc>
        <w:tc>
          <w:tcPr>
            <w:tcW w:w="596" w:type="pct"/>
            <w:gridSpan w:val="4"/>
          </w:tcPr>
          <w:p w:rsidR="00CE1B40" w:rsidRPr="00E8386B" w:rsidRDefault="00CE1B40" w:rsidP="00C97FD6">
            <w:pPr>
              <w:spacing w:after="0"/>
              <w:jc w:val="center"/>
              <w:rPr>
                <w:rFonts w:eastAsia="MS Mincho"/>
              </w:rPr>
            </w:pPr>
            <w:r w:rsidRPr="00E8386B">
              <w:rPr>
                <w:rFonts w:eastAsia="MS Mincho"/>
              </w:rPr>
              <w:t>O</w:t>
            </w:r>
          </w:p>
        </w:tc>
        <w:tc>
          <w:tcPr>
            <w:tcW w:w="628" w:type="pct"/>
            <w:gridSpan w:val="4"/>
          </w:tcPr>
          <w:p w:rsidR="00CE1B40" w:rsidRPr="00E8386B" w:rsidRDefault="00CE1B40" w:rsidP="00C97FD6">
            <w:pPr>
              <w:spacing w:after="0"/>
              <w:jc w:val="center"/>
              <w:rPr>
                <w:rFonts w:eastAsia="MS Mincho"/>
              </w:rPr>
            </w:pPr>
            <w:r>
              <w:rPr>
                <w:rFonts w:eastAsia="MS Mincho"/>
              </w:rPr>
              <w:t>2.3.3.2</w:t>
            </w:r>
            <w:r w:rsidRPr="00E8386B">
              <w:rPr>
                <w:rFonts w:eastAsia="MS Mincho"/>
              </w:rPr>
              <w:t>.d</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171"/>
        </w:trPr>
        <w:tc>
          <w:tcPr>
            <w:tcW w:w="522" w:type="pct"/>
          </w:tcPr>
          <w:p w:rsidR="00CE1B40" w:rsidRPr="00E8386B" w:rsidRDefault="00CE1B40" w:rsidP="00C97FD6">
            <w:pPr>
              <w:spacing w:after="0"/>
              <w:ind w:left="200" w:hanging="200"/>
            </w:pPr>
            <w:r>
              <w:t>FZ3-016</w:t>
            </w:r>
          </w:p>
        </w:tc>
        <w:tc>
          <w:tcPr>
            <w:tcW w:w="1312" w:type="pct"/>
            <w:gridSpan w:val="4"/>
          </w:tcPr>
          <w:p w:rsidR="00CE1B40" w:rsidRPr="00E8386B" w:rsidRDefault="00CE1B40" w:rsidP="00C97FD6">
            <w:pPr>
              <w:spacing w:after="0"/>
              <w:jc w:val="left"/>
            </w:pPr>
            <w:r>
              <w:t>Sprečavanje kreiranja duplih uputnica</w:t>
            </w:r>
          </w:p>
        </w:tc>
        <w:tc>
          <w:tcPr>
            <w:tcW w:w="596" w:type="pct"/>
            <w:gridSpan w:val="4"/>
          </w:tcPr>
          <w:p w:rsidR="00CE1B40" w:rsidRPr="00E8386B" w:rsidRDefault="00CE1B40" w:rsidP="00C97FD6">
            <w:pPr>
              <w:spacing w:after="0"/>
              <w:jc w:val="center"/>
              <w:rPr>
                <w:rFonts w:eastAsia="MS Mincho"/>
              </w:rPr>
            </w:pPr>
            <w:r w:rsidRPr="00E8386B">
              <w:rPr>
                <w:rFonts w:eastAsia="MS Mincho"/>
              </w:rPr>
              <w:t>O</w:t>
            </w:r>
          </w:p>
        </w:tc>
        <w:tc>
          <w:tcPr>
            <w:tcW w:w="628" w:type="pct"/>
            <w:gridSpan w:val="4"/>
          </w:tcPr>
          <w:p w:rsidR="00CE1B40" w:rsidRPr="00E8386B" w:rsidRDefault="00CE1B40" w:rsidP="00C97FD6">
            <w:pPr>
              <w:spacing w:after="0"/>
              <w:jc w:val="center"/>
              <w:rPr>
                <w:rFonts w:eastAsia="MS Mincho"/>
              </w:rPr>
            </w:pPr>
            <w:r>
              <w:rPr>
                <w:rFonts w:eastAsia="MS Mincho"/>
              </w:rPr>
              <w:t>2.3.3.2.e</w:t>
            </w:r>
          </w:p>
        </w:tc>
        <w:tc>
          <w:tcPr>
            <w:tcW w:w="804" w:type="pct"/>
            <w:gridSpan w:val="3"/>
          </w:tcPr>
          <w:p w:rsidR="00CE1B40" w:rsidRPr="00E8386B" w:rsidRDefault="00CE1B40" w:rsidP="00C97FD6">
            <w:pPr>
              <w:spacing w:after="0"/>
            </w:pPr>
          </w:p>
        </w:tc>
        <w:tc>
          <w:tcPr>
            <w:tcW w:w="1120" w:type="pct"/>
            <w:gridSpan w:val="4"/>
          </w:tcPr>
          <w:p w:rsidR="00CE1B40" w:rsidRPr="00E8386B" w:rsidRDefault="00CE1B40" w:rsidP="00C97FD6">
            <w:pPr>
              <w:spacing w:after="0"/>
              <w:ind w:left="258" w:hanging="258"/>
            </w:pPr>
          </w:p>
        </w:tc>
      </w:tr>
      <w:tr w:rsidR="00CE1B40" w:rsidRPr="00E8386B">
        <w:trPr>
          <w:gridAfter w:val="1"/>
          <w:wAfter w:w="17" w:type="pct"/>
          <w:trHeight w:val="171"/>
        </w:trPr>
        <w:tc>
          <w:tcPr>
            <w:tcW w:w="522" w:type="pct"/>
          </w:tcPr>
          <w:p w:rsidR="00CE1B40" w:rsidRPr="00E8386B" w:rsidRDefault="00CE1B40" w:rsidP="00C1523D">
            <w:pPr>
              <w:ind w:left="200" w:hanging="200"/>
            </w:pPr>
            <w:r>
              <w:t>FZ3-017</w:t>
            </w:r>
          </w:p>
        </w:tc>
        <w:tc>
          <w:tcPr>
            <w:tcW w:w="1312" w:type="pct"/>
            <w:gridSpan w:val="4"/>
          </w:tcPr>
          <w:p w:rsidR="00CE1B40" w:rsidRPr="00E8386B" w:rsidRDefault="00CE1B40" w:rsidP="00C1523D">
            <w:pPr>
              <w:spacing w:after="0"/>
              <w:jc w:val="left"/>
            </w:pPr>
            <w:r>
              <w:t>Osnovne mogućnosti pri kreiranju uputnice</w:t>
            </w:r>
          </w:p>
        </w:tc>
        <w:tc>
          <w:tcPr>
            <w:tcW w:w="596" w:type="pct"/>
            <w:gridSpan w:val="4"/>
          </w:tcPr>
          <w:p w:rsidR="00CE1B40" w:rsidRPr="00E8386B" w:rsidRDefault="00CE1B40" w:rsidP="00C1523D">
            <w:pPr>
              <w:jc w:val="center"/>
              <w:rPr>
                <w:rFonts w:eastAsia="MS Mincho"/>
              </w:rPr>
            </w:pPr>
            <w:r w:rsidRPr="00E8386B">
              <w:rPr>
                <w:rFonts w:eastAsia="MS Mincho"/>
              </w:rPr>
              <w:t>O</w:t>
            </w:r>
          </w:p>
        </w:tc>
        <w:tc>
          <w:tcPr>
            <w:tcW w:w="628" w:type="pct"/>
            <w:gridSpan w:val="4"/>
          </w:tcPr>
          <w:p w:rsidR="00CE1B40" w:rsidRPr="00E8386B" w:rsidRDefault="00CE1B40" w:rsidP="00C1523D">
            <w:pPr>
              <w:jc w:val="center"/>
              <w:rPr>
                <w:rFonts w:eastAsia="MS Mincho"/>
              </w:rPr>
            </w:pPr>
            <w:r>
              <w:rPr>
                <w:rFonts w:eastAsia="MS Mincho"/>
              </w:rPr>
              <w:t>2.3.3.2.f</w:t>
            </w:r>
          </w:p>
        </w:tc>
        <w:tc>
          <w:tcPr>
            <w:tcW w:w="804" w:type="pct"/>
            <w:gridSpan w:val="3"/>
          </w:tcPr>
          <w:p w:rsidR="00CE1B40" w:rsidRPr="00E8386B" w:rsidRDefault="00CE1B40" w:rsidP="00930046"/>
        </w:tc>
        <w:tc>
          <w:tcPr>
            <w:tcW w:w="1120" w:type="pct"/>
            <w:gridSpan w:val="4"/>
          </w:tcPr>
          <w:p w:rsidR="00CE1B40" w:rsidRPr="00E8386B" w:rsidRDefault="00CE1B40" w:rsidP="00930046">
            <w:pPr>
              <w:ind w:left="258" w:hanging="258"/>
            </w:pPr>
          </w:p>
        </w:tc>
      </w:tr>
      <w:tr w:rsidR="00CE1B40" w:rsidRPr="00E8386B">
        <w:trPr>
          <w:gridAfter w:val="1"/>
          <w:wAfter w:w="17" w:type="pct"/>
          <w:trHeight w:val="171"/>
        </w:trPr>
        <w:tc>
          <w:tcPr>
            <w:tcW w:w="522" w:type="pct"/>
          </w:tcPr>
          <w:p w:rsidR="00CE1B40" w:rsidRPr="00E8386B" w:rsidRDefault="00CE1B40" w:rsidP="00C1523D">
            <w:pPr>
              <w:ind w:left="200" w:hanging="200"/>
            </w:pPr>
            <w:r>
              <w:t>FZ3-018</w:t>
            </w:r>
          </w:p>
        </w:tc>
        <w:tc>
          <w:tcPr>
            <w:tcW w:w="1312" w:type="pct"/>
            <w:gridSpan w:val="4"/>
          </w:tcPr>
          <w:p w:rsidR="00CE1B40" w:rsidRPr="00E8386B" w:rsidRDefault="00CE1B40" w:rsidP="00C97FD6">
            <w:pPr>
              <w:spacing w:after="0"/>
              <w:jc w:val="left"/>
            </w:pPr>
            <w:r>
              <w:t>Mehanizam koji omogućava uvid u medicinske detalje uputnice</w:t>
            </w:r>
          </w:p>
        </w:tc>
        <w:tc>
          <w:tcPr>
            <w:tcW w:w="596" w:type="pct"/>
            <w:gridSpan w:val="4"/>
          </w:tcPr>
          <w:p w:rsidR="00CE1B40" w:rsidRPr="00E8386B" w:rsidRDefault="00CE1B40" w:rsidP="00C1523D">
            <w:pPr>
              <w:jc w:val="center"/>
              <w:rPr>
                <w:rFonts w:eastAsia="MS Mincho"/>
              </w:rPr>
            </w:pPr>
            <w:r w:rsidRPr="00E8386B">
              <w:rPr>
                <w:rFonts w:eastAsia="MS Mincho"/>
              </w:rPr>
              <w:t>O</w:t>
            </w:r>
          </w:p>
        </w:tc>
        <w:tc>
          <w:tcPr>
            <w:tcW w:w="628" w:type="pct"/>
            <w:gridSpan w:val="4"/>
          </w:tcPr>
          <w:p w:rsidR="00CE1B40" w:rsidRPr="00E8386B" w:rsidRDefault="00CE1B40" w:rsidP="00C1523D">
            <w:pPr>
              <w:jc w:val="center"/>
              <w:rPr>
                <w:rFonts w:eastAsia="MS Mincho"/>
              </w:rPr>
            </w:pPr>
            <w:r>
              <w:rPr>
                <w:rFonts w:eastAsia="MS Mincho"/>
              </w:rPr>
              <w:t>2.3.3.2.g</w:t>
            </w:r>
          </w:p>
        </w:tc>
        <w:tc>
          <w:tcPr>
            <w:tcW w:w="804" w:type="pct"/>
            <w:gridSpan w:val="3"/>
          </w:tcPr>
          <w:p w:rsidR="00CE1B40" w:rsidRPr="00E8386B" w:rsidRDefault="00CE1B40" w:rsidP="00930046"/>
        </w:tc>
        <w:tc>
          <w:tcPr>
            <w:tcW w:w="1120" w:type="pct"/>
            <w:gridSpan w:val="4"/>
          </w:tcPr>
          <w:p w:rsidR="00CE1B40" w:rsidRPr="00E8386B" w:rsidRDefault="00CE1B40" w:rsidP="00930046">
            <w:pPr>
              <w:ind w:left="258" w:hanging="258"/>
            </w:pPr>
          </w:p>
        </w:tc>
      </w:tr>
      <w:tr w:rsidR="00CE1B40" w:rsidRPr="00E8386B">
        <w:trPr>
          <w:gridAfter w:val="1"/>
          <w:wAfter w:w="17" w:type="pct"/>
          <w:trHeight w:val="171"/>
        </w:trPr>
        <w:tc>
          <w:tcPr>
            <w:tcW w:w="522" w:type="pct"/>
          </w:tcPr>
          <w:p w:rsidR="00CE1B40" w:rsidRPr="00E8386B" w:rsidRDefault="00CE1B40" w:rsidP="00C1523D">
            <w:pPr>
              <w:ind w:left="200" w:hanging="200"/>
            </w:pPr>
            <w:r>
              <w:t>FZ3-019</w:t>
            </w:r>
          </w:p>
        </w:tc>
        <w:tc>
          <w:tcPr>
            <w:tcW w:w="1312" w:type="pct"/>
            <w:gridSpan w:val="4"/>
          </w:tcPr>
          <w:p w:rsidR="00CE1B40" w:rsidRPr="00E8386B" w:rsidRDefault="00CE1B40" w:rsidP="00C1523D">
            <w:pPr>
              <w:spacing w:after="0"/>
              <w:jc w:val="left"/>
            </w:pPr>
            <w:r>
              <w:t>Prikaz svih detaljnih podataka o pacijentu neophodnih za kreiranje uputnice</w:t>
            </w:r>
          </w:p>
        </w:tc>
        <w:tc>
          <w:tcPr>
            <w:tcW w:w="596" w:type="pct"/>
            <w:gridSpan w:val="4"/>
          </w:tcPr>
          <w:p w:rsidR="00CE1B40" w:rsidRPr="00E8386B" w:rsidRDefault="00CE1B40" w:rsidP="00C1523D">
            <w:pPr>
              <w:jc w:val="center"/>
              <w:rPr>
                <w:rFonts w:eastAsia="MS Mincho"/>
              </w:rPr>
            </w:pPr>
            <w:r w:rsidRPr="00E8386B">
              <w:rPr>
                <w:rFonts w:eastAsia="MS Mincho"/>
              </w:rPr>
              <w:t>O</w:t>
            </w:r>
          </w:p>
        </w:tc>
        <w:tc>
          <w:tcPr>
            <w:tcW w:w="628" w:type="pct"/>
            <w:gridSpan w:val="4"/>
          </w:tcPr>
          <w:p w:rsidR="00CE1B40" w:rsidRPr="00E8386B" w:rsidRDefault="00CE1B40" w:rsidP="00C1523D">
            <w:pPr>
              <w:jc w:val="center"/>
              <w:rPr>
                <w:rFonts w:eastAsia="MS Mincho"/>
              </w:rPr>
            </w:pPr>
            <w:r>
              <w:rPr>
                <w:rFonts w:eastAsia="MS Mincho"/>
              </w:rPr>
              <w:t>2.3.3.2</w:t>
            </w:r>
            <w:r w:rsidRPr="00E8386B">
              <w:rPr>
                <w:rFonts w:eastAsia="MS Mincho"/>
              </w:rPr>
              <w:t>.</w:t>
            </w:r>
            <w:r>
              <w:rPr>
                <w:rFonts w:eastAsia="MS Mincho"/>
              </w:rPr>
              <w:t>h</w:t>
            </w:r>
          </w:p>
        </w:tc>
        <w:tc>
          <w:tcPr>
            <w:tcW w:w="804" w:type="pct"/>
            <w:gridSpan w:val="3"/>
          </w:tcPr>
          <w:p w:rsidR="00CE1B40" w:rsidRPr="00E8386B" w:rsidRDefault="00CE1B40" w:rsidP="00930046"/>
        </w:tc>
        <w:tc>
          <w:tcPr>
            <w:tcW w:w="1120" w:type="pct"/>
            <w:gridSpan w:val="4"/>
          </w:tcPr>
          <w:p w:rsidR="00CE1B40" w:rsidRPr="00E8386B" w:rsidRDefault="00CE1B40" w:rsidP="00930046">
            <w:pPr>
              <w:ind w:left="258" w:hanging="258"/>
            </w:pPr>
          </w:p>
        </w:tc>
      </w:tr>
      <w:tr w:rsidR="00CE1B40" w:rsidRPr="00E8386B">
        <w:trPr>
          <w:gridAfter w:val="1"/>
          <w:wAfter w:w="17" w:type="pct"/>
          <w:trHeight w:val="171"/>
        </w:trPr>
        <w:tc>
          <w:tcPr>
            <w:tcW w:w="4983" w:type="pct"/>
            <w:gridSpan w:val="20"/>
          </w:tcPr>
          <w:p w:rsidR="00CE1B40" w:rsidRPr="007E0B2F" w:rsidRDefault="00CE1B40" w:rsidP="00C1523D">
            <w:pPr>
              <w:spacing w:after="0"/>
              <w:ind w:left="258" w:hanging="258"/>
              <w:jc w:val="center"/>
              <w:rPr>
                <w:b/>
                <w:bCs/>
              </w:rPr>
            </w:pPr>
            <w:r w:rsidRPr="007E0B2F">
              <w:rPr>
                <w:b/>
                <w:bCs/>
              </w:rPr>
              <w:t>Podsistem elektronskih recepata</w:t>
            </w:r>
          </w:p>
        </w:tc>
      </w:tr>
      <w:tr w:rsidR="00CE1B40" w:rsidRPr="00E8386B">
        <w:trPr>
          <w:gridAfter w:val="1"/>
          <w:wAfter w:w="17" w:type="pct"/>
          <w:trHeight w:val="171"/>
        </w:trPr>
        <w:tc>
          <w:tcPr>
            <w:tcW w:w="522" w:type="pct"/>
          </w:tcPr>
          <w:p w:rsidR="00CE1B40" w:rsidRPr="00E8386B" w:rsidRDefault="00CE1B40" w:rsidP="00C1523D">
            <w:pPr>
              <w:spacing w:after="0"/>
              <w:ind w:left="200" w:hanging="200"/>
            </w:pPr>
            <w:r>
              <w:t>FZ3-020</w:t>
            </w:r>
          </w:p>
        </w:tc>
        <w:tc>
          <w:tcPr>
            <w:tcW w:w="1312" w:type="pct"/>
            <w:gridSpan w:val="4"/>
          </w:tcPr>
          <w:p w:rsidR="00CE1B40" w:rsidRPr="00E8386B" w:rsidRDefault="00CE1B40" w:rsidP="00C1523D">
            <w:pPr>
              <w:spacing w:after="0"/>
              <w:jc w:val="left"/>
            </w:pPr>
            <w:r>
              <w:t xml:space="preserve">Pristup jedinstvenom registru lijekova i medicinskih sredstava </w:t>
            </w:r>
          </w:p>
        </w:tc>
        <w:tc>
          <w:tcPr>
            <w:tcW w:w="596" w:type="pct"/>
            <w:gridSpan w:val="4"/>
          </w:tcPr>
          <w:p w:rsidR="00CE1B40" w:rsidRPr="00E8386B" w:rsidRDefault="00CE1B40" w:rsidP="00C1523D">
            <w:pPr>
              <w:spacing w:after="0"/>
              <w:jc w:val="center"/>
              <w:rPr>
                <w:rFonts w:eastAsia="MS Mincho"/>
              </w:rPr>
            </w:pPr>
            <w:r w:rsidRPr="00E8386B">
              <w:rPr>
                <w:rFonts w:eastAsia="MS Mincho"/>
              </w:rPr>
              <w:t>O</w:t>
            </w:r>
          </w:p>
        </w:tc>
        <w:tc>
          <w:tcPr>
            <w:tcW w:w="628" w:type="pct"/>
            <w:gridSpan w:val="4"/>
          </w:tcPr>
          <w:p w:rsidR="00CE1B40" w:rsidRPr="00E8386B" w:rsidRDefault="00CE1B40" w:rsidP="00C1523D">
            <w:pPr>
              <w:spacing w:after="0"/>
              <w:jc w:val="center"/>
              <w:rPr>
                <w:rFonts w:eastAsia="MS Mincho"/>
              </w:rPr>
            </w:pPr>
            <w:r>
              <w:rPr>
                <w:rFonts w:eastAsia="MS Mincho"/>
              </w:rPr>
              <w:t>2.3.3.3</w:t>
            </w:r>
            <w:r w:rsidRPr="00E8386B">
              <w:rPr>
                <w:rFonts w:eastAsia="MS Mincho"/>
              </w:rPr>
              <w:t>.a</w:t>
            </w:r>
          </w:p>
        </w:tc>
        <w:tc>
          <w:tcPr>
            <w:tcW w:w="804" w:type="pct"/>
            <w:gridSpan w:val="3"/>
          </w:tcPr>
          <w:p w:rsidR="00CE1B40" w:rsidRPr="00E8386B" w:rsidRDefault="00CE1B40" w:rsidP="00930046"/>
        </w:tc>
        <w:tc>
          <w:tcPr>
            <w:tcW w:w="1120" w:type="pct"/>
            <w:gridSpan w:val="4"/>
          </w:tcPr>
          <w:p w:rsidR="00CE1B40" w:rsidRPr="00E8386B" w:rsidRDefault="00CE1B40" w:rsidP="00930046">
            <w:pPr>
              <w:ind w:left="258" w:hanging="258"/>
            </w:pPr>
          </w:p>
        </w:tc>
      </w:tr>
      <w:tr w:rsidR="00CE1B40" w:rsidRPr="00E8386B">
        <w:trPr>
          <w:gridAfter w:val="1"/>
          <w:wAfter w:w="17" w:type="pct"/>
          <w:trHeight w:val="171"/>
        </w:trPr>
        <w:tc>
          <w:tcPr>
            <w:tcW w:w="522" w:type="pct"/>
          </w:tcPr>
          <w:p w:rsidR="00CE1B40" w:rsidRPr="00E8386B" w:rsidRDefault="00CE1B40" w:rsidP="00C1523D">
            <w:pPr>
              <w:spacing w:after="0"/>
              <w:ind w:left="200" w:hanging="200"/>
            </w:pPr>
            <w:r>
              <w:t>FZ3-021</w:t>
            </w:r>
          </w:p>
        </w:tc>
        <w:tc>
          <w:tcPr>
            <w:tcW w:w="1312" w:type="pct"/>
            <w:gridSpan w:val="4"/>
          </w:tcPr>
          <w:p w:rsidR="00CE1B40" w:rsidRPr="00E8386B" w:rsidRDefault="00CE1B40" w:rsidP="00C1523D">
            <w:pPr>
              <w:spacing w:after="0"/>
              <w:jc w:val="left"/>
            </w:pPr>
            <w:r>
              <w:t xml:space="preserve">Praćenje statusa recepata i napomena </w:t>
            </w:r>
          </w:p>
        </w:tc>
        <w:tc>
          <w:tcPr>
            <w:tcW w:w="596" w:type="pct"/>
            <w:gridSpan w:val="4"/>
          </w:tcPr>
          <w:p w:rsidR="00CE1B40" w:rsidRPr="00E8386B" w:rsidRDefault="00CE1B40" w:rsidP="00C1523D">
            <w:pPr>
              <w:spacing w:after="0"/>
              <w:jc w:val="center"/>
              <w:rPr>
                <w:rFonts w:eastAsia="MS Mincho"/>
              </w:rPr>
            </w:pPr>
            <w:r w:rsidRPr="00E8386B">
              <w:rPr>
                <w:rFonts w:eastAsia="MS Mincho"/>
              </w:rPr>
              <w:t>O</w:t>
            </w:r>
          </w:p>
        </w:tc>
        <w:tc>
          <w:tcPr>
            <w:tcW w:w="628" w:type="pct"/>
            <w:gridSpan w:val="4"/>
          </w:tcPr>
          <w:p w:rsidR="00CE1B40" w:rsidRPr="00E8386B" w:rsidRDefault="00CE1B40" w:rsidP="00C1523D">
            <w:pPr>
              <w:spacing w:after="0"/>
              <w:jc w:val="center"/>
              <w:rPr>
                <w:rFonts w:eastAsia="MS Mincho"/>
              </w:rPr>
            </w:pPr>
            <w:r>
              <w:rPr>
                <w:rFonts w:eastAsia="MS Mincho"/>
              </w:rPr>
              <w:t>2.3.3.3</w:t>
            </w:r>
            <w:r w:rsidRPr="00E8386B">
              <w:rPr>
                <w:rFonts w:eastAsia="MS Mincho"/>
              </w:rPr>
              <w:t>.b</w:t>
            </w:r>
          </w:p>
        </w:tc>
        <w:tc>
          <w:tcPr>
            <w:tcW w:w="804" w:type="pct"/>
            <w:gridSpan w:val="3"/>
          </w:tcPr>
          <w:p w:rsidR="00CE1B40" w:rsidRPr="00E8386B" w:rsidRDefault="00CE1B40" w:rsidP="00930046"/>
        </w:tc>
        <w:tc>
          <w:tcPr>
            <w:tcW w:w="1120" w:type="pct"/>
            <w:gridSpan w:val="4"/>
          </w:tcPr>
          <w:p w:rsidR="00CE1B40" w:rsidRPr="00E8386B" w:rsidRDefault="00CE1B40" w:rsidP="00930046">
            <w:pPr>
              <w:ind w:left="258" w:hanging="258"/>
            </w:pPr>
          </w:p>
        </w:tc>
      </w:tr>
      <w:tr w:rsidR="00CE1B40" w:rsidRPr="00E8386B">
        <w:trPr>
          <w:gridAfter w:val="1"/>
          <w:wAfter w:w="17" w:type="pct"/>
          <w:trHeight w:val="171"/>
        </w:trPr>
        <w:tc>
          <w:tcPr>
            <w:tcW w:w="522" w:type="pct"/>
          </w:tcPr>
          <w:p w:rsidR="00CE1B40" w:rsidRPr="00E8386B" w:rsidRDefault="00CE1B40" w:rsidP="00C1523D">
            <w:pPr>
              <w:spacing w:after="0"/>
              <w:ind w:left="200" w:hanging="200"/>
            </w:pPr>
            <w:r w:rsidRPr="00E8386B">
              <w:t>F</w:t>
            </w:r>
            <w:r>
              <w:t>Z3-022</w:t>
            </w:r>
          </w:p>
        </w:tc>
        <w:tc>
          <w:tcPr>
            <w:tcW w:w="1312" w:type="pct"/>
            <w:gridSpan w:val="4"/>
          </w:tcPr>
          <w:p w:rsidR="00CE1B40" w:rsidRPr="00E8386B" w:rsidRDefault="00CE1B40" w:rsidP="00C1523D">
            <w:pPr>
              <w:spacing w:after="0"/>
              <w:jc w:val="left"/>
            </w:pPr>
            <w:r>
              <w:t>Dokumentovanje efikasnosti lijeka</w:t>
            </w:r>
          </w:p>
        </w:tc>
        <w:tc>
          <w:tcPr>
            <w:tcW w:w="596" w:type="pct"/>
            <w:gridSpan w:val="4"/>
          </w:tcPr>
          <w:p w:rsidR="00CE1B40" w:rsidRPr="00E8386B" w:rsidRDefault="00CE1B40" w:rsidP="00C1523D">
            <w:pPr>
              <w:spacing w:after="0"/>
              <w:jc w:val="center"/>
              <w:rPr>
                <w:rFonts w:eastAsia="MS Mincho"/>
              </w:rPr>
            </w:pPr>
            <w:r w:rsidRPr="00E8386B">
              <w:rPr>
                <w:rFonts w:eastAsia="MS Mincho"/>
              </w:rPr>
              <w:t>O</w:t>
            </w:r>
          </w:p>
        </w:tc>
        <w:tc>
          <w:tcPr>
            <w:tcW w:w="628" w:type="pct"/>
            <w:gridSpan w:val="4"/>
          </w:tcPr>
          <w:p w:rsidR="00CE1B40" w:rsidRPr="00E8386B" w:rsidRDefault="00CE1B40" w:rsidP="00C1523D">
            <w:pPr>
              <w:spacing w:after="0"/>
              <w:jc w:val="center"/>
              <w:rPr>
                <w:rFonts w:eastAsia="MS Mincho"/>
              </w:rPr>
            </w:pPr>
            <w:r>
              <w:rPr>
                <w:rFonts w:eastAsia="MS Mincho"/>
              </w:rPr>
              <w:t>2.3.3.3</w:t>
            </w:r>
            <w:r w:rsidRPr="00E8386B">
              <w:rPr>
                <w:rFonts w:eastAsia="MS Mincho"/>
              </w:rPr>
              <w:t>.c</w:t>
            </w:r>
          </w:p>
        </w:tc>
        <w:tc>
          <w:tcPr>
            <w:tcW w:w="804" w:type="pct"/>
            <w:gridSpan w:val="3"/>
          </w:tcPr>
          <w:p w:rsidR="00CE1B40" w:rsidRPr="00E8386B" w:rsidRDefault="00CE1B40" w:rsidP="00930046"/>
        </w:tc>
        <w:tc>
          <w:tcPr>
            <w:tcW w:w="1120" w:type="pct"/>
            <w:gridSpan w:val="4"/>
          </w:tcPr>
          <w:p w:rsidR="00CE1B40" w:rsidRPr="00E8386B" w:rsidRDefault="00CE1B40" w:rsidP="00930046">
            <w:pPr>
              <w:ind w:left="258" w:hanging="258"/>
            </w:pPr>
          </w:p>
        </w:tc>
      </w:tr>
      <w:tr w:rsidR="00CE1B40" w:rsidRPr="00E8386B">
        <w:trPr>
          <w:gridAfter w:val="1"/>
          <w:wAfter w:w="17" w:type="pct"/>
          <w:trHeight w:val="171"/>
        </w:trPr>
        <w:tc>
          <w:tcPr>
            <w:tcW w:w="522" w:type="pct"/>
          </w:tcPr>
          <w:p w:rsidR="00CE1B40" w:rsidRPr="00E8386B" w:rsidRDefault="00CE1B40" w:rsidP="00C1523D">
            <w:pPr>
              <w:spacing w:after="0"/>
              <w:ind w:left="200" w:hanging="200"/>
            </w:pPr>
            <w:r>
              <w:lastRenderedPageBreak/>
              <w:t>FZ3-023</w:t>
            </w:r>
          </w:p>
        </w:tc>
        <w:tc>
          <w:tcPr>
            <w:tcW w:w="1312" w:type="pct"/>
            <w:gridSpan w:val="4"/>
          </w:tcPr>
          <w:p w:rsidR="00CE1B40" w:rsidRPr="00E8386B" w:rsidRDefault="00CE1B40" w:rsidP="00DB3351">
            <w:pPr>
              <w:spacing w:after="0"/>
              <w:jc w:val="left"/>
            </w:pPr>
            <w:r>
              <w:t xml:space="preserve">Čuvanje izdatih i propisivanje kontinualnih terapija </w:t>
            </w:r>
          </w:p>
        </w:tc>
        <w:tc>
          <w:tcPr>
            <w:tcW w:w="596" w:type="pct"/>
            <w:gridSpan w:val="4"/>
          </w:tcPr>
          <w:p w:rsidR="00CE1B40" w:rsidRPr="00E8386B" w:rsidRDefault="00CE1B40" w:rsidP="00C1523D">
            <w:pPr>
              <w:spacing w:after="0"/>
              <w:jc w:val="center"/>
              <w:rPr>
                <w:rFonts w:eastAsia="MS Mincho"/>
              </w:rPr>
            </w:pPr>
            <w:r w:rsidRPr="00E8386B">
              <w:rPr>
                <w:rFonts w:eastAsia="MS Mincho"/>
              </w:rPr>
              <w:t>O</w:t>
            </w:r>
          </w:p>
        </w:tc>
        <w:tc>
          <w:tcPr>
            <w:tcW w:w="628" w:type="pct"/>
            <w:gridSpan w:val="4"/>
          </w:tcPr>
          <w:p w:rsidR="00CE1B40" w:rsidRPr="00E8386B" w:rsidRDefault="00CE1B40" w:rsidP="00C1523D">
            <w:pPr>
              <w:spacing w:after="0"/>
              <w:jc w:val="center"/>
              <w:rPr>
                <w:rFonts w:eastAsia="MS Mincho"/>
              </w:rPr>
            </w:pPr>
            <w:r>
              <w:rPr>
                <w:rFonts w:eastAsia="MS Mincho"/>
              </w:rPr>
              <w:t>2.3.3.3</w:t>
            </w:r>
            <w:r w:rsidRPr="00E8386B">
              <w:rPr>
                <w:rFonts w:eastAsia="MS Mincho"/>
              </w:rPr>
              <w:t>.d</w:t>
            </w:r>
          </w:p>
        </w:tc>
        <w:tc>
          <w:tcPr>
            <w:tcW w:w="804" w:type="pct"/>
            <w:gridSpan w:val="3"/>
          </w:tcPr>
          <w:p w:rsidR="00CE1B40" w:rsidRPr="00E8386B" w:rsidRDefault="00CE1B40" w:rsidP="00930046"/>
        </w:tc>
        <w:tc>
          <w:tcPr>
            <w:tcW w:w="1120" w:type="pct"/>
            <w:gridSpan w:val="4"/>
          </w:tcPr>
          <w:p w:rsidR="00CE1B40" w:rsidRPr="00E8386B" w:rsidRDefault="00CE1B40" w:rsidP="00930046">
            <w:pPr>
              <w:ind w:left="258" w:hanging="258"/>
            </w:pPr>
          </w:p>
        </w:tc>
      </w:tr>
      <w:tr w:rsidR="00CE1B40" w:rsidRPr="00E8386B">
        <w:trPr>
          <w:gridAfter w:val="1"/>
          <w:wAfter w:w="17" w:type="pct"/>
          <w:trHeight w:val="171"/>
        </w:trPr>
        <w:tc>
          <w:tcPr>
            <w:tcW w:w="522" w:type="pct"/>
          </w:tcPr>
          <w:p w:rsidR="00CE1B40" w:rsidRPr="00E8386B" w:rsidRDefault="00CE1B40" w:rsidP="00C1523D">
            <w:pPr>
              <w:spacing w:after="0"/>
              <w:ind w:left="200" w:hanging="200"/>
            </w:pPr>
            <w:r>
              <w:t>FZ3-024</w:t>
            </w:r>
          </w:p>
        </w:tc>
        <w:tc>
          <w:tcPr>
            <w:tcW w:w="1312" w:type="pct"/>
            <w:gridSpan w:val="4"/>
          </w:tcPr>
          <w:p w:rsidR="00CE1B40" w:rsidRPr="00E8386B" w:rsidRDefault="00CE1B40" w:rsidP="00C1523D">
            <w:pPr>
              <w:spacing w:after="0"/>
              <w:jc w:val="left"/>
            </w:pPr>
            <w:r>
              <w:t>Pretraga lijekova na osnovu definisanih  parametara</w:t>
            </w:r>
          </w:p>
        </w:tc>
        <w:tc>
          <w:tcPr>
            <w:tcW w:w="596" w:type="pct"/>
            <w:gridSpan w:val="4"/>
          </w:tcPr>
          <w:p w:rsidR="00CE1B40" w:rsidRPr="00E8386B" w:rsidRDefault="00CE1B40" w:rsidP="00C1523D">
            <w:pPr>
              <w:spacing w:after="0"/>
              <w:jc w:val="center"/>
              <w:rPr>
                <w:rFonts w:eastAsia="MS Mincho"/>
              </w:rPr>
            </w:pPr>
            <w:r w:rsidRPr="00E8386B">
              <w:rPr>
                <w:rFonts w:eastAsia="MS Mincho"/>
              </w:rPr>
              <w:t>O</w:t>
            </w:r>
          </w:p>
        </w:tc>
        <w:tc>
          <w:tcPr>
            <w:tcW w:w="628" w:type="pct"/>
            <w:gridSpan w:val="4"/>
          </w:tcPr>
          <w:p w:rsidR="00CE1B40" w:rsidRPr="00E8386B" w:rsidRDefault="00CE1B40" w:rsidP="00C1523D">
            <w:pPr>
              <w:spacing w:after="0"/>
              <w:jc w:val="center"/>
              <w:rPr>
                <w:rFonts w:eastAsia="MS Mincho"/>
              </w:rPr>
            </w:pPr>
            <w:r>
              <w:rPr>
                <w:rFonts w:eastAsia="MS Mincho"/>
              </w:rPr>
              <w:t>2.3.3.3.e</w:t>
            </w:r>
          </w:p>
        </w:tc>
        <w:tc>
          <w:tcPr>
            <w:tcW w:w="804" w:type="pct"/>
            <w:gridSpan w:val="3"/>
          </w:tcPr>
          <w:p w:rsidR="00CE1B40" w:rsidRPr="00E8386B" w:rsidRDefault="00CE1B40" w:rsidP="00930046"/>
        </w:tc>
        <w:tc>
          <w:tcPr>
            <w:tcW w:w="1120" w:type="pct"/>
            <w:gridSpan w:val="4"/>
          </w:tcPr>
          <w:p w:rsidR="00CE1B40" w:rsidRPr="00E8386B" w:rsidRDefault="00CE1B40" w:rsidP="00930046">
            <w:pPr>
              <w:ind w:left="258" w:hanging="258"/>
            </w:pPr>
          </w:p>
        </w:tc>
      </w:tr>
      <w:tr w:rsidR="00CE1B40" w:rsidRPr="00E8386B">
        <w:trPr>
          <w:gridAfter w:val="1"/>
          <w:wAfter w:w="17" w:type="pct"/>
          <w:trHeight w:val="171"/>
        </w:trPr>
        <w:tc>
          <w:tcPr>
            <w:tcW w:w="522" w:type="pct"/>
          </w:tcPr>
          <w:p w:rsidR="00CE1B40" w:rsidRPr="00E8386B" w:rsidRDefault="00CE1B40" w:rsidP="00C1523D">
            <w:pPr>
              <w:ind w:left="200" w:hanging="200"/>
            </w:pPr>
            <w:r>
              <w:t>FZ3-025</w:t>
            </w:r>
          </w:p>
        </w:tc>
        <w:tc>
          <w:tcPr>
            <w:tcW w:w="1312" w:type="pct"/>
            <w:gridSpan w:val="4"/>
          </w:tcPr>
          <w:p w:rsidR="00CE1B40" w:rsidRPr="00E8386B" w:rsidRDefault="00CE1B40" w:rsidP="00C1523D">
            <w:pPr>
              <w:spacing w:after="0"/>
              <w:jc w:val="left"/>
            </w:pPr>
            <w:r>
              <w:t xml:space="preserve">Informacija o interakciji lijeka </w:t>
            </w:r>
          </w:p>
        </w:tc>
        <w:tc>
          <w:tcPr>
            <w:tcW w:w="596" w:type="pct"/>
            <w:gridSpan w:val="4"/>
          </w:tcPr>
          <w:p w:rsidR="00CE1B40" w:rsidRPr="00E8386B" w:rsidRDefault="00CE1B40" w:rsidP="00C1523D">
            <w:pPr>
              <w:jc w:val="center"/>
              <w:rPr>
                <w:rFonts w:eastAsia="MS Mincho"/>
              </w:rPr>
            </w:pPr>
            <w:r w:rsidRPr="00E8386B">
              <w:rPr>
                <w:rFonts w:eastAsia="MS Mincho"/>
              </w:rPr>
              <w:t>O</w:t>
            </w:r>
          </w:p>
        </w:tc>
        <w:tc>
          <w:tcPr>
            <w:tcW w:w="628" w:type="pct"/>
            <w:gridSpan w:val="4"/>
          </w:tcPr>
          <w:p w:rsidR="00CE1B40" w:rsidRPr="00E8386B" w:rsidRDefault="00CE1B40" w:rsidP="00C1523D">
            <w:pPr>
              <w:jc w:val="center"/>
              <w:rPr>
                <w:rFonts w:eastAsia="MS Mincho"/>
              </w:rPr>
            </w:pPr>
            <w:r>
              <w:rPr>
                <w:rFonts w:eastAsia="MS Mincho"/>
              </w:rPr>
              <w:t>2.3.3.3.f</w:t>
            </w:r>
          </w:p>
        </w:tc>
        <w:tc>
          <w:tcPr>
            <w:tcW w:w="804" w:type="pct"/>
            <w:gridSpan w:val="3"/>
          </w:tcPr>
          <w:p w:rsidR="00CE1B40" w:rsidRPr="00E8386B" w:rsidRDefault="00CE1B40" w:rsidP="00930046"/>
        </w:tc>
        <w:tc>
          <w:tcPr>
            <w:tcW w:w="1120" w:type="pct"/>
            <w:gridSpan w:val="4"/>
          </w:tcPr>
          <w:p w:rsidR="00CE1B40" w:rsidRPr="00E8386B" w:rsidRDefault="00CE1B40" w:rsidP="00930046">
            <w:pPr>
              <w:ind w:left="258" w:hanging="258"/>
            </w:pPr>
          </w:p>
        </w:tc>
      </w:tr>
      <w:tr w:rsidR="00CE1B40" w:rsidRPr="00E8386B">
        <w:trPr>
          <w:gridAfter w:val="1"/>
          <w:wAfter w:w="17" w:type="pct"/>
          <w:trHeight w:val="171"/>
        </w:trPr>
        <w:tc>
          <w:tcPr>
            <w:tcW w:w="522" w:type="pct"/>
          </w:tcPr>
          <w:p w:rsidR="00CE1B40" w:rsidRPr="00E8386B" w:rsidRDefault="00CE1B40" w:rsidP="00C1523D">
            <w:pPr>
              <w:ind w:left="200" w:hanging="200"/>
            </w:pPr>
            <w:r>
              <w:t>FZ3-026</w:t>
            </w:r>
          </w:p>
        </w:tc>
        <w:tc>
          <w:tcPr>
            <w:tcW w:w="1312" w:type="pct"/>
            <w:gridSpan w:val="4"/>
          </w:tcPr>
          <w:p w:rsidR="00CE1B40" w:rsidRPr="00E8386B" w:rsidRDefault="00CE1B40" w:rsidP="00C1523D">
            <w:pPr>
              <w:spacing w:after="0"/>
              <w:jc w:val="left"/>
            </w:pPr>
            <w:r>
              <w:t>Prijava neželjenih djelovanja propisanih lijekova nadležnim institucijama</w:t>
            </w:r>
          </w:p>
        </w:tc>
        <w:tc>
          <w:tcPr>
            <w:tcW w:w="596" w:type="pct"/>
            <w:gridSpan w:val="4"/>
          </w:tcPr>
          <w:p w:rsidR="00CE1B40" w:rsidRPr="00E8386B" w:rsidRDefault="00CE1B40" w:rsidP="00C1523D">
            <w:pPr>
              <w:jc w:val="center"/>
              <w:rPr>
                <w:rFonts w:eastAsia="MS Mincho"/>
              </w:rPr>
            </w:pPr>
            <w:r w:rsidRPr="00E8386B">
              <w:rPr>
                <w:rFonts w:eastAsia="MS Mincho"/>
              </w:rPr>
              <w:t>O</w:t>
            </w:r>
          </w:p>
        </w:tc>
        <w:tc>
          <w:tcPr>
            <w:tcW w:w="628" w:type="pct"/>
            <w:gridSpan w:val="4"/>
          </w:tcPr>
          <w:p w:rsidR="00CE1B40" w:rsidRPr="00E8386B" w:rsidRDefault="00CE1B40" w:rsidP="00C1523D">
            <w:pPr>
              <w:jc w:val="center"/>
              <w:rPr>
                <w:rFonts w:eastAsia="MS Mincho"/>
              </w:rPr>
            </w:pPr>
            <w:r>
              <w:rPr>
                <w:rFonts w:eastAsia="MS Mincho"/>
              </w:rPr>
              <w:t>2.3.3.3.g</w:t>
            </w:r>
          </w:p>
        </w:tc>
        <w:tc>
          <w:tcPr>
            <w:tcW w:w="804" w:type="pct"/>
            <w:gridSpan w:val="3"/>
          </w:tcPr>
          <w:p w:rsidR="00CE1B40" w:rsidRPr="00E8386B" w:rsidRDefault="00CE1B40" w:rsidP="00930046"/>
        </w:tc>
        <w:tc>
          <w:tcPr>
            <w:tcW w:w="1120" w:type="pct"/>
            <w:gridSpan w:val="4"/>
          </w:tcPr>
          <w:p w:rsidR="00CE1B40" w:rsidRPr="00E8386B" w:rsidRDefault="00CE1B40" w:rsidP="00930046">
            <w:pPr>
              <w:ind w:left="258" w:hanging="258"/>
            </w:pPr>
          </w:p>
        </w:tc>
      </w:tr>
      <w:tr w:rsidR="00CE1B40" w:rsidRPr="00E8386B">
        <w:trPr>
          <w:gridAfter w:val="1"/>
          <w:wAfter w:w="17" w:type="pct"/>
          <w:trHeight w:val="171"/>
        </w:trPr>
        <w:tc>
          <w:tcPr>
            <w:tcW w:w="4983" w:type="pct"/>
            <w:gridSpan w:val="20"/>
          </w:tcPr>
          <w:p w:rsidR="00CE1B40" w:rsidRPr="007E0B2F" w:rsidRDefault="00CE1B40" w:rsidP="007E0B2F">
            <w:pPr>
              <w:ind w:left="258" w:hanging="258"/>
              <w:jc w:val="center"/>
              <w:rPr>
                <w:b/>
                <w:bCs/>
              </w:rPr>
            </w:pPr>
            <w:r w:rsidRPr="007E0B2F">
              <w:rPr>
                <w:b/>
                <w:bCs/>
              </w:rPr>
              <w:t>Podsistem za elektronsku razmjenu nemedicinskih podataka</w:t>
            </w:r>
          </w:p>
        </w:tc>
      </w:tr>
      <w:tr w:rsidR="00CE1B40" w:rsidRPr="00E8386B">
        <w:trPr>
          <w:gridAfter w:val="1"/>
          <w:wAfter w:w="17" w:type="pct"/>
          <w:trHeight w:val="171"/>
        </w:trPr>
        <w:tc>
          <w:tcPr>
            <w:tcW w:w="522" w:type="pct"/>
          </w:tcPr>
          <w:p w:rsidR="00CE1B40" w:rsidRPr="00E8386B" w:rsidRDefault="00CE1B40" w:rsidP="00C1523D">
            <w:pPr>
              <w:ind w:left="200" w:hanging="200"/>
            </w:pPr>
            <w:r>
              <w:t>FZ3-027</w:t>
            </w:r>
          </w:p>
        </w:tc>
        <w:tc>
          <w:tcPr>
            <w:tcW w:w="1312" w:type="pct"/>
            <w:gridSpan w:val="4"/>
          </w:tcPr>
          <w:p w:rsidR="00CE1B40" w:rsidRPr="00E8386B" w:rsidRDefault="00CE1B40" w:rsidP="00C1523D">
            <w:pPr>
              <w:spacing w:after="0"/>
              <w:jc w:val="left"/>
            </w:pPr>
            <w:r>
              <w:t>Mogućnost razmjene bitnih podataka sa svim relevantnim institucijama</w:t>
            </w:r>
          </w:p>
        </w:tc>
        <w:tc>
          <w:tcPr>
            <w:tcW w:w="596" w:type="pct"/>
            <w:gridSpan w:val="4"/>
          </w:tcPr>
          <w:p w:rsidR="00CE1B40" w:rsidRPr="00E8386B" w:rsidRDefault="00CE1B40" w:rsidP="00C1523D">
            <w:pPr>
              <w:jc w:val="center"/>
              <w:rPr>
                <w:rFonts w:eastAsia="MS Mincho"/>
              </w:rPr>
            </w:pPr>
            <w:r w:rsidRPr="00E8386B">
              <w:rPr>
                <w:rFonts w:eastAsia="MS Mincho"/>
              </w:rPr>
              <w:t>O</w:t>
            </w:r>
          </w:p>
        </w:tc>
        <w:tc>
          <w:tcPr>
            <w:tcW w:w="628" w:type="pct"/>
            <w:gridSpan w:val="4"/>
          </w:tcPr>
          <w:p w:rsidR="00CE1B40" w:rsidRPr="00E8386B" w:rsidRDefault="00CE1B40" w:rsidP="00C1523D">
            <w:pPr>
              <w:jc w:val="center"/>
              <w:rPr>
                <w:rFonts w:eastAsia="MS Mincho"/>
              </w:rPr>
            </w:pPr>
            <w:r>
              <w:rPr>
                <w:rFonts w:eastAsia="MS Mincho"/>
              </w:rPr>
              <w:t>2.3.3.4.a</w:t>
            </w:r>
          </w:p>
        </w:tc>
        <w:tc>
          <w:tcPr>
            <w:tcW w:w="804" w:type="pct"/>
            <w:gridSpan w:val="3"/>
          </w:tcPr>
          <w:p w:rsidR="00CE1B40" w:rsidRPr="00E8386B" w:rsidRDefault="00CE1B40" w:rsidP="00930046"/>
        </w:tc>
        <w:tc>
          <w:tcPr>
            <w:tcW w:w="1120" w:type="pct"/>
            <w:gridSpan w:val="4"/>
          </w:tcPr>
          <w:p w:rsidR="00CE1B40" w:rsidRPr="00E8386B" w:rsidRDefault="00CE1B40" w:rsidP="00930046">
            <w:pPr>
              <w:ind w:left="258" w:hanging="258"/>
            </w:pPr>
          </w:p>
        </w:tc>
      </w:tr>
      <w:tr w:rsidR="00CE1B40" w:rsidRPr="00E8386B">
        <w:trPr>
          <w:gridAfter w:val="1"/>
          <w:wAfter w:w="17" w:type="pct"/>
          <w:trHeight w:val="171"/>
        </w:trPr>
        <w:tc>
          <w:tcPr>
            <w:tcW w:w="522" w:type="pct"/>
          </w:tcPr>
          <w:p w:rsidR="00CE1B40" w:rsidRPr="00E8386B" w:rsidRDefault="00CE1B40" w:rsidP="00C1523D">
            <w:pPr>
              <w:ind w:left="200" w:hanging="200"/>
            </w:pPr>
            <w:r>
              <w:t>FZ3-028</w:t>
            </w:r>
          </w:p>
        </w:tc>
        <w:tc>
          <w:tcPr>
            <w:tcW w:w="1312" w:type="pct"/>
            <w:gridSpan w:val="4"/>
          </w:tcPr>
          <w:p w:rsidR="00CE1B40" w:rsidRPr="00E8386B" w:rsidRDefault="00CE1B40" w:rsidP="007E0B2F">
            <w:pPr>
              <w:spacing w:after="0"/>
              <w:jc w:val="left"/>
            </w:pPr>
            <w:r>
              <w:t xml:space="preserve">Dvosmjerna  razmjena podataka </w:t>
            </w:r>
          </w:p>
        </w:tc>
        <w:tc>
          <w:tcPr>
            <w:tcW w:w="596" w:type="pct"/>
            <w:gridSpan w:val="4"/>
          </w:tcPr>
          <w:p w:rsidR="00CE1B40" w:rsidRPr="00E8386B" w:rsidRDefault="00CE1B40" w:rsidP="00C1523D">
            <w:pPr>
              <w:jc w:val="center"/>
              <w:rPr>
                <w:rFonts w:eastAsia="MS Mincho"/>
              </w:rPr>
            </w:pPr>
            <w:r w:rsidRPr="00E8386B">
              <w:rPr>
                <w:rFonts w:eastAsia="MS Mincho"/>
              </w:rPr>
              <w:t>O</w:t>
            </w:r>
          </w:p>
        </w:tc>
        <w:tc>
          <w:tcPr>
            <w:tcW w:w="628" w:type="pct"/>
            <w:gridSpan w:val="4"/>
          </w:tcPr>
          <w:p w:rsidR="00CE1B40" w:rsidRPr="00E8386B" w:rsidRDefault="00CE1B40" w:rsidP="00C1523D">
            <w:pPr>
              <w:jc w:val="center"/>
              <w:rPr>
                <w:rFonts w:eastAsia="MS Mincho"/>
              </w:rPr>
            </w:pPr>
            <w:r>
              <w:rPr>
                <w:rFonts w:eastAsia="MS Mincho"/>
              </w:rPr>
              <w:t>2.3.3.4.b</w:t>
            </w:r>
          </w:p>
        </w:tc>
        <w:tc>
          <w:tcPr>
            <w:tcW w:w="804" w:type="pct"/>
            <w:gridSpan w:val="3"/>
          </w:tcPr>
          <w:p w:rsidR="00CE1B40" w:rsidRPr="00E8386B" w:rsidRDefault="00CE1B40" w:rsidP="00930046"/>
        </w:tc>
        <w:tc>
          <w:tcPr>
            <w:tcW w:w="1120" w:type="pct"/>
            <w:gridSpan w:val="4"/>
          </w:tcPr>
          <w:p w:rsidR="00CE1B40" w:rsidRPr="00E8386B" w:rsidRDefault="00CE1B40" w:rsidP="00930046">
            <w:pPr>
              <w:ind w:left="258" w:hanging="258"/>
            </w:pPr>
          </w:p>
        </w:tc>
      </w:tr>
      <w:tr w:rsidR="00CE1B40" w:rsidRPr="00E8386B">
        <w:trPr>
          <w:gridAfter w:val="1"/>
          <w:wAfter w:w="20" w:type="pct"/>
          <w:trHeight w:val="473"/>
        </w:trPr>
        <w:tc>
          <w:tcPr>
            <w:tcW w:w="522" w:type="pct"/>
            <w:vAlign w:val="center"/>
          </w:tcPr>
          <w:p w:rsidR="00CE1B40" w:rsidRPr="00E8386B" w:rsidRDefault="00CE1B40" w:rsidP="00930046">
            <w:pPr>
              <w:jc w:val="center"/>
              <w:rPr>
                <w:b/>
                <w:bCs/>
              </w:rPr>
            </w:pPr>
            <w:r w:rsidRPr="00E8386B">
              <w:rPr>
                <w:b/>
                <w:bCs/>
              </w:rPr>
              <w:t>FZ</w:t>
            </w:r>
          </w:p>
        </w:tc>
        <w:tc>
          <w:tcPr>
            <w:tcW w:w="4458" w:type="pct"/>
            <w:gridSpan w:val="19"/>
            <w:vAlign w:val="center"/>
          </w:tcPr>
          <w:p w:rsidR="00CE1B40" w:rsidRPr="00E8386B" w:rsidRDefault="00CE1B40" w:rsidP="00930046">
            <w:pPr>
              <w:jc w:val="center"/>
              <w:rPr>
                <w:b/>
                <w:bCs/>
                <w:i/>
                <w:iCs/>
              </w:rPr>
            </w:pPr>
            <w:r w:rsidRPr="00E8386B">
              <w:rPr>
                <w:b/>
                <w:bCs/>
                <w:i/>
                <w:iCs/>
              </w:rPr>
              <w:t>Funkcionalni zahtjevi</w:t>
            </w:r>
          </w:p>
        </w:tc>
      </w:tr>
      <w:tr w:rsidR="00CE1B40" w:rsidRPr="00E8386B">
        <w:trPr>
          <w:gridAfter w:val="1"/>
          <w:wAfter w:w="20" w:type="pct"/>
          <w:trHeight w:val="566"/>
        </w:trPr>
        <w:tc>
          <w:tcPr>
            <w:tcW w:w="522" w:type="pct"/>
            <w:vAlign w:val="center"/>
          </w:tcPr>
          <w:p w:rsidR="00CE1B40" w:rsidRPr="00E8386B" w:rsidRDefault="00CE1B40" w:rsidP="00930046">
            <w:pPr>
              <w:jc w:val="center"/>
              <w:rPr>
                <w:b/>
                <w:bCs/>
              </w:rPr>
            </w:pPr>
            <w:r>
              <w:rPr>
                <w:b/>
                <w:bCs/>
              </w:rPr>
              <w:t>FZ4</w:t>
            </w:r>
          </w:p>
        </w:tc>
        <w:tc>
          <w:tcPr>
            <w:tcW w:w="4458" w:type="pct"/>
            <w:gridSpan w:val="19"/>
            <w:vAlign w:val="center"/>
          </w:tcPr>
          <w:p w:rsidR="00CE1B40" w:rsidRPr="00DD3BC8" w:rsidRDefault="00CE1B40" w:rsidP="00930046">
            <w:pPr>
              <w:jc w:val="center"/>
              <w:rPr>
                <w:b/>
                <w:bCs/>
              </w:rPr>
            </w:pPr>
            <w:r w:rsidRPr="00DD3BC8">
              <w:rPr>
                <w:b/>
                <w:bCs/>
              </w:rPr>
              <w:t>Jedinstveni registri sistema</w:t>
            </w:r>
          </w:p>
        </w:tc>
      </w:tr>
      <w:tr w:rsidR="00CE1B40" w:rsidRPr="00E8386B">
        <w:trPr>
          <w:gridAfter w:val="1"/>
          <w:wAfter w:w="20" w:type="pct"/>
          <w:trHeight w:val="383"/>
        </w:trPr>
        <w:tc>
          <w:tcPr>
            <w:tcW w:w="522" w:type="pct"/>
          </w:tcPr>
          <w:p w:rsidR="00CE1B40" w:rsidRPr="007B39A7" w:rsidRDefault="00CE1B40" w:rsidP="00930046">
            <w:pPr>
              <w:ind w:left="200" w:hanging="200"/>
            </w:pPr>
            <w:r>
              <w:t>FZ4</w:t>
            </w:r>
            <w:r w:rsidRPr="00E8386B">
              <w:t>-001</w:t>
            </w:r>
          </w:p>
        </w:tc>
        <w:tc>
          <w:tcPr>
            <w:tcW w:w="1312" w:type="pct"/>
            <w:gridSpan w:val="4"/>
          </w:tcPr>
          <w:p w:rsidR="00CE1B40" w:rsidRPr="00E8386B" w:rsidRDefault="00CE1B40" w:rsidP="00930046">
            <w:pPr>
              <w:jc w:val="left"/>
            </w:pPr>
            <w:r>
              <w:t>Registri sistema</w:t>
            </w:r>
          </w:p>
        </w:tc>
        <w:tc>
          <w:tcPr>
            <w:tcW w:w="596" w:type="pct"/>
            <w:gridSpan w:val="4"/>
          </w:tcPr>
          <w:p w:rsidR="00CE1B40" w:rsidRPr="00E8386B" w:rsidRDefault="00CE1B40" w:rsidP="00930046">
            <w:pPr>
              <w:jc w:val="center"/>
              <w:rPr>
                <w:rFonts w:eastAsia="MS Mincho"/>
              </w:rPr>
            </w:pPr>
            <w:r w:rsidRPr="00E8386B">
              <w:rPr>
                <w:rFonts w:eastAsia="MS Mincho"/>
              </w:rPr>
              <w:t>O</w:t>
            </w:r>
          </w:p>
        </w:tc>
        <w:tc>
          <w:tcPr>
            <w:tcW w:w="628" w:type="pct"/>
            <w:gridSpan w:val="4"/>
          </w:tcPr>
          <w:p w:rsidR="00CE1B40" w:rsidRPr="00E8386B" w:rsidRDefault="00CE1B40" w:rsidP="00930046">
            <w:pPr>
              <w:jc w:val="center"/>
              <w:rPr>
                <w:rFonts w:eastAsia="MS Mincho"/>
              </w:rPr>
            </w:pPr>
            <w:r>
              <w:rPr>
                <w:rFonts w:eastAsia="MS Mincho"/>
              </w:rPr>
              <w:t>2.3.4</w:t>
            </w:r>
          </w:p>
        </w:tc>
        <w:tc>
          <w:tcPr>
            <w:tcW w:w="804" w:type="pct"/>
            <w:gridSpan w:val="3"/>
          </w:tcPr>
          <w:p w:rsidR="00CE1B40" w:rsidRPr="00E8386B" w:rsidRDefault="00CE1B40" w:rsidP="00930046"/>
        </w:tc>
        <w:tc>
          <w:tcPr>
            <w:tcW w:w="1117" w:type="pct"/>
            <w:gridSpan w:val="4"/>
          </w:tcPr>
          <w:p w:rsidR="00CE1B40" w:rsidRPr="00E8386B" w:rsidRDefault="00CE1B40" w:rsidP="00930046">
            <w:pPr>
              <w:ind w:left="258" w:hanging="258"/>
            </w:pPr>
          </w:p>
        </w:tc>
      </w:tr>
      <w:tr w:rsidR="00CE1B40" w:rsidRPr="00E8386B">
        <w:trPr>
          <w:gridAfter w:val="2"/>
          <w:wAfter w:w="37" w:type="pct"/>
          <w:trHeight w:val="194"/>
        </w:trPr>
        <w:tc>
          <w:tcPr>
            <w:tcW w:w="549" w:type="pct"/>
            <w:gridSpan w:val="4"/>
            <w:vAlign w:val="center"/>
          </w:tcPr>
          <w:p w:rsidR="00CE1B40" w:rsidRPr="00E8386B" w:rsidRDefault="00CE1B40" w:rsidP="00930046">
            <w:pPr>
              <w:jc w:val="center"/>
              <w:rPr>
                <w:b/>
                <w:bCs/>
              </w:rPr>
            </w:pPr>
            <w:r w:rsidRPr="00E8386B">
              <w:br w:type="page"/>
            </w:r>
            <w:r w:rsidRPr="00E8386B">
              <w:rPr>
                <w:b/>
                <w:bCs/>
              </w:rPr>
              <w:t>FZ</w:t>
            </w:r>
          </w:p>
        </w:tc>
        <w:tc>
          <w:tcPr>
            <w:tcW w:w="4415" w:type="pct"/>
            <w:gridSpan w:val="15"/>
            <w:vAlign w:val="center"/>
          </w:tcPr>
          <w:p w:rsidR="00CE1B40" w:rsidRPr="00E8386B" w:rsidRDefault="00CE1B40" w:rsidP="00930046">
            <w:pPr>
              <w:jc w:val="center"/>
              <w:rPr>
                <w:b/>
                <w:bCs/>
                <w:i/>
                <w:iCs/>
              </w:rPr>
            </w:pPr>
            <w:r w:rsidRPr="00E8386B">
              <w:rPr>
                <w:b/>
                <w:bCs/>
                <w:i/>
                <w:iCs/>
              </w:rPr>
              <w:t>Funkcionalni zahtjevi</w:t>
            </w:r>
          </w:p>
        </w:tc>
      </w:tr>
      <w:tr w:rsidR="00CE1B40" w:rsidRPr="00E8386B">
        <w:trPr>
          <w:gridAfter w:val="2"/>
          <w:wAfter w:w="37" w:type="pct"/>
          <w:trHeight w:val="233"/>
        </w:trPr>
        <w:tc>
          <w:tcPr>
            <w:tcW w:w="549" w:type="pct"/>
            <w:gridSpan w:val="4"/>
            <w:vAlign w:val="center"/>
          </w:tcPr>
          <w:p w:rsidR="00CE1B40" w:rsidRPr="00E8386B" w:rsidRDefault="00CE1B40" w:rsidP="00930046">
            <w:pPr>
              <w:jc w:val="center"/>
              <w:rPr>
                <w:b/>
                <w:bCs/>
              </w:rPr>
            </w:pPr>
            <w:r>
              <w:rPr>
                <w:b/>
                <w:bCs/>
              </w:rPr>
              <w:t>FZ5</w:t>
            </w:r>
          </w:p>
        </w:tc>
        <w:tc>
          <w:tcPr>
            <w:tcW w:w="4415" w:type="pct"/>
            <w:gridSpan w:val="15"/>
            <w:vAlign w:val="center"/>
          </w:tcPr>
          <w:p w:rsidR="00CE1B40" w:rsidRPr="004E6E09" w:rsidRDefault="00CE1B40" w:rsidP="00930046">
            <w:pPr>
              <w:jc w:val="center"/>
              <w:rPr>
                <w:b/>
                <w:bCs/>
              </w:rPr>
            </w:pPr>
            <w:r w:rsidRPr="004E6E09">
              <w:rPr>
                <w:b/>
                <w:bCs/>
              </w:rPr>
              <w:t>Podsistemi za administraciju IZIS-a</w:t>
            </w:r>
          </w:p>
        </w:tc>
      </w:tr>
      <w:tr w:rsidR="00CE1B40" w:rsidRPr="00E8386B">
        <w:trPr>
          <w:gridAfter w:val="2"/>
          <w:wAfter w:w="37" w:type="pct"/>
          <w:trHeight w:val="233"/>
        </w:trPr>
        <w:tc>
          <w:tcPr>
            <w:tcW w:w="4963" w:type="pct"/>
            <w:gridSpan w:val="19"/>
            <w:vAlign w:val="center"/>
          </w:tcPr>
          <w:p w:rsidR="00CE1B40" w:rsidRPr="00DD3BC8" w:rsidRDefault="00CE1B40" w:rsidP="00930046">
            <w:pPr>
              <w:jc w:val="center"/>
              <w:rPr>
                <w:b/>
                <w:bCs/>
              </w:rPr>
            </w:pPr>
            <w:r w:rsidRPr="00DD3BC8">
              <w:rPr>
                <w:b/>
                <w:bCs/>
              </w:rPr>
              <w:t>Administracija ljudskih resursa</w:t>
            </w:r>
          </w:p>
        </w:tc>
      </w:tr>
      <w:tr w:rsidR="00CE1B40" w:rsidRPr="00E8386B">
        <w:trPr>
          <w:gridAfter w:val="2"/>
          <w:wAfter w:w="37" w:type="pct"/>
          <w:trHeight w:val="390"/>
        </w:trPr>
        <w:tc>
          <w:tcPr>
            <w:tcW w:w="549" w:type="pct"/>
            <w:gridSpan w:val="4"/>
          </w:tcPr>
          <w:p w:rsidR="00CE1B40" w:rsidRPr="00E8386B" w:rsidRDefault="00CE1B40" w:rsidP="00930046">
            <w:pPr>
              <w:ind w:left="200" w:hanging="200"/>
            </w:pPr>
            <w:r>
              <w:t>FZ5</w:t>
            </w:r>
            <w:r w:rsidRPr="00E8386B">
              <w:t>-001</w:t>
            </w:r>
          </w:p>
        </w:tc>
        <w:tc>
          <w:tcPr>
            <w:tcW w:w="1297" w:type="pct"/>
            <w:gridSpan w:val="3"/>
          </w:tcPr>
          <w:p w:rsidR="00CE1B40" w:rsidRPr="00E8386B" w:rsidRDefault="00CE1B40" w:rsidP="004E6E09">
            <w:pPr>
              <w:jc w:val="left"/>
            </w:pPr>
            <w:r>
              <w:t>U</w:t>
            </w:r>
            <w:r w:rsidRPr="00E8386B">
              <w:t xml:space="preserve">pravljanje podacima o svim zaposlenim na svim nivoima zdravstvene zaštite </w:t>
            </w:r>
          </w:p>
        </w:tc>
        <w:tc>
          <w:tcPr>
            <w:tcW w:w="581" w:type="pct"/>
            <w:gridSpan w:val="2"/>
          </w:tcPr>
          <w:p w:rsidR="00CE1B40" w:rsidRPr="00E8386B" w:rsidRDefault="00CE1B40" w:rsidP="00930046">
            <w:pPr>
              <w:jc w:val="center"/>
              <w:rPr>
                <w:rFonts w:eastAsia="MS Mincho"/>
              </w:rPr>
            </w:pPr>
            <w:r w:rsidRPr="00E8386B">
              <w:rPr>
                <w:rFonts w:eastAsia="MS Mincho"/>
              </w:rPr>
              <w:t>O</w:t>
            </w:r>
          </w:p>
        </w:tc>
        <w:tc>
          <w:tcPr>
            <w:tcW w:w="626" w:type="pct"/>
            <w:gridSpan w:val="4"/>
          </w:tcPr>
          <w:p w:rsidR="00CE1B40" w:rsidRPr="00E8386B" w:rsidRDefault="00CE1B40" w:rsidP="00930046">
            <w:pPr>
              <w:jc w:val="center"/>
              <w:rPr>
                <w:rFonts w:eastAsia="MS Mincho"/>
              </w:rPr>
            </w:pPr>
            <w:r>
              <w:rPr>
                <w:rFonts w:eastAsia="MS Mincho"/>
              </w:rPr>
              <w:t>2.3.5</w:t>
            </w:r>
            <w:r w:rsidRPr="00E8386B">
              <w:rPr>
                <w:rFonts w:eastAsia="MS Mincho"/>
              </w:rPr>
              <w:t>.1.a</w:t>
            </w:r>
          </w:p>
        </w:tc>
        <w:tc>
          <w:tcPr>
            <w:tcW w:w="807" w:type="pct"/>
            <w:gridSpan w:val="3"/>
          </w:tcPr>
          <w:p w:rsidR="00CE1B40" w:rsidRPr="00E8386B" w:rsidRDefault="00CE1B40" w:rsidP="00930046"/>
        </w:tc>
        <w:tc>
          <w:tcPr>
            <w:tcW w:w="1103" w:type="pct"/>
            <w:gridSpan w:val="3"/>
          </w:tcPr>
          <w:p w:rsidR="00CE1B40" w:rsidRPr="00E8386B" w:rsidRDefault="00CE1B40" w:rsidP="00930046">
            <w:pPr>
              <w:ind w:left="258" w:hanging="258"/>
            </w:pPr>
          </w:p>
        </w:tc>
      </w:tr>
      <w:tr w:rsidR="00CE1B40" w:rsidRPr="00E8386B">
        <w:trPr>
          <w:gridAfter w:val="2"/>
          <w:wAfter w:w="37" w:type="pct"/>
          <w:trHeight w:val="390"/>
        </w:trPr>
        <w:tc>
          <w:tcPr>
            <w:tcW w:w="549" w:type="pct"/>
            <w:gridSpan w:val="4"/>
          </w:tcPr>
          <w:p w:rsidR="00CE1B40" w:rsidRPr="00E8386B" w:rsidRDefault="00CE1B40" w:rsidP="00930046">
            <w:pPr>
              <w:ind w:left="200" w:hanging="200"/>
            </w:pPr>
            <w:r>
              <w:t>FZ5</w:t>
            </w:r>
            <w:r w:rsidRPr="00E8386B">
              <w:t>-002</w:t>
            </w:r>
          </w:p>
        </w:tc>
        <w:tc>
          <w:tcPr>
            <w:tcW w:w="1297" w:type="pct"/>
            <w:gridSpan w:val="3"/>
          </w:tcPr>
          <w:p w:rsidR="00CE1B40" w:rsidRPr="00E8386B" w:rsidRDefault="00CE1B40" w:rsidP="004E6E09">
            <w:pPr>
              <w:jc w:val="left"/>
            </w:pPr>
            <w:r w:rsidRPr="00E8386B">
              <w:t xml:space="preserve">Centralizovano upravljanje </w:t>
            </w:r>
            <w:r>
              <w:t>identitetima i podacima korisnika i njihovim pravima u okviru IZIS-a</w:t>
            </w:r>
          </w:p>
        </w:tc>
        <w:tc>
          <w:tcPr>
            <w:tcW w:w="581" w:type="pct"/>
            <w:gridSpan w:val="2"/>
          </w:tcPr>
          <w:p w:rsidR="00CE1B40" w:rsidRPr="00E8386B" w:rsidRDefault="00CE1B40" w:rsidP="00930046">
            <w:pPr>
              <w:jc w:val="center"/>
              <w:rPr>
                <w:rFonts w:eastAsia="MS Mincho"/>
              </w:rPr>
            </w:pPr>
            <w:r w:rsidRPr="00E8386B">
              <w:rPr>
                <w:rFonts w:eastAsia="MS Mincho"/>
              </w:rPr>
              <w:t>O</w:t>
            </w:r>
          </w:p>
        </w:tc>
        <w:tc>
          <w:tcPr>
            <w:tcW w:w="626" w:type="pct"/>
            <w:gridSpan w:val="4"/>
          </w:tcPr>
          <w:p w:rsidR="00CE1B40" w:rsidRPr="00E8386B" w:rsidRDefault="00CE1B40" w:rsidP="00930046">
            <w:pPr>
              <w:jc w:val="center"/>
              <w:rPr>
                <w:rFonts w:eastAsia="MS Mincho"/>
              </w:rPr>
            </w:pPr>
            <w:r>
              <w:rPr>
                <w:rFonts w:eastAsia="MS Mincho"/>
              </w:rPr>
              <w:t>2.3.5</w:t>
            </w:r>
            <w:r w:rsidRPr="00E8386B">
              <w:rPr>
                <w:rFonts w:eastAsia="MS Mincho"/>
              </w:rPr>
              <w:t>.1.b</w:t>
            </w:r>
          </w:p>
        </w:tc>
        <w:tc>
          <w:tcPr>
            <w:tcW w:w="807" w:type="pct"/>
            <w:gridSpan w:val="3"/>
          </w:tcPr>
          <w:p w:rsidR="00CE1B40" w:rsidRPr="00E8386B" w:rsidRDefault="00CE1B40" w:rsidP="00930046"/>
        </w:tc>
        <w:tc>
          <w:tcPr>
            <w:tcW w:w="1103" w:type="pct"/>
            <w:gridSpan w:val="3"/>
          </w:tcPr>
          <w:p w:rsidR="00CE1B40" w:rsidRPr="00E8386B" w:rsidRDefault="00CE1B40" w:rsidP="00930046">
            <w:pPr>
              <w:ind w:left="258" w:hanging="258"/>
            </w:pPr>
          </w:p>
        </w:tc>
      </w:tr>
      <w:tr w:rsidR="00CE1B40" w:rsidRPr="00E8386B">
        <w:trPr>
          <w:gridAfter w:val="2"/>
          <w:wAfter w:w="37" w:type="pct"/>
          <w:trHeight w:val="390"/>
        </w:trPr>
        <w:tc>
          <w:tcPr>
            <w:tcW w:w="549" w:type="pct"/>
            <w:gridSpan w:val="4"/>
          </w:tcPr>
          <w:p w:rsidR="00CE1B40" w:rsidRPr="00E8386B" w:rsidRDefault="00CE1B40" w:rsidP="00930046">
            <w:pPr>
              <w:ind w:left="200" w:hanging="200"/>
            </w:pPr>
            <w:r>
              <w:t>FZ5</w:t>
            </w:r>
            <w:r w:rsidRPr="00E8386B">
              <w:t>-003</w:t>
            </w:r>
          </w:p>
        </w:tc>
        <w:tc>
          <w:tcPr>
            <w:tcW w:w="1297" w:type="pct"/>
            <w:gridSpan w:val="3"/>
          </w:tcPr>
          <w:p w:rsidR="00CE1B40" w:rsidRPr="00E8386B" w:rsidRDefault="00CE1B40" w:rsidP="00930046">
            <w:pPr>
              <w:jc w:val="left"/>
            </w:pPr>
            <w:r w:rsidRPr="00E8386B">
              <w:t xml:space="preserve">Centralizovano upravljanje organizacionim i </w:t>
            </w:r>
            <w:r w:rsidRPr="00E8386B">
              <w:lastRenderedPageBreak/>
              <w:t>administrativnim jedinicama</w:t>
            </w:r>
          </w:p>
        </w:tc>
        <w:tc>
          <w:tcPr>
            <w:tcW w:w="581" w:type="pct"/>
            <w:gridSpan w:val="2"/>
          </w:tcPr>
          <w:p w:rsidR="00CE1B40" w:rsidRPr="00E8386B" w:rsidRDefault="00CE1B40" w:rsidP="00930046">
            <w:pPr>
              <w:jc w:val="center"/>
              <w:rPr>
                <w:rFonts w:eastAsia="MS Mincho"/>
              </w:rPr>
            </w:pPr>
            <w:r w:rsidRPr="00E8386B">
              <w:rPr>
                <w:rFonts w:eastAsia="MS Mincho"/>
              </w:rPr>
              <w:lastRenderedPageBreak/>
              <w:t>O</w:t>
            </w:r>
          </w:p>
        </w:tc>
        <w:tc>
          <w:tcPr>
            <w:tcW w:w="626" w:type="pct"/>
            <w:gridSpan w:val="4"/>
          </w:tcPr>
          <w:p w:rsidR="00CE1B40" w:rsidRPr="00E8386B" w:rsidRDefault="00CE1B40" w:rsidP="00930046">
            <w:pPr>
              <w:jc w:val="center"/>
              <w:rPr>
                <w:rFonts w:eastAsia="MS Mincho"/>
              </w:rPr>
            </w:pPr>
            <w:r>
              <w:rPr>
                <w:rFonts w:eastAsia="MS Mincho"/>
              </w:rPr>
              <w:t>2.3.5</w:t>
            </w:r>
            <w:r w:rsidRPr="00E8386B">
              <w:rPr>
                <w:rFonts w:eastAsia="MS Mincho"/>
              </w:rPr>
              <w:t>.1.c</w:t>
            </w:r>
          </w:p>
        </w:tc>
        <w:tc>
          <w:tcPr>
            <w:tcW w:w="807" w:type="pct"/>
            <w:gridSpan w:val="3"/>
          </w:tcPr>
          <w:p w:rsidR="00CE1B40" w:rsidRPr="00E8386B" w:rsidRDefault="00CE1B40" w:rsidP="00930046"/>
        </w:tc>
        <w:tc>
          <w:tcPr>
            <w:tcW w:w="1103" w:type="pct"/>
            <w:gridSpan w:val="3"/>
          </w:tcPr>
          <w:p w:rsidR="00CE1B40" w:rsidRPr="00E8386B" w:rsidRDefault="00CE1B40" w:rsidP="00930046">
            <w:pPr>
              <w:ind w:left="258" w:hanging="258"/>
            </w:pPr>
          </w:p>
        </w:tc>
      </w:tr>
      <w:tr w:rsidR="00CE1B40" w:rsidRPr="00E8386B">
        <w:trPr>
          <w:gridAfter w:val="2"/>
          <w:wAfter w:w="37" w:type="pct"/>
          <w:trHeight w:val="390"/>
        </w:trPr>
        <w:tc>
          <w:tcPr>
            <w:tcW w:w="549" w:type="pct"/>
            <w:gridSpan w:val="4"/>
          </w:tcPr>
          <w:p w:rsidR="00CE1B40" w:rsidRPr="00E8386B" w:rsidRDefault="00CE1B40" w:rsidP="00930046">
            <w:pPr>
              <w:ind w:left="200" w:hanging="200"/>
            </w:pPr>
            <w:r>
              <w:lastRenderedPageBreak/>
              <w:t>FZ5</w:t>
            </w:r>
            <w:r w:rsidRPr="00E8386B">
              <w:t>-004</w:t>
            </w:r>
          </w:p>
        </w:tc>
        <w:tc>
          <w:tcPr>
            <w:tcW w:w="1297" w:type="pct"/>
            <w:gridSpan w:val="3"/>
          </w:tcPr>
          <w:p w:rsidR="00CE1B40" w:rsidRPr="00E8386B" w:rsidRDefault="00CE1B40" w:rsidP="00930046">
            <w:pPr>
              <w:spacing w:after="0"/>
              <w:jc w:val="left"/>
            </w:pPr>
            <w:r w:rsidRPr="00E8386B">
              <w:t xml:space="preserve">Centralizovano upravljanje i dodjeljivanje korisničkih aplikacija </w:t>
            </w:r>
          </w:p>
        </w:tc>
        <w:tc>
          <w:tcPr>
            <w:tcW w:w="581" w:type="pct"/>
            <w:gridSpan w:val="2"/>
          </w:tcPr>
          <w:p w:rsidR="00CE1B40" w:rsidRPr="00E8386B" w:rsidRDefault="00CE1B40" w:rsidP="00930046">
            <w:pPr>
              <w:jc w:val="center"/>
              <w:rPr>
                <w:rFonts w:eastAsia="MS Mincho"/>
              </w:rPr>
            </w:pPr>
            <w:r w:rsidRPr="00E8386B">
              <w:rPr>
                <w:rFonts w:eastAsia="MS Mincho"/>
              </w:rPr>
              <w:t>O</w:t>
            </w:r>
          </w:p>
        </w:tc>
        <w:tc>
          <w:tcPr>
            <w:tcW w:w="626" w:type="pct"/>
            <w:gridSpan w:val="4"/>
          </w:tcPr>
          <w:p w:rsidR="00CE1B40" w:rsidRPr="00E8386B" w:rsidRDefault="00CE1B40" w:rsidP="00930046">
            <w:pPr>
              <w:jc w:val="center"/>
              <w:rPr>
                <w:rFonts w:eastAsia="MS Mincho"/>
              </w:rPr>
            </w:pPr>
            <w:r>
              <w:rPr>
                <w:rFonts w:eastAsia="MS Mincho"/>
              </w:rPr>
              <w:t>2.3.5</w:t>
            </w:r>
            <w:r w:rsidRPr="00E8386B">
              <w:rPr>
                <w:rFonts w:eastAsia="MS Mincho"/>
              </w:rPr>
              <w:t>.1.d</w:t>
            </w:r>
          </w:p>
        </w:tc>
        <w:tc>
          <w:tcPr>
            <w:tcW w:w="807" w:type="pct"/>
            <w:gridSpan w:val="3"/>
          </w:tcPr>
          <w:p w:rsidR="00CE1B40" w:rsidRPr="00E8386B" w:rsidRDefault="00CE1B40" w:rsidP="00930046"/>
        </w:tc>
        <w:tc>
          <w:tcPr>
            <w:tcW w:w="1103" w:type="pct"/>
            <w:gridSpan w:val="3"/>
          </w:tcPr>
          <w:p w:rsidR="00CE1B40" w:rsidRPr="00E8386B" w:rsidRDefault="00CE1B40" w:rsidP="00930046">
            <w:pPr>
              <w:ind w:left="258" w:hanging="258"/>
            </w:pPr>
          </w:p>
        </w:tc>
      </w:tr>
      <w:tr w:rsidR="00CE1B40" w:rsidRPr="00E8386B">
        <w:trPr>
          <w:gridAfter w:val="2"/>
          <w:wAfter w:w="37" w:type="pct"/>
          <w:trHeight w:val="390"/>
        </w:trPr>
        <w:tc>
          <w:tcPr>
            <w:tcW w:w="4963" w:type="pct"/>
            <w:gridSpan w:val="19"/>
          </w:tcPr>
          <w:p w:rsidR="00CE1B40" w:rsidRPr="00DD3BC8" w:rsidRDefault="00CE1B40" w:rsidP="004E6E09">
            <w:pPr>
              <w:ind w:left="258" w:hanging="258"/>
              <w:jc w:val="center"/>
              <w:rPr>
                <w:b/>
                <w:bCs/>
              </w:rPr>
            </w:pPr>
            <w:r w:rsidRPr="00DD3BC8">
              <w:rPr>
                <w:b/>
                <w:bCs/>
              </w:rPr>
              <w:t>Administracija materijalnih resursa</w:t>
            </w:r>
          </w:p>
        </w:tc>
      </w:tr>
      <w:tr w:rsidR="00CE1B40" w:rsidRPr="00E8386B">
        <w:trPr>
          <w:gridAfter w:val="2"/>
          <w:wAfter w:w="37" w:type="pct"/>
          <w:trHeight w:val="390"/>
        </w:trPr>
        <w:tc>
          <w:tcPr>
            <w:tcW w:w="549" w:type="pct"/>
            <w:gridSpan w:val="4"/>
          </w:tcPr>
          <w:p w:rsidR="00CE1B40" w:rsidRPr="00E8386B" w:rsidRDefault="00CE1B40" w:rsidP="00930046">
            <w:pPr>
              <w:ind w:left="200" w:hanging="200"/>
            </w:pPr>
            <w:r>
              <w:t>FZ5</w:t>
            </w:r>
            <w:r w:rsidRPr="00E8386B">
              <w:t>-005</w:t>
            </w:r>
          </w:p>
        </w:tc>
        <w:tc>
          <w:tcPr>
            <w:tcW w:w="1297" w:type="pct"/>
            <w:gridSpan w:val="3"/>
          </w:tcPr>
          <w:p w:rsidR="00CE1B40" w:rsidRPr="00E8386B" w:rsidRDefault="00CE1B40" w:rsidP="00930046">
            <w:pPr>
              <w:spacing w:after="0"/>
              <w:jc w:val="left"/>
            </w:pPr>
            <w:r w:rsidRPr="00E8386B">
              <w:t>Centralizovano upravljanje podacima o materijalnim resursima</w:t>
            </w:r>
          </w:p>
        </w:tc>
        <w:tc>
          <w:tcPr>
            <w:tcW w:w="581" w:type="pct"/>
            <w:gridSpan w:val="2"/>
          </w:tcPr>
          <w:p w:rsidR="00CE1B40" w:rsidRPr="00E8386B" w:rsidRDefault="00CE1B40" w:rsidP="00930046">
            <w:pPr>
              <w:jc w:val="center"/>
              <w:rPr>
                <w:rFonts w:eastAsia="MS Mincho"/>
              </w:rPr>
            </w:pPr>
            <w:r w:rsidRPr="00E8386B">
              <w:rPr>
                <w:rFonts w:eastAsia="MS Mincho"/>
              </w:rPr>
              <w:t>O</w:t>
            </w:r>
          </w:p>
        </w:tc>
        <w:tc>
          <w:tcPr>
            <w:tcW w:w="626" w:type="pct"/>
            <w:gridSpan w:val="4"/>
          </w:tcPr>
          <w:p w:rsidR="00CE1B40" w:rsidRPr="00E8386B" w:rsidRDefault="00CE1B40" w:rsidP="00930046">
            <w:pPr>
              <w:jc w:val="center"/>
              <w:rPr>
                <w:rFonts w:eastAsia="MS Mincho"/>
              </w:rPr>
            </w:pPr>
            <w:r>
              <w:rPr>
                <w:rFonts w:eastAsia="MS Mincho"/>
              </w:rPr>
              <w:t>2.3.5.2</w:t>
            </w:r>
          </w:p>
        </w:tc>
        <w:tc>
          <w:tcPr>
            <w:tcW w:w="807" w:type="pct"/>
            <w:gridSpan w:val="3"/>
          </w:tcPr>
          <w:p w:rsidR="00CE1B40" w:rsidRPr="00E8386B" w:rsidRDefault="00CE1B40" w:rsidP="00930046"/>
        </w:tc>
        <w:tc>
          <w:tcPr>
            <w:tcW w:w="1103" w:type="pct"/>
            <w:gridSpan w:val="3"/>
          </w:tcPr>
          <w:p w:rsidR="00CE1B40" w:rsidRPr="00E8386B" w:rsidRDefault="00CE1B40" w:rsidP="00930046">
            <w:pPr>
              <w:ind w:left="258" w:hanging="258"/>
            </w:pPr>
          </w:p>
        </w:tc>
      </w:tr>
      <w:tr w:rsidR="00CE1B40" w:rsidRPr="00E8386B">
        <w:trPr>
          <w:gridAfter w:val="2"/>
          <w:wAfter w:w="37" w:type="pct"/>
          <w:trHeight w:val="390"/>
        </w:trPr>
        <w:tc>
          <w:tcPr>
            <w:tcW w:w="4963" w:type="pct"/>
            <w:gridSpan w:val="19"/>
          </w:tcPr>
          <w:p w:rsidR="00CE1B40" w:rsidRPr="00DD3BC8" w:rsidRDefault="00CE1B40" w:rsidP="00DD3BC8">
            <w:pPr>
              <w:ind w:left="258" w:hanging="258"/>
              <w:jc w:val="center"/>
              <w:rPr>
                <w:b/>
                <w:bCs/>
              </w:rPr>
            </w:pPr>
            <w:r w:rsidRPr="00DD3BC8">
              <w:rPr>
                <w:b/>
                <w:bCs/>
              </w:rPr>
              <w:t>Administracija prava pristupa korisnika i zdravstvenih ustanova podsistemu za razmjenu</w:t>
            </w:r>
          </w:p>
        </w:tc>
      </w:tr>
      <w:tr w:rsidR="00CE1B40" w:rsidRPr="00E8386B">
        <w:trPr>
          <w:gridAfter w:val="2"/>
          <w:wAfter w:w="37" w:type="pct"/>
          <w:trHeight w:val="390"/>
        </w:trPr>
        <w:tc>
          <w:tcPr>
            <w:tcW w:w="549" w:type="pct"/>
            <w:gridSpan w:val="4"/>
          </w:tcPr>
          <w:p w:rsidR="00CE1B40" w:rsidRPr="00E8386B" w:rsidRDefault="00CE1B40" w:rsidP="00930046">
            <w:pPr>
              <w:ind w:left="200" w:hanging="200"/>
            </w:pPr>
            <w:r>
              <w:t>FZ5</w:t>
            </w:r>
            <w:r w:rsidRPr="00E8386B">
              <w:t>-006</w:t>
            </w:r>
          </w:p>
        </w:tc>
        <w:tc>
          <w:tcPr>
            <w:tcW w:w="1297" w:type="pct"/>
            <w:gridSpan w:val="3"/>
          </w:tcPr>
          <w:p w:rsidR="00CE1B40" w:rsidRPr="00E8386B" w:rsidRDefault="00CE1B40" w:rsidP="00930046">
            <w:pPr>
              <w:spacing w:after="0"/>
              <w:jc w:val="left"/>
            </w:pPr>
            <w:r w:rsidRPr="00E8386B">
              <w:t xml:space="preserve">Administracija prava pristupa korisnika i zdravstvenih ustanova podsistemu za razmjenu zdravstvenih podataka </w:t>
            </w:r>
          </w:p>
        </w:tc>
        <w:tc>
          <w:tcPr>
            <w:tcW w:w="581" w:type="pct"/>
            <w:gridSpan w:val="2"/>
          </w:tcPr>
          <w:p w:rsidR="00CE1B40" w:rsidRPr="00E8386B" w:rsidRDefault="00CE1B40" w:rsidP="00930046">
            <w:pPr>
              <w:jc w:val="center"/>
              <w:rPr>
                <w:rFonts w:eastAsia="MS Mincho"/>
              </w:rPr>
            </w:pPr>
            <w:r w:rsidRPr="00E8386B">
              <w:rPr>
                <w:rFonts w:eastAsia="MS Mincho"/>
              </w:rPr>
              <w:t>O</w:t>
            </w:r>
          </w:p>
        </w:tc>
        <w:tc>
          <w:tcPr>
            <w:tcW w:w="626" w:type="pct"/>
            <w:gridSpan w:val="4"/>
          </w:tcPr>
          <w:p w:rsidR="00CE1B40" w:rsidRPr="00E8386B" w:rsidRDefault="00CE1B40" w:rsidP="00930046">
            <w:pPr>
              <w:jc w:val="center"/>
              <w:rPr>
                <w:rFonts w:eastAsia="MS Mincho"/>
              </w:rPr>
            </w:pPr>
            <w:r>
              <w:rPr>
                <w:rFonts w:eastAsia="MS Mincho"/>
              </w:rPr>
              <w:t>2.3.5</w:t>
            </w:r>
            <w:r w:rsidRPr="00E8386B">
              <w:rPr>
                <w:rFonts w:eastAsia="MS Mincho"/>
              </w:rPr>
              <w:t>.3</w:t>
            </w:r>
          </w:p>
        </w:tc>
        <w:tc>
          <w:tcPr>
            <w:tcW w:w="807" w:type="pct"/>
            <w:gridSpan w:val="3"/>
          </w:tcPr>
          <w:p w:rsidR="00CE1B40" w:rsidRPr="00E8386B" w:rsidRDefault="00CE1B40" w:rsidP="00930046"/>
        </w:tc>
        <w:tc>
          <w:tcPr>
            <w:tcW w:w="1103" w:type="pct"/>
            <w:gridSpan w:val="3"/>
          </w:tcPr>
          <w:p w:rsidR="00CE1B40" w:rsidRPr="00E8386B" w:rsidRDefault="00CE1B40" w:rsidP="00930046">
            <w:pPr>
              <w:ind w:left="258" w:hanging="258"/>
            </w:pPr>
          </w:p>
        </w:tc>
      </w:tr>
      <w:tr w:rsidR="00CE1B40" w:rsidRPr="00E8386B">
        <w:trPr>
          <w:gridAfter w:val="2"/>
          <w:wAfter w:w="37" w:type="pct"/>
          <w:trHeight w:val="390"/>
        </w:trPr>
        <w:tc>
          <w:tcPr>
            <w:tcW w:w="4963" w:type="pct"/>
            <w:gridSpan w:val="19"/>
          </w:tcPr>
          <w:p w:rsidR="00CE1B40" w:rsidRPr="00DD3BC8" w:rsidRDefault="00CE1B40" w:rsidP="00DD3BC8">
            <w:pPr>
              <w:ind w:left="258" w:hanging="258"/>
              <w:jc w:val="center"/>
              <w:rPr>
                <w:b/>
                <w:bCs/>
              </w:rPr>
            </w:pPr>
            <w:r w:rsidRPr="00DD3BC8">
              <w:rPr>
                <w:b/>
                <w:bCs/>
              </w:rPr>
              <w:t>Centralizovano upravljanje osiguranicima</w:t>
            </w:r>
          </w:p>
        </w:tc>
      </w:tr>
      <w:tr w:rsidR="00CE1B40" w:rsidRPr="00E8386B">
        <w:trPr>
          <w:gridAfter w:val="2"/>
          <w:wAfter w:w="37" w:type="pct"/>
          <w:trHeight w:val="169"/>
        </w:trPr>
        <w:tc>
          <w:tcPr>
            <w:tcW w:w="549" w:type="pct"/>
            <w:gridSpan w:val="4"/>
          </w:tcPr>
          <w:p w:rsidR="00CE1B40" w:rsidRPr="00E8386B" w:rsidRDefault="00CE1B40" w:rsidP="00930046">
            <w:pPr>
              <w:ind w:left="200" w:hanging="200"/>
            </w:pPr>
            <w:r>
              <w:t>FZ5</w:t>
            </w:r>
            <w:r w:rsidRPr="00E8386B">
              <w:t>-007</w:t>
            </w:r>
          </w:p>
        </w:tc>
        <w:tc>
          <w:tcPr>
            <w:tcW w:w="1297" w:type="pct"/>
            <w:gridSpan w:val="3"/>
          </w:tcPr>
          <w:p w:rsidR="00CE1B40" w:rsidRPr="00E8386B" w:rsidRDefault="00CE1B40" w:rsidP="00930046">
            <w:pPr>
              <w:spacing w:after="0"/>
              <w:jc w:val="left"/>
            </w:pPr>
            <w:r w:rsidRPr="00E8386B">
              <w:t xml:space="preserve">Registracija pacijenata </w:t>
            </w:r>
          </w:p>
        </w:tc>
        <w:tc>
          <w:tcPr>
            <w:tcW w:w="581" w:type="pct"/>
            <w:gridSpan w:val="2"/>
          </w:tcPr>
          <w:p w:rsidR="00CE1B40" w:rsidRPr="00E8386B" w:rsidRDefault="00CE1B40" w:rsidP="00930046">
            <w:pPr>
              <w:jc w:val="center"/>
              <w:rPr>
                <w:rFonts w:eastAsia="MS Mincho"/>
              </w:rPr>
            </w:pPr>
            <w:r w:rsidRPr="00E8386B">
              <w:rPr>
                <w:rFonts w:eastAsia="MS Mincho"/>
              </w:rPr>
              <w:t>O</w:t>
            </w:r>
          </w:p>
        </w:tc>
        <w:tc>
          <w:tcPr>
            <w:tcW w:w="626" w:type="pct"/>
            <w:gridSpan w:val="4"/>
          </w:tcPr>
          <w:p w:rsidR="00CE1B40" w:rsidRPr="00E8386B" w:rsidRDefault="00CE1B40" w:rsidP="00930046">
            <w:pPr>
              <w:jc w:val="center"/>
              <w:rPr>
                <w:rFonts w:eastAsia="MS Mincho"/>
              </w:rPr>
            </w:pPr>
            <w:r>
              <w:rPr>
                <w:rFonts w:eastAsia="MS Mincho"/>
              </w:rPr>
              <w:t>2.3.5</w:t>
            </w:r>
            <w:r w:rsidRPr="00E8386B">
              <w:rPr>
                <w:rFonts w:eastAsia="MS Mincho"/>
              </w:rPr>
              <w:t>.4.a</w:t>
            </w:r>
          </w:p>
        </w:tc>
        <w:tc>
          <w:tcPr>
            <w:tcW w:w="807" w:type="pct"/>
            <w:gridSpan w:val="3"/>
          </w:tcPr>
          <w:p w:rsidR="00CE1B40" w:rsidRPr="00E8386B" w:rsidRDefault="00CE1B40" w:rsidP="00930046"/>
        </w:tc>
        <w:tc>
          <w:tcPr>
            <w:tcW w:w="1103" w:type="pct"/>
            <w:gridSpan w:val="3"/>
          </w:tcPr>
          <w:p w:rsidR="00CE1B40" w:rsidRPr="00E8386B" w:rsidRDefault="00CE1B40" w:rsidP="00930046">
            <w:pPr>
              <w:ind w:left="258" w:hanging="258"/>
            </w:pPr>
          </w:p>
        </w:tc>
      </w:tr>
      <w:tr w:rsidR="00CE1B40" w:rsidRPr="00E8386B">
        <w:trPr>
          <w:gridAfter w:val="2"/>
          <w:wAfter w:w="37" w:type="pct"/>
          <w:trHeight w:val="169"/>
        </w:trPr>
        <w:tc>
          <w:tcPr>
            <w:tcW w:w="549" w:type="pct"/>
            <w:gridSpan w:val="4"/>
          </w:tcPr>
          <w:p w:rsidR="00CE1B40" w:rsidRPr="00E8386B" w:rsidRDefault="00CE1B40" w:rsidP="00930046">
            <w:pPr>
              <w:ind w:left="200" w:hanging="200"/>
            </w:pPr>
            <w:r>
              <w:t>FZ5</w:t>
            </w:r>
            <w:r w:rsidRPr="00E8386B">
              <w:t>-008</w:t>
            </w:r>
          </w:p>
        </w:tc>
        <w:tc>
          <w:tcPr>
            <w:tcW w:w="1297" w:type="pct"/>
            <w:gridSpan w:val="3"/>
          </w:tcPr>
          <w:p w:rsidR="00CE1B40" w:rsidRPr="00E8386B" w:rsidRDefault="00CE1B40" w:rsidP="00930046">
            <w:pPr>
              <w:jc w:val="left"/>
            </w:pPr>
            <w:r w:rsidRPr="00E8386B">
              <w:t xml:space="preserve">Ažuriranje identifikacionih, administrativnih i demografskih podataka o pacijentima </w:t>
            </w:r>
          </w:p>
        </w:tc>
        <w:tc>
          <w:tcPr>
            <w:tcW w:w="581" w:type="pct"/>
            <w:gridSpan w:val="2"/>
          </w:tcPr>
          <w:p w:rsidR="00CE1B40" w:rsidRPr="00E8386B" w:rsidRDefault="00CE1B40" w:rsidP="00930046">
            <w:pPr>
              <w:jc w:val="center"/>
              <w:rPr>
                <w:rFonts w:eastAsia="MS Mincho"/>
              </w:rPr>
            </w:pPr>
            <w:r w:rsidRPr="00E8386B">
              <w:rPr>
                <w:rFonts w:eastAsia="MS Mincho"/>
              </w:rPr>
              <w:t>O</w:t>
            </w:r>
          </w:p>
        </w:tc>
        <w:tc>
          <w:tcPr>
            <w:tcW w:w="626" w:type="pct"/>
            <w:gridSpan w:val="4"/>
          </w:tcPr>
          <w:p w:rsidR="00CE1B40" w:rsidRPr="00E8386B" w:rsidRDefault="00CE1B40" w:rsidP="00930046">
            <w:pPr>
              <w:jc w:val="center"/>
              <w:rPr>
                <w:rFonts w:eastAsia="MS Mincho"/>
              </w:rPr>
            </w:pPr>
            <w:r>
              <w:rPr>
                <w:rFonts w:eastAsia="MS Mincho"/>
              </w:rPr>
              <w:t>2.3.5</w:t>
            </w:r>
            <w:r w:rsidRPr="00E8386B">
              <w:rPr>
                <w:rFonts w:eastAsia="MS Mincho"/>
              </w:rPr>
              <w:t>.4.b</w:t>
            </w:r>
          </w:p>
        </w:tc>
        <w:tc>
          <w:tcPr>
            <w:tcW w:w="807" w:type="pct"/>
            <w:gridSpan w:val="3"/>
          </w:tcPr>
          <w:p w:rsidR="00CE1B40" w:rsidRPr="00E8386B" w:rsidRDefault="00CE1B40" w:rsidP="00930046"/>
        </w:tc>
        <w:tc>
          <w:tcPr>
            <w:tcW w:w="1103" w:type="pct"/>
            <w:gridSpan w:val="3"/>
          </w:tcPr>
          <w:p w:rsidR="00CE1B40" w:rsidRPr="00E8386B" w:rsidRDefault="00CE1B40" w:rsidP="00930046">
            <w:pPr>
              <w:ind w:left="258" w:hanging="258"/>
            </w:pPr>
          </w:p>
        </w:tc>
      </w:tr>
      <w:tr w:rsidR="00CE1B40" w:rsidRPr="00E8386B">
        <w:trPr>
          <w:gridAfter w:val="2"/>
          <w:wAfter w:w="37" w:type="pct"/>
          <w:trHeight w:val="169"/>
        </w:trPr>
        <w:tc>
          <w:tcPr>
            <w:tcW w:w="549" w:type="pct"/>
            <w:gridSpan w:val="4"/>
          </w:tcPr>
          <w:p w:rsidR="00CE1B40" w:rsidRPr="00E8386B" w:rsidRDefault="00CE1B40" w:rsidP="00930046">
            <w:pPr>
              <w:ind w:left="200" w:hanging="200"/>
            </w:pPr>
            <w:r>
              <w:t>FZ5</w:t>
            </w:r>
            <w:r w:rsidRPr="00E8386B">
              <w:t>-009</w:t>
            </w:r>
          </w:p>
        </w:tc>
        <w:tc>
          <w:tcPr>
            <w:tcW w:w="1297" w:type="pct"/>
            <w:gridSpan w:val="3"/>
          </w:tcPr>
          <w:p w:rsidR="00CE1B40" w:rsidRPr="00E8386B" w:rsidRDefault="00CE1B40" w:rsidP="00930046">
            <w:pPr>
              <w:jc w:val="left"/>
            </w:pPr>
            <w:r w:rsidRPr="00E8386B">
              <w:t xml:space="preserve">Provjera podataka o zdravstvenom osiguranju pacijenta </w:t>
            </w:r>
          </w:p>
        </w:tc>
        <w:tc>
          <w:tcPr>
            <w:tcW w:w="581" w:type="pct"/>
            <w:gridSpan w:val="2"/>
          </w:tcPr>
          <w:p w:rsidR="00CE1B40" w:rsidRPr="00E8386B" w:rsidRDefault="00CE1B40" w:rsidP="00930046">
            <w:pPr>
              <w:jc w:val="center"/>
              <w:rPr>
                <w:rFonts w:eastAsia="MS Mincho"/>
              </w:rPr>
            </w:pPr>
            <w:r w:rsidRPr="00E8386B">
              <w:rPr>
                <w:rFonts w:eastAsia="MS Mincho"/>
              </w:rPr>
              <w:t>O</w:t>
            </w:r>
          </w:p>
        </w:tc>
        <w:tc>
          <w:tcPr>
            <w:tcW w:w="626" w:type="pct"/>
            <w:gridSpan w:val="4"/>
          </w:tcPr>
          <w:p w:rsidR="00CE1B40" w:rsidRPr="00E8386B" w:rsidRDefault="00CE1B40" w:rsidP="00930046">
            <w:pPr>
              <w:jc w:val="center"/>
              <w:rPr>
                <w:rFonts w:eastAsia="MS Mincho"/>
              </w:rPr>
            </w:pPr>
            <w:r>
              <w:rPr>
                <w:rFonts w:eastAsia="MS Mincho"/>
              </w:rPr>
              <w:t>2.3.5</w:t>
            </w:r>
            <w:r w:rsidRPr="00E8386B">
              <w:rPr>
                <w:rFonts w:eastAsia="MS Mincho"/>
              </w:rPr>
              <w:t>.4.c</w:t>
            </w:r>
          </w:p>
        </w:tc>
        <w:tc>
          <w:tcPr>
            <w:tcW w:w="807" w:type="pct"/>
            <w:gridSpan w:val="3"/>
          </w:tcPr>
          <w:p w:rsidR="00CE1B40" w:rsidRPr="00E8386B" w:rsidRDefault="00CE1B40" w:rsidP="00930046"/>
        </w:tc>
        <w:tc>
          <w:tcPr>
            <w:tcW w:w="1103" w:type="pct"/>
            <w:gridSpan w:val="3"/>
          </w:tcPr>
          <w:p w:rsidR="00CE1B40" w:rsidRPr="00E8386B" w:rsidRDefault="00CE1B40" w:rsidP="00930046">
            <w:pPr>
              <w:ind w:left="258" w:hanging="258"/>
            </w:pPr>
          </w:p>
        </w:tc>
      </w:tr>
      <w:tr w:rsidR="00CE1B40" w:rsidRPr="00E8386B">
        <w:trPr>
          <w:gridAfter w:val="2"/>
          <w:wAfter w:w="37" w:type="pct"/>
          <w:trHeight w:val="169"/>
        </w:trPr>
        <w:tc>
          <w:tcPr>
            <w:tcW w:w="4963" w:type="pct"/>
            <w:gridSpan w:val="19"/>
          </w:tcPr>
          <w:p w:rsidR="00CE1B40" w:rsidRPr="00DD3BC8" w:rsidRDefault="00CE1B40" w:rsidP="00DD3BC8">
            <w:pPr>
              <w:ind w:left="258" w:hanging="258"/>
              <w:jc w:val="center"/>
              <w:rPr>
                <w:b/>
                <w:bCs/>
              </w:rPr>
            </w:pPr>
            <w:r w:rsidRPr="00DD3BC8">
              <w:rPr>
                <w:b/>
                <w:bCs/>
              </w:rPr>
              <w:t>Centralizovano upravljanje izbora/promjene porodičnog lijekara</w:t>
            </w:r>
          </w:p>
        </w:tc>
      </w:tr>
      <w:tr w:rsidR="00CE1B40" w:rsidRPr="00E8386B">
        <w:trPr>
          <w:gridAfter w:val="2"/>
          <w:wAfter w:w="37" w:type="pct"/>
          <w:trHeight w:val="169"/>
        </w:trPr>
        <w:tc>
          <w:tcPr>
            <w:tcW w:w="549" w:type="pct"/>
            <w:gridSpan w:val="4"/>
          </w:tcPr>
          <w:p w:rsidR="00CE1B40" w:rsidRPr="00E8386B" w:rsidRDefault="00CE1B40" w:rsidP="00930046">
            <w:pPr>
              <w:ind w:left="200" w:hanging="200"/>
            </w:pPr>
            <w:r>
              <w:t>FZ5</w:t>
            </w:r>
            <w:r w:rsidRPr="00E8386B">
              <w:t>-010</w:t>
            </w:r>
          </w:p>
        </w:tc>
        <w:tc>
          <w:tcPr>
            <w:tcW w:w="1297" w:type="pct"/>
            <w:gridSpan w:val="3"/>
          </w:tcPr>
          <w:p w:rsidR="00CE1B40" w:rsidRPr="00E8386B" w:rsidRDefault="00CE1B40" w:rsidP="00930046">
            <w:pPr>
              <w:spacing w:after="0"/>
              <w:jc w:val="left"/>
              <w:rPr>
                <w:shd w:val="clear" w:color="auto" w:fill="FFFFFF"/>
              </w:rPr>
            </w:pPr>
            <w:r w:rsidRPr="00E8386B">
              <w:t xml:space="preserve">Centralizovano upravljanje izbora/promjene porodičnog lijekara </w:t>
            </w:r>
          </w:p>
        </w:tc>
        <w:tc>
          <w:tcPr>
            <w:tcW w:w="581" w:type="pct"/>
            <w:gridSpan w:val="2"/>
          </w:tcPr>
          <w:p w:rsidR="00CE1B40" w:rsidRPr="00E8386B" w:rsidRDefault="00CE1B40" w:rsidP="00930046">
            <w:pPr>
              <w:jc w:val="center"/>
              <w:rPr>
                <w:rFonts w:eastAsia="MS Mincho"/>
              </w:rPr>
            </w:pPr>
            <w:r w:rsidRPr="00E8386B">
              <w:rPr>
                <w:rFonts w:eastAsia="MS Mincho"/>
              </w:rPr>
              <w:t>O</w:t>
            </w:r>
          </w:p>
        </w:tc>
        <w:tc>
          <w:tcPr>
            <w:tcW w:w="626" w:type="pct"/>
            <w:gridSpan w:val="4"/>
          </w:tcPr>
          <w:p w:rsidR="00CE1B40" w:rsidRPr="00E8386B" w:rsidRDefault="00CE1B40" w:rsidP="00930046">
            <w:pPr>
              <w:jc w:val="center"/>
              <w:rPr>
                <w:rFonts w:eastAsia="MS Mincho"/>
              </w:rPr>
            </w:pPr>
            <w:r>
              <w:rPr>
                <w:rFonts w:eastAsia="MS Mincho"/>
              </w:rPr>
              <w:t>2.3.5</w:t>
            </w:r>
            <w:r w:rsidRPr="00E8386B">
              <w:rPr>
                <w:rFonts w:eastAsia="MS Mincho"/>
              </w:rPr>
              <w:t xml:space="preserve">.5 </w:t>
            </w:r>
          </w:p>
        </w:tc>
        <w:tc>
          <w:tcPr>
            <w:tcW w:w="807" w:type="pct"/>
            <w:gridSpan w:val="3"/>
          </w:tcPr>
          <w:p w:rsidR="00CE1B40" w:rsidRPr="00E8386B" w:rsidRDefault="00CE1B40" w:rsidP="00930046"/>
        </w:tc>
        <w:tc>
          <w:tcPr>
            <w:tcW w:w="1103" w:type="pct"/>
            <w:gridSpan w:val="3"/>
          </w:tcPr>
          <w:p w:rsidR="00CE1B40" w:rsidRPr="00E8386B" w:rsidRDefault="00CE1B40" w:rsidP="00930046">
            <w:pPr>
              <w:ind w:left="258" w:hanging="258"/>
            </w:pPr>
          </w:p>
        </w:tc>
      </w:tr>
      <w:tr w:rsidR="00CE1B40" w:rsidRPr="00E8386B">
        <w:trPr>
          <w:gridAfter w:val="2"/>
          <w:wAfter w:w="37" w:type="pct"/>
          <w:trHeight w:val="194"/>
        </w:trPr>
        <w:tc>
          <w:tcPr>
            <w:tcW w:w="543" w:type="pct"/>
            <w:gridSpan w:val="3"/>
            <w:vAlign w:val="center"/>
          </w:tcPr>
          <w:p w:rsidR="00CE1B40" w:rsidRPr="00E8386B" w:rsidRDefault="00CE1B40" w:rsidP="00C1523D">
            <w:pPr>
              <w:jc w:val="center"/>
              <w:rPr>
                <w:b/>
                <w:bCs/>
              </w:rPr>
            </w:pPr>
            <w:r w:rsidRPr="00E8386B">
              <w:br w:type="page"/>
            </w:r>
            <w:r w:rsidRPr="00E8386B">
              <w:rPr>
                <w:b/>
                <w:bCs/>
              </w:rPr>
              <w:t>FZ</w:t>
            </w:r>
          </w:p>
        </w:tc>
        <w:tc>
          <w:tcPr>
            <w:tcW w:w="4420" w:type="pct"/>
            <w:gridSpan w:val="16"/>
            <w:vAlign w:val="center"/>
          </w:tcPr>
          <w:p w:rsidR="00CE1B40" w:rsidRPr="00E8386B" w:rsidRDefault="00CE1B40" w:rsidP="00C1523D">
            <w:pPr>
              <w:jc w:val="center"/>
              <w:rPr>
                <w:b/>
                <w:bCs/>
                <w:i/>
                <w:iCs/>
              </w:rPr>
            </w:pPr>
            <w:r w:rsidRPr="00E8386B">
              <w:rPr>
                <w:b/>
                <w:bCs/>
                <w:i/>
                <w:iCs/>
              </w:rPr>
              <w:t>Funkcionalni zahtjevi</w:t>
            </w:r>
          </w:p>
        </w:tc>
      </w:tr>
      <w:tr w:rsidR="00CE1B40" w:rsidRPr="00E8386B">
        <w:trPr>
          <w:gridAfter w:val="2"/>
          <w:wAfter w:w="37" w:type="pct"/>
          <w:trHeight w:val="233"/>
        </w:trPr>
        <w:tc>
          <w:tcPr>
            <w:tcW w:w="543" w:type="pct"/>
            <w:gridSpan w:val="3"/>
            <w:vAlign w:val="center"/>
          </w:tcPr>
          <w:p w:rsidR="00CE1B40" w:rsidRPr="00E8386B" w:rsidRDefault="00CE1B40" w:rsidP="00C1523D">
            <w:pPr>
              <w:jc w:val="center"/>
              <w:rPr>
                <w:b/>
                <w:bCs/>
              </w:rPr>
            </w:pPr>
            <w:r>
              <w:rPr>
                <w:b/>
                <w:bCs/>
              </w:rPr>
              <w:t>FZ6</w:t>
            </w:r>
          </w:p>
        </w:tc>
        <w:tc>
          <w:tcPr>
            <w:tcW w:w="4420" w:type="pct"/>
            <w:gridSpan w:val="16"/>
            <w:vAlign w:val="center"/>
          </w:tcPr>
          <w:p w:rsidR="00CE1B40" w:rsidRPr="004E6E09" w:rsidRDefault="00CE1B40" w:rsidP="00DD3BC8">
            <w:pPr>
              <w:jc w:val="center"/>
              <w:rPr>
                <w:b/>
                <w:bCs/>
              </w:rPr>
            </w:pPr>
            <w:r w:rsidRPr="004E6E09">
              <w:rPr>
                <w:b/>
                <w:bCs/>
              </w:rPr>
              <w:t xml:space="preserve">Podsistemi za </w:t>
            </w:r>
            <w:r>
              <w:rPr>
                <w:b/>
                <w:bCs/>
              </w:rPr>
              <w:t>pristup medicinskim podacima od strane pacijenata</w:t>
            </w:r>
          </w:p>
        </w:tc>
      </w:tr>
      <w:tr w:rsidR="00CE1B40" w:rsidRPr="00E8386B">
        <w:trPr>
          <w:gridAfter w:val="2"/>
          <w:wAfter w:w="37" w:type="pct"/>
          <w:trHeight w:val="390"/>
        </w:trPr>
        <w:tc>
          <w:tcPr>
            <w:tcW w:w="543" w:type="pct"/>
            <w:gridSpan w:val="3"/>
          </w:tcPr>
          <w:p w:rsidR="00CE1B40" w:rsidRPr="00E8386B" w:rsidRDefault="00CE1B40" w:rsidP="00C1523D">
            <w:pPr>
              <w:ind w:left="200" w:hanging="200"/>
            </w:pPr>
            <w:r>
              <w:t>FZ6</w:t>
            </w:r>
            <w:r w:rsidRPr="00E8386B">
              <w:t>-001</w:t>
            </w:r>
          </w:p>
        </w:tc>
        <w:tc>
          <w:tcPr>
            <w:tcW w:w="1303" w:type="pct"/>
            <w:gridSpan w:val="4"/>
          </w:tcPr>
          <w:p w:rsidR="00CE1B40" w:rsidRPr="00E8386B" w:rsidRDefault="00CE1B40" w:rsidP="00C1523D">
            <w:pPr>
              <w:spacing w:after="0"/>
              <w:jc w:val="left"/>
              <w:rPr>
                <w:shd w:val="clear" w:color="auto" w:fill="FFFFFF"/>
              </w:rPr>
            </w:pPr>
            <w:r>
              <w:rPr>
                <w:shd w:val="clear" w:color="auto" w:fill="FFFFFF"/>
              </w:rPr>
              <w:t>Registracija pacijenata za potrebe pristupa podsistemu</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6" w:type="pct"/>
            <w:gridSpan w:val="4"/>
          </w:tcPr>
          <w:p w:rsidR="00CE1B40" w:rsidRPr="00E8386B" w:rsidRDefault="00CE1B40" w:rsidP="00C1523D">
            <w:pPr>
              <w:jc w:val="center"/>
              <w:rPr>
                <w:rFonts w:eastAsia="MS Mincho"/>
              </w:rPr>
            </w:pPr>
            <w:r>
              <w:rPr>
                <w:rFonts w:eastAsia="MS Mincho"/>
              </w:rPr>
              <w:t>2.3.6.a</w:t>
            </w:r>
          </w:p>
        </w:tc>
        <w:tc>
          <w:tcPr>
            <w:tcW w:w="807" w:type="pct"/>
            <w:gridSpan w:val="3"/>
          </w:tcPr>
          <w:p w:rsidR="00CE1B40" w:rsidRPr="00E8386B" w:rsidRDefault="00CE1B40" w:rsidP="00C1523D"/>
        </w:tc>
        <w:tc>
          <w:tcPr>
            <w:tcW w:w="1103" w:type="pct"/>
            <w:gridSpan w:val="3"/>
          </w:tcPr>
          <w:p w:rsidR="00CE1B40" w:rsidRPr="00E8386B" w:rsidRDefault="00CE1B40" w:rsidP="00C1523D">
            <w:pPr>
              <w:ind w:left="258" w:hanging="258"/>
            </w:pPr>
          </w:p>
        </w:tc>
      </w:tr>
      <w:tr w:rsidR="00CE1B40" w:rsidRPr="00E8386B">
        <w:trPr>
          <w:gridAfter w:val="2"/>
          <w:wAfter w:w="37" w:type="pct"/>
          <w:trHeight w:val="390"/>
        </w:trPr>
        <w:tc>
          <w:tcPr>
            <w:tcW w:w="543" w:type="pct"/>
            <w:gridSpan w:val="3"/>
          </w:tcPr>
          <w:p w:rsidR="00CE1B40" w:rsidRPr="00E8386B" w:rsidRDefault="00CE1B40" w:rsidP="00C1523D">
            <w:pPr>
              <w:ind w:left="200" w:hanging="200"/>
            </w:pPr>
            <w:r>
              <w:t>FZ6</w:t>
            </w:r>
            <w:r w:rsidRPr="00E8386B">
              <w:t>-002</w:t>
            </w:r>
          </w:p>
        </w:tc>
        <w:tc>
          <w:tcPr>
            <w:tcW w:w="1303" w:type="pct"/>
            <w:gridSpan w:val="4"/>
          </w:tcPr>
          <w:p w:rsidR="00CE1B40" w:rsidRPr="00E8386B" w:rsidRDefault="00CE1B40" w:rsidP="00C1523D">
            <w:pPr>
              <w:jc w:val="left"/>
            </w:pPr>
            <w:r>
              <w:t>Kontrolisana registracija pacijenata</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6" w:type="pct"/>
            <w:gridSpan w:val="4"/>
          </w:tcPr>
          <w:p w:rsidR="00CE1B40" w:rsidRPr="00E8386B" w:rsidRDefault="00CE1B40" w:rsidP="00C1523D">
            <w:pPr>
              <w:jc w:val="center"/>
              <w:rPr>
                <w:rFonts w:eastAsia="MS Mincho"/>
              </w:rPr>
            </w:pPr>
            <w:r>
              <w:rPr>
                <w:rFonts w:eastAsia="MS Mincho"/>
              </w:rPr>
              <w:t>2.3.6.b</w:t>
            </w:r>
          </w:p>
        </w:tc>
        <w:tc>
          <w:tcPr>
            <w:tcW w:w="807" w:type="pct"/>
            <w:gridSpan w:val="3"/>
          </w:tcPr>
          <w:p w:rsidR="00CE1B40" w:rsidRPr="00E8386B" w:rsidRDefault="00CE1B40" w:rsidP="00C1523D"/>
        </w:tc>
        <w:tc>
          <w:tcPr>
            <w:tcW w:w="1103" w:type="pct"/>
            <w:gridSpan w:val="3"/>
          </w:tcPr>
          <w:p w:rsidR="00CE1B40" w:rsidRPr="00E8386B" w:rsidRDefault="00CE1B40" w:rsidP="00C1523D">
            <w:pPr>
              <w:ind w:left="258" w:hanging="258"/>
            </w:pPr>
          </w:p>
        </w:tc>
      </w:tr>
      <w:tr w:rsidR="00CE1B40" w:rsidRPr="00E8386B">
        <w:trPr>
          <w:gridAfter w:val="2"/>
          <w:wAfter w:w="37" w:type="pct"/>
          <w:trHeight w:val="390"/>
        </w:trPr>
        <w:tc>
          <w:tcPr>
            <w:tcW w:w="543" w:type="pct"/>
            <w:gridSpan w:val="3"/>
          </w:tcPr>
          <w:p w:rsidR="00CE1B40" w:rsidRPr="00E8386B" w:rsidRDefault="00CE1B40" w:rsidP="00C1523D">
            <w:pPr>
              <w:ind w:left="200" w:hanging="200"/>
            </w:pPr>
            <w:r>
              <w:t>FZ6</w:t>
            </w:r>
            <w:r w:rsidRPr="00E8386B">
              <w:t>-003</w:t>
            </w:r>
          </w:p>
        </w:tc>
        <w:tc>
          <w:tcPr>
            <w:tcW w:w="1303" w:type="pct"/>
            <w:gridSpan w:val="4"/>
          </w:tcPr>
          <w:p w:rsidR="00CE1B40" w:rsidRPr="00E8386B" w:rsidRDefault="00CE1B40" w:rsidP="00E64A12">
            <w:pPr>
              <w:spacing w:after="0"/>
              <w:jc w:val="left"/>
              <w:rPr>
                <w:shd w:val="clear" w:color="auto" w:fill="FFFFFF"/>
              </w:rPr>
            </w:pPr>
            <w:r>
              <w:rPr>
                <w:shd w:val="clear" w:color="auto" w:fill="FFFFFF"/>
              </w:rPr>
              <w:t xml:space="preserve">Pristup opštim zdravstvenim informacijama </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6" w:type="pct"/>
            <w:gridSpan w:val="4"/>
          </w:tcPr>
          <w:p w:rsidR="00CE1B40" w:rsidRPr="00E8386B" w:rsidRDefault="00CE1B40" w:rsidP="00C1523D">
            <w:pPr>
              <w:jc w:val="center"/>
              <w:rPr>
                <w:rFonts w:eastAsia="MS Mincho"/>
              </w:rPr>
            </w:pPr>
            <w:r>
              <w:rPr>
                <w:rFonts w:eastAsia="MS Mincho"/>
              </w:rPr>
              <w:t>2.3.6.c</w:t>
            </w:r>
          </w:p>
        </w:tc>
        <w:tc>
          <w:tcPr>
            <w:tcW w:w="807" w:type="pct"/>
            <w:gridSpan w:val="3"/>
          </w:tcPr>
          <w:p w:rsidR="00CE1B40" w:rsidRPr="00E8386B" w:rsidRDefault="00CE1B40" w:rsidP="00C1523D"/>
        </w:tc>
        <w:tc>
          <w:tcPr>
            <w:tcW w:w="1103" w:type="pct"/>
            <w:gridSpan w:val="3"/>
          </w:tcPr>
          <w:p w:rsidR="00CE1B40" w:rsidRPr="00E8386B" w:rsidRDefault="00CE1B40" w:rsidP="00C1523D">
            <w:pPr>
              <w:ind w:left="258" w:hanging="258"/>
            </w:pPr>
          </w:p>
        </w:tc>
      </w:tr>
      <w:tr w:rsidR="00CE1B40" w:rsidRPr="00E8386B">
        <w:trPr>
          <w:gridAfter w:val="2"/>
          <w:wAfter w:w="37" w:type="pct"/>
          <w:trHeight w:val="390"/>
        </w:trPr>
        <w:tc>
          <w:tcPr>
            <w:tcW w:w="543" w:type="pct"/>
            <w:gridSpan w:val="3"/>
          </w:tcPr>
          <w:p w:rsidR="00CE1B40" w:rsidRPr="00E8386B" w:rsidRDefault="00CE1B40" w:rsidP="00C1523D">
            <w:pPr>
              <w:ind w:left="200" w:hanging="200"/>
            </w:pPr>
            <w:r>
              <w:lastRenderedPageBreak/>
              <w:t>FZ6</w:t>
            </w:r>
            <w:r w:rsidRPr="00E8386B">
              <w:t>-004</w:t>
            </w:r>
          </w:p>
        </w:tc>
        <w:tc>
          <w:tcPr>
            <w:tcW w:w="1303" w:type="pct"/>
            <w:gridSpan w:val="4"/>
          </w:tcPr>
          <w:p w:rsidR="00CE1B40" w:rsidRPr="00E8386B" w:rsidRDefault="00CE1B40" w:rsidP="00E64A12">
            <w:pPr>
              <w:spacing w:after="0"/>
              <w:jc w:val="left"/>
            </w:pPr>
            <w:r>
              <w:rPr>
                <w:shd w:val="clear" w:color="auto" w:fill="FFFFFF"/>
              </w:rPr>
              <w:t>Pristup osnovnim medicinskim podacima pacijenta</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6" w:type="pct"/>
            <w:gridSpan w:val="4"/>
          </w:tcPr>
          <w:p w:rsidR="00CE1B40" w:rsidRPr="00E8386B" w:rsidRDefault="00CE1B40" w:rsidP="00C1523D">
            <w:pPr>
              <w:jc w:val="center"/>
              <w:rPr>
                <w:rFonts w:eastAsia="MS Mincho"/>
              </w:rPr>
            </w:pPr>
            <w:r>
              <w:rPr>
                <w:rFonts w:eastAsia="MS Mincho"/>
              </w:rPr>
              <w:t>2.3.6.d</w:t>
            </w:r>
          </w:p>
        </w:tc>
        <w:tc>
          <w:tcPr>
            <w:tcW w:w="807" w:type="pct"/>
            <w:gridSpan w:val="3"/>
          </w:tcPr>
          <w:p w:rsidR="00CE1B40" w:rsidRPr="00E8386B" w:rsidRDefault="00CE1B40" w:rsidP="00C1523D"/>
        </w:tc>
        <w:tc>
          <w:tcPr>
            <w:tcW w:w="1103" w:type="pct"/>
            <w:gridSpan w:val="3"/>
          </w:tcPr>
          <w:p w:rsidR="00CE1B40" w:rsidRPr="00E8386B" w:rsidRDefault="00CE1B40" w:rsidP="00C1523D">
            <w:pPr>
              <w:ind w:left="258" w:hanging="258"/>
            </w:pPr>
          </w:p>
        </w:tc>
      </w:tr>
      <w:tr w:rsidR="00CE1B40" w:rsidRPr="00E8386B">
        <w:trPr>
          <w:gridAfter w:val="2"/>
          <w:wAfter w:w="37" w:type="pct"/>
          <w:trHeight w:val="194"/>
        </w:trPr>
        <w:tc>
          <w:tcPr>
            <w:tcW w:w="543" w:type="pct"/>
            <w:gridSpan w:val="3"/>
            <w:vAlign w:val="center"/>
          </w:tcPr>
          <w:p w:rsidR="00CE1B40" w:rsidRPr="00E8386B" w:rsidRDefault="00CE1B40" w:rsidP="00C1523D">
            <w:pPr>
              <w:jc w:val="center"/>
              <w:rPr>
                <w:b/>
                <w:bCs/>
              </w:rPr>
            </w:pPr>
            <w:r w:rsidRPr="00E8386B">
              <w:br w:type="page"/>
            </w:r>
            <w:r w:rsidRPr="00E8386B">
              <w:rPr>
                <w:b/>
                <w:bCs/>
              </w:rPr>
              <w:t>FZ</w:t>
            </w:r>
          </w:p>
        </w:tc>
        <w:tc>
          <w:tcPr>
            <w:tcW w:w="4420" w:type="pct"/>
            <w:gridSpan w:val="16"/>
            <w:vAlign w:val="center"/>
          </w:tcPr>
          <w:p w:rsidR="00CE1B40" w:rsidRPr="00E8386B" w:rsidRDefault="00CE1B40" w:rsidP="00C1523D">
            <w:pPr>
              <w:jc w:val="center"/>
              <w:rPr>
                <w:b/>
                <w:bCs/>
                <w:i/>
                <w:iCs/>
              </w:rPr>
            </w:pPr>
            <w:r w:rsidRPr="00E8386B">
              <w:rPr>
                <w:b/>
                <w:bCs/>
                <w:i/>
                <w:iCs/>
              </w:rPr>
              <w:t>Funkcionalni zahtjevi</w:t>
            </w:r>
          </w:p>
        </w:tc>
      </w:tr>
      <w:tr w:rsidR="00CE1B40" w:rsidRPr="00E8386B">
        <w:trPr>
          <w:gridAfter w:val="2"/>
          <w:wAfter w:w="37" w:type="pct"/>
          <w:trHeight w:val="233"/>
        </w:trPr>
        <w:tc>
          <w:tcPr>
            <w:tcW w:w="543" w:type="pct"/>
            <w:gridSpan w:val="3"/>
            <w:vAlign w:val="center"/>
          </w:tcPr>
          <w:p w:rsidR="00CE1B40" w:rsidRPr="00E8386B" w:rsidRDefault="00CE1B40" w:rsidP="00C1523D">
            <w:pPr>
              <w:jc w:val="center"/>
              <w:rPr>
                <w:b/>
                <w:bCs/>
              </w:rPr>
            </w:pPr>
            <w:r>
              <w:rPr>
                <w:b/>
                <w:bCs/>
              </w:rPr>
              <w:t>FZ7</w:t>
            </w:r>
          </w:p>
        </w:tc>
        <w:tc>
          <w:tcPr>
            <w:tcW w:w="4420" w:type="pct"/>
            <w:gridSpan w:val="16"/>
            <w:vAlign w:val="center"/>
          </w:tcPr>
          <w:p w:rsidR="00CE1B40" w:rsidRPr="004E6E09" w:rsidRDefault="00CE1B40" w:rsidP="00C1523D">
            <w:pPr>
              <w:jc w:val="center"/>
              <w:rPr>
                <w:b/>
                <w:bCs/>
              </w:rPr>
            </w:pPr>
            <w:r>
              <w:rPr>
                <w:b/>
                <w:bCs/>
              </w:rPr>
              <w:t>Funkcionalnosti IZIS-a vezane za FZO</w:t>
            </w:r>
          </w:p>
        </w:tc>
      </w:tr>
      <w:tr w:rsidR="00CE1B40" w:rsidRPr="00E8386B">
        <w:trPr>
          <w:gridAfter w:val="2"/>
          <w:wAfter w:w="37" w:type="pct"/>
          <w:trHeight w:val="390"/>
        </w:trPr>
        <w:tc>
          <w:tcPr>
            <w:tcW w:w="543" w:type="pct"/>
            <w:gridSpan w:val="3"/>
          </w:tcPr>
          <w:p w:rsidR="00CE1B40" w:rsidRPr="00E8386B" w:rsidRDefault="00CE1B40" w:rsidP="00C1523D">
            <w:pPr>
              <w:ind w:left="200" w:hanging="200"/>
            </w:pPr>
            <w:r>
              <w:t>FZ7</w:t>
            </w:r>
            <w:r w:rsidRPr="00E8386B">
              <w:t>-001</w:t>
            </w:r>
          </w:p>
        </w:tc>
        <w:tc>
          <w:tcPr>
            <w:tcW w:w="1303" w:type="pct"/>
            <w:gridSpan w:val="4"/>
          </w:tcPr>
          <w:p w:rsidR="00CE1B40" w:rsidRPr="00E8386B" w:rsidRDefault="00CE1B40" w:rsidP="00C1523D">
            <w:pPr>
              <w:spacing w:after="0"/>
              <w:jc w:val="left"/>
              <w:rPr>
                <w:shd w:val="clear" w:color="auto" w:fill="FFFFFF"/>
              </w:rPr>
            </w:pPr>
            <w:r>
              <w:rPr>
                <w:shd w:val="clear" w:color="auto" w:fill="FFFFFF"/>
              </w:rPr>
              <w:t>Provjera statusa osiguranja</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6" w:type="pct"/>
            <w:gridSpan w:val="4"/>
          </w:tcPr>
          <w:p w:rsidR="00CE1B40" w:rsidRPr="00E8386B" w:rsidRDefault="00CE1B40" w:rsidP="00C1523D">
            <w:pPr>
              <w:jc w:val="center"/>
              <w:rPr>
                <w:rFonts w:eastAsia="MS Mincho"/>
              </w:rPr>
            </w:pPr>
            <w:r>
              <w:rPr>
                <w:rFonts w:eastAsia="MS Mincho"/>
              </w:rPr>
              <w:t>2.3.7.a</w:t>
            </w:r>
          </w:p>
        </w:tc>
        <w:tc>
          <w:tcPr>
            <w:tcW w:w="807" w:type="pct"/>
            <w:gridSpan w:val="3"/>
          </w:tcPr>
          <w:p w:rsidR="00CE1B40" w:rsidRPr="00E8386B" w:rsidRDefault="00CE1B40" w:rsidP="00C1523D"/>
        </w:tc>
        <w:tc>
          <w:tcPr>
            <w:tcW w:w="1103" w:type="pct"/>
            <w:gridSpan w:val="3"/>
          </w:tcPr>
          <w:p w:rsidR="00CE1B40" w:rsidRPr="00E8386B" w:rsidRDefault="00CE1B40" w:rsidP="00C1523D">
            <w:pPr>
              <w:ind w:left="258" w:hanging="258"/>
            </w:pPr>
          </w:p>
        </w:tc>
      </w:tr>
      <w:tr w:rsidR="00CE1B40" w:rsidRPr="00E8386B">
        <w:trPr>
          <w:gridAfter w:val="2"/>
          <w:wAfter w:w="37" w:type="pct"/>
          <w:trHeight w:val="390"/>
        </w:trPr>
        <w:tc>
          <w:tcPr>
            <w:tcW w:w="543" w:type="pct"/>
            <w:gridSpan w:val="3"/>
          </w:tcPr>
          <w:p w:rsidR="00CE1B40" w:rsidRPr="00E8386B" w:rsidRDefault="00CE1B40" w:rsidP="00E64A12">
            <w:pPr>
              <w:spacing w:after="0"/>
              <w:ind w:left="200" w:hanging="200"/>
            </w:pPr>
            <w:r>
              <w:t>FZ7</w:t>
            </w:r>
            <w:r w:rsidRPr="00E8386B">
              <w:t>-002</w:t>
            </w:r>
          </w:p>
        </w:tc>
        <w:tc>
          <w:tcPr>
            <w:tcW w:w="1303" w:type="pct"/>
            <w:gridSpan w:val="4"/>
          </w:tcPr>
          <w:p w:rsidR="00CE1B40" w:rsidRPr="00E8386B" w:rsidRDefault="00CE1B40" w:rsidP="00E64A12">
            <w:pPr>
              <w:spacing w:after="0"/>
              <w:jc w:val="left"/>
            </w:pPr>
            <w:r>
              <w:t xml:space="preserve">Provjera ostalih podataka u vezi sa  osiguranjem </w:t>
            </w:r>
          </w:p>
        </w:tc>
        <w:tc>
          <w:tcPr>
            <w:tcW w:w="581" w:type="pct"/>
            <w:gridSpan w:val="2"/>
          </w:tcPr>
          <w:p w:rsidR="00CE1B40" w:rsidRPr="00E8386B" w:rsidRDefault="00CE1B40" w:rsidP="00E64A12">
            <w:pPr>
              <w:spacing w:after="0"/>
              <w:jc w:val="center"/>
              <w:rPr>
                <w:rFonts w:eastAsia="MS Mincho"/>
              </w:rPr>
            </w:pPr>
            <w:r w:rsidRPr="00E8386B">
              <w:rPr>
                <w:rFonts w:eastAsia="MS Mincho"/>
              </w:rPr>
              <w:t>O</w:t>
            </w:r>
          </w:p>
        </w:tc>
        <w:tc>
          <w:tcPr>
            <w:tcW w:w="626" w:type="pct"/>
            <w:gridSpan w:val="4"/>
          </w:tcPr>
          <w:p w:rsidR="00CE1B40" w:rsidRPr="00E8386B" w:rsidRDefault="00CE1B40" w:rsidP="00E64A12">
            <w:pPr>
              <w:spacing w:after="0"/>
              <w:jc w:val="center"/>
              <w:rPr>
                <w:rFonts w:eastAsia="MS Mincho"/>
              </w:rPr>
            </w:pPr>
            <w:r>
              <w:rPr>
                <w:rFonts w:eastAsia="MS Mincho"/>
              </w:rPr>
              <w:t>2.3.7.b</w:t>
            </w:r>
          </w:p>
        </w:tc>
        <w:tc>
          <w:tcPr>
            <w:tcW w:w="807" w:type="pct"/>
            <w:gridSpan w:val="3"/>
          </w:tcPr>
          <w:p w:rsidR="00CE1B40" w:rsidRPr="00E8386B" w:rsidRDefault="00CE1B40" w:rsidP="00E64A12">
            <w:pPr>
              <w:spacing w:after="0"/>
            </w:pPr>
          </w:p>
        </w:tc>
        <w:tc>
          <w:tcPr>
            <w:tcW w:w="1103" w:type="pct"/>
            <w:gridSpan w:val="3"/>
          </w:tcPr>
          <w:p w:rsidR="00CE1B40" w:rsidRPr="00E8386B" w:rsidRDefault="00CE1B40" w:rsidP="00E64A12">
            <w:pPr>
              <w:spacing w:after="0"/>
              <w:ind w:left="258" w:hanging="258"/>
            </w:pPr>
          </w:p>
        </w:tc>
      </w:tr>
      <w:tr w:rsidR="00CE1B40" w:rsidRPr="00E8386B">
        <w:trPr>
          <w:gridAfter w:val="2"/>
          <w:wAfter w:w="37" w:type="pct"/>
          <w:trHeight w:val="390"/>
        </w:trPr>
        <w:tc>
          <w:tcPr>
            <w:tcW w:w="543" w:type="pct"/>
            <w:gridSpan w:val="3"/>
          </w:tcPr>
          <w:p w:rsidR="00CE1B40" w:rsidRPr="00E8386B" w:rsidRDefault="00CE1B40" w:rsidP="00C1523D">
            <w:pPr>
              <w:ind w:left="200" w:hanging="200"/>
            </w:pPr>
            <w:r>
              <w:t>FZ7</w:t>
            </w:r>
            <w:r w:rsidRPr="00E8386B">
              <w:t>-003</w:t>
            </w:r>
          </w:p>
        </w:tc>
        <w:tc>
          <w:tcPr>
            <w:tcW w:w="1303" w:type="pct"/>
            <w:gridSpan w:val="4"/>
          </w:tcPr>
          <w:p w:rsidR="00CE1B40" w:rsidRPr="00E8386B" w:rsidRDefault="00CE1B40" w:rsidP="00C1523D">
            <w:pPr>
              <w:spacing w:after="0"/>
              <w:jc w:val="left"/>
              <w:rPr>
                <w:shd w:val="clear" w:color="auto" w:fill="FFFFFF"/>
              </w:rPr>
            </w:pPr>
            <w:r>
              <w:rPr>
                <w:shd w:val="clear" w:color="auto" w:fill="FFFFFF"/>
              </w:rPr>
              <w:t>Pregled svih izvršenih usluga na svim nivoima</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6" w:type="pct"/>
            <w:gridSpan w:val="4"/>
          </w:tcPr>
          <w:p w:rsidR="00CE1B40" w:rsidRPr="00E8386B" w:rsidRDefault="00CE1B40" w:rsidP="00C1523D">
            <w:pPr>
              <w:jc w:val="center"/>
              <w:rPr>
                <w:rFonts w:eastAsia="MS Mincho"/>
              </w:rPr>
            </w:pPr>
            <w:r>
              <w:rPr>
                <w:rFonts w:eastAsia="MS Mincho"/>
              </w:rPr>
              <w:t>2.3.7.c</w:t>
            </w:r>
          </w:p>
        </w:tc>
        <w:tc>
          <w:tcPr>
            <w:tcW w:w="807" w:type="pct"/>
            <w:gridSpan w:val="3"/>
          </w:tcPr>
          <w:p w:rsidR="00CE1B40" w:rsidRPr="00E8386B" w:rsidRDefault="00CE1B40" w:rsidP="00C1523D"/>
        </w:tc>
        <w:tc>
          <w:tcPr>
            <w:tcW w:w="1103" w:type="pct"/>
            <w:gridSpan w:val="3"/>
          </w:tcPr>
          <w:p w:rsidR="00CE1B40" w:rsidRPr="00E8386B" w:rsidRDefault="00CE1B40" w:rsidP="00C1523D">
            <w:pPr>
              <w:ind w:left="258" w:hanging="258"/>
            </w:pPr>
          </w:p>
        </w:tc>
      </w:tr>
      <w:tr w:rsidR="00CE1B40" w:rsidRPr="00E8386B">
        <w:trPr>
          <w:gridAfter w:val="2"/>
          <w:wAfter w:w="37" w:type="pct"/>
          <w:trHeight w:val="390"/>
        </w:trPr>
        <w:tc>
          <w:tcPr>
            <w:tcW w:w="543" w:type="pct"/>
            <w:gridSpan w:val="3"/>
          </w:tcPr>
          <w:p w:rsidR="00CE1B40" w:rsidRPr="00E8386B" w:rsidRDefault="00CE1B40" w:rsidP="00C1523D">
            <w:pPr>
              <w:ind w:left="200" w:hanging="200"/>
            </w:pPr>
            <w:r>
              <w:t>FZ7</w:t>
            </w:r>
            <w:r w:rsidRPr="00E8386B">
              <w:t>-004</w:t>
            </w:r>
          </w:p>
        </w:tc>
        <w:tc>
          <w:tcPr>
            <w:tcW w:w="1303" w:type="pct"/>
            <w:gridSpan w:val="4"/>
          </w:tcPr>
          <w:p w:rsidR="00CE1B40" w:rsidRPr="00E8386B" w:rsidRDefault="00CE1B40" w:rsidP="00C1523D">
            <w:pPr>
              <w:spacing w:after="0"/>
              <w:jc w:val="left"/>
            </w:pPr>
            <w:r>
              <w:t>Razmjena podataka za potrebe zakonski obaveznih izvještavanja</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6" w:type="pct"/>
            <w:gridSpan w:val="4"/>
          </w:tcPr>
          <w:p w:rsidR="00CE1B40" w:rsidRPr="00E8386B" w:rsidRDefault="00CE1B40" w:rsidP="00C1523D">
            <w:pPr>
              <w:jc w:val="center"/>
              <w:rPr>
                <w:rFonts w:eastAsia="MS Mincho"/>
              </w:rPr>
            </w:pPr>
            <w:r>
              <w:rPr>
                <w:rFonts w:eastAsia="MS Mincho"/>
              </w:rPr>
              <w:t>2.3.7.d</w:t>
            </w:r>
          </w:p>
        </w:tc>
        <w:tc>
          <w:tcPr>
            <w:tcW w:w="807" w:type="pct"/>
            <w:gridSpan w:val="3"/>
          </w:tcPr>
          <w:p w:rsidR="00CE1B40" w:rsidRPr="00E8386B" w:rsidRDefault="00CE1B40" w:rsidP="00C1523D"/>
        </w:tc>
        <w:tc>
          <w:tcPr>
            <w:tcW w:w="1103" w:type="pct"/>
            <w:gridSpan w:val="3"/>
          </w:tcPr>
          <w:p w:rsidR="00CE1B40" w:rsidRPr="00E8386B" w:rsidRDefault="00CE1B40" w:rsidP="00C1523D">
            <w:pPr>
              <w:ind w:left="258" w:hanging="258"/>
            </w:pPr>
          </w:p>
        </w:tc>
      </w:tr>
      <w:tr w:rsidR="00CE1B40" w:rsidRPr="00E8386B">
        <w:trPr>
          <w:gridAfter w:val="2"/>
          <w:wAfter w:w="37" w:type="pct"/>
          <w:trHeight w:val="390"/>
        </w:trPr>
        <w:tc>
          <w:tcPr>
            <w:tcW w:w="543" w:type="pct"/>
            <w:gridSpan w:val="3"/>
          </w:tcPr>
          <w:p w:rsidR="00CE1B40" w:rsidRPr="00E8386B" w:rsidRDefault="00CE1B40" w:rsidP="00C1523D">
            <w:pPr>
              <w:ind w:left="200" w:hanging="200"/>
            </w:pPr>
            <w:r>
              <w:t>FZ7-005</w:t>
            </w:r>
          </w:p>
        </w:tc>
        <w:tc>
          <w:tcPr>
            <w:tcW w:w="1303" w:type="pct"/>
            <w:gridSpan w:val="4"/>
          </w:tcPr>
          <w:p w:rsidR="00CE1B40" w:rsidRPr="00E8386B" w:rsidRDefault="00CE1B40" w:rsidP="00C1523D">
            <w:pPr>
              <w:spacing w:after="0"/>
              <w:jc w:val="left"/>
              <w:rPr>
                <w:shd w:val="clear" w:color="auto" w:fill="FFFFFF"/>
              </w:rPr>
            </w:pPr>
            <w:r>
              <w:rPr>
                <w:shd w:val="clear" w:color="auto" w:fill="FFFFFF"/>
              </w:rPr>
              <w:t xml:space="preserve">Kreiranje i upravljanje listom izdatih CT i MR uputnica sa primarnog nivoa </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6" w:type="pct"/>
            <w:gridSpan w:val="4"/>
          </w:tcPr>
          <w:p w:rsidR="00CE1B40" w:rsidRPr="00E8386B" w:rsidRDefault="00CE1B40" w:rsidP="00C1523D">
            <w:pPr>
              <w:jc w:val="center"/>
              <w:rPr>
                <w:rFonts w:eastAsia="MS Mincho"/>
              </w:rPr>
            </w:pPr>
            <w:r>
              <w:rPr>
                <w:rFonts w:eastAsia="MS Mincho"/>
              </w:rPr>
              <w:t>2.3.7.e</w:t>
            </w:r>
          </w:p>
        </w:tc>
        <w:tc>
          <w:tcPr>
            <w:tcW w:w="807" w:type="pct"/>
            <w:gridSpan w:val="3"/>
          </w:tcPr>
          <w:p w:rsidR="00CE1B40" w:rsidRPr="00E8386B" w:rsidRDefault="00CE1B40" w:rsidP="00C1523D"/>
        </w:tc>
        <w:tc>
          <w:tcPr>
            <w:tcW w:w="1103" w:type="pct"/>
            <w:gridSpan w:val="3"/>
          </w:tcPr>
          <w:p w:rsidR="00CE1B40" w:rsidRPr="00E8386B" w:rsidRDefault="00CE1B40" w:rsidP="00C1523D">
            <w:pPr>
              <w:ind w:left="258" w:hanging="258"/>
            </w:pPr>
          </w:p>
        </w:tc>
      </w:tr>
      <w:tr w:rsidR="00CE1B40" w:rsidRPr="00E8386B">
        <w:trPr>
          <w:gridAfter w:val="2"/>
          <w:wAfter w:w="37" w:type="pct"/>
          <w:trHeight w:val="390"/>
        </w:trPr>
        <w:tc>
          <w:tcPr>
            <w:tcW w:w="543" w:type="pct"/>
            <w:gridSpan w:val="3"/>
          </w:tcPr>
          <w:p w:rsidR="00CE1B40" w:rsidRPr="00E8386B" w:rsidRDefault="00CE1B40" w:rsidP="00C1523D">
            <w:pPr>
              <w:ind w:left="200" w:hanging="200"/>
            </w:pPr>
            <w:r>
              <w:t>FZ7-006</w:t>
            </w:r>
          </w:p>
        </w:tc>
        <w:tc>
          <w:tcPr>
            <w:tcW w:w="1303" w:type="pct"/>
            <w:gridSpan w:val="4"/>
          </w:tcPr>
          <w:p w:rsidR="00CE1B40" w:rsidRPr="00E8386B" w:rsidRDefault="00CE1B40" w:rsidP="00E64A12">
            <w:pPr>
              <w:jc w:val="left"/>
            </w:pPr>
            <w:r>
              <w:rPr>
                <w:shd w:val="clear" w:color="auto" w:fill="FFFFFF"/>
              </w:rPr>
              <w:t>Kreiranje i upravljanje listom zahtjeva za promjenom ljekara porodične medicine</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6" w:type="pct"/>
            <w:gridSpan w:val="4"/>
          </w:tcPr>
          <w:p w:rsidR="00CE1B40" w:rsidRPr="00E8386B" w:rsidRDefault="00CE1B40" w:rsidP="00C1523D">
            <w:pPr>
              <w:jc w:val="center"/>
              <w:rPr>
                <w:rFonts w:eastAsia="MS Mincho"/>
              </w:rPr>
            </w:pPr>
            <w:r>
              <w:rPr>
                <w:rFonts w:eastAsia="MS Mincho"/>
              </w:rPr>
              <w:t>2.3.7.f</w:t>
            </w:r>
          </w:p>
        </w:tc>
        <w:tc>
          <w:tcPr>
            <w:tcW w:w="807" w:type="pct"/>
            <w:gridSpan w:val="3"/>
          </w:tcPr>
          <w:p w:rsidR="00CE1B40" w:rsidRPr="00E8386B" w:rsidRDefault="00CE1B40" w:rsidP="00C1523D"/>
        </w:tc>
        <w:tc>
          <w:tcPr>
            <w:tcW w:w="1103" w:type="pct"/>
            <w:gridSpan w:val="3"/>
          </w:tcPr>
          <w:p w:rsidR="00CE1B40" w:rsidRPr="00E8386B" w:rsidRDefault="00CE1B40" w:rsidP="00C1523D">
            <w:pPr>
              <w:ind w:left="258" w:hanging="258"/>
            </w:pPr>
          </w:p>
        </w:tc>
      </w:tr>
      <w:tr w:rsidR="00CE1B40" w:rsidRPr="00E8386B">
        <w:trPr>
          <w:gridAfter w:val="2"/>
          <w:wAfter w:w="37" w:type="pct"/>
          <w:trHeight w:val="390"/>
        </w:trPr>
        <w:tc>
          <w:tcPr>
            <w:tcW w:w="543" w:type="pct"/>
            <w:gridSpan w:val="3"/>
          </w:tcPr>
          <w:p w:rsidR="00CE1B40" w:rsidRPr="00E8386B" w:rsidRDefault="00CE1B40" w:rsidP="00C1523D">
            <w:pPr>
              <w:ind w:left="200" w:hanging="200"/>
            </w:pPr>
            <w:r>
              <w:t>FZ7-007</w:t>
            </w:r>
          </w:p>
        </w:tc>
        <w:tc>
          <w:tcPr>
            <w:tcW w:w="1303" w:type="pct"/>
            <w:gridSpan w:val="4"/>
          </w:tcPr>
          <w:p w:rsidR="00CE1B40" w:rsidRPr="00E8386B" w:rsidRDefault="00CE1B40" w:rsidP="00EA0FCD">
            <w:pPr>
              <w:spacing w:after="0"/>
              <w:jc w:val="left"/>
              <w:rPr>
                <w:shd w:val="clear" w:color="auto" w:fill="FFFFFF"/>
              </w:rPr>
            </w:pPr>
            <w:r>
              <w:rPr>
                <w:shd w:val="clear" w:color="auto" w:fill="FFFFFF"/>
              </w:rPr>
              <w:t>Kreiranje i upravljanje listom zahtjeva za medicinska sredstva</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6" w:type="pct"/>
            <w:gridSpan w:val="4"/>
          </w:tcPr>
          <w:p w:rsidR="00CE1B40" w:rsidRPr="00E8386B" w:rsidRDefault="00CE1B40" w:rsidP="00C1523D">
            <w:pPr>
              <w:jc w:val="center"/>
              <w:rPr>
                <w:rFonts w:eastAsia="MS Mincho"/>
              </w:rPr>
            </w:pPr>
            <w:r>
              <w:rPr>
                <w:rFonts w:eastAsia="MS Mincho"/>
              </w:rPr>
              <w:t>2.3.7.g</w:t>
            </w:r>
          </w:p>
        </w:tc>
        <w:tc>
          <w:tcPr>
            <w:tcW w:w="807" w:type="pct"/>
            <w:gridSpan w:val="3"/>
          </w:tcPr>
          <w:p w:rsidR="00CE1B40" w:rsidRPr="00E8386B" w:rsidRDefault="00CE1B40" w:rsidP="00C1523D"/>
        </w:tc>
        <w:tc>
          <w:tcPr>
            <w:tcW w:w="1103" w:type="pct"/>
            <w:gridSpan w:val="3"/>
          </w:tcPr>
          <w:p w:rsidR="00CE1B40" w:rsidRPr="00E8386B" w:rsidRDefault="00CE1B40" w:rsidP="00C1523D">
            <w:pPr>
              <w:ind w:left="258" w:hanging="258"/>
            </w:pPr>
          </w:p>
        </w:tc>
      </w:tr>
      <w:tr w:rsidR="00CE1B40" w:rsidRPr="00E8386B">
        <w:trPr>
          <w:gridAfter w:val="2"/>
          <w:wAfter w:w="37" w:type="pct"/>
          <w:trHeight w:val="390"/>
        </w:trPr>
        <w:tc>
          <w:tcPr>
            <w:tcW w:w="543" w:type="pct"/>
            <w:gridSpan w:val="3"/>
          </w:tcPr>
          <w:p w:rsidR="00CE1B40" w:rsidRPr="00E8386B" w:rsidRDefault="00CE1B40" w:rsidP="00C1523D">
            <w:pPr>
              <w:ind w:left="200" w:hanging="200"/>
            </w:pPr>
            <w:r>
              <w:t>FZ7-008</w:t>
            </w:r>
          </w:p>
        </w:tc>
        <w:tc>
          <w:tcPr>
            <w:tcW w:w="1303" w:type="pct"/>
            <w:gridSpan w:val="4"/>
          </w:tcPr>
          <w:p w:rsidR="00CE1B40" w:rsidRPr="00E8386B" w:rsidRDefault="00CE1B40" w:rsidP="00C1523D">
            <w:pPr>
              <w:spacing w:after="0"/>
              <w:jc w:val="left"/>
            </w:pPr>
            <w:r>
              <w:t>Automatsko preuzimanje, kreiranje i ažuriranje  liste lijekova</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6" w:type="pct"/>
            <w:gridSpan w:val="4"/>
          </w:tcPr>
          <w:p w:rsidR="00CE1B40" w:rsidRPr="00E8386B" w:rsidRDefault="00CE1B40" w:rsidP="00C1523D">
            <w:pPr>
              <w:jc w:val="center"/>
              <w:rPr>
                <w:rFonts w:eastAsia="MS Mincho"/>
              </w:rPr>
            </w:pPr>
            <w:r>
              <w:rPr>
                <w:rFonts w:eastAsia="MS Mincho"/>
              </w:rPr>
              <w:t>2.3.7.h</w:t>
            </w:r>
          </w:p>
        </w:tc>
        <w:tc>
          <w:tcPr>
            <w:tcW w:w="807" w:type="pct"/>
            <w:gridSpan w:val="3"/>
          </w:tcPr>
          <w:p w:rsidR="00CE1B40" w:rsidRPr="00E8386B" w:rsidRDefault="00CE1B40" w:rsidP="00C1523D"/>
        </w:tc>
        <w:tc>
          <w:tcPr>
            <w:tcW w:w="1103" w:type="pct"/>
            <w:gridSpan w:val="3"/>
          </w:tcPr>
          <w:p w:rsidR="00CE1B40" w:rsidRPr="00E8386B" w:rsidRDefault="00CE1B40" w:rsidP="00C1523D">
            <w:pPr>
              <w:ind w:left="258" w:hanging="258"/>
            </w:pPr>
          </w:p>
        </w:tc>
      </w:tr>
      <w:tr w:rsidR="00CE1B40" w:rsidRPr="00E8386B">
        <w:trPr>
          <w:gridAfter w:val="2"/>
          <w:wAfter w:w="37" w:type="pct"/>
          <w:trHeight w:val="390"/>
        </w:trPr>
        <w:tc>
          <w:tcPr>
            <w:tcW w:w="543" w:type="pct"/>
            <w:gridSpan w:val="3"/>
          </w:tcPr>
          <w:p w:rsidR="00CE1B40" w:rsidRPr="00E8386B" w:rsidRDefault="00CE1B40" w:rsidP="00C1523D">
            <w:pPr>
              <w:ind w:left="200" w:hanging="200"/>
            </w:pPr>
            <w:r>
              <w:t>FZ7-009</w:t>
            </w:r>
          </w:p>
        </w:tc>
        <w:tc>
          <w:tcPr>
            <w:tcW w:w="1303" w:type="pct"/>
            <w:gridSpan w:val="4"/>
          </w:tcPr>
          <w:p w:rsidR="00CE1B40" w:rsidRPr="00E8386B" w:rsidRDefault="00CE1B40" w:rsidP="00EA0FCD">
            <w:pPr>
              <w:spacing w:after="0"/>
              <w:jc w:val="left"/>
            </w:pPr>
            <w:r>
              <w:t>Kreiranje, ažuriranje  i upravljanje šifarnicima usluga na svim zdravstvenim nivoima</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6" w:type="pct"/>
            <w:gridSpan w:val="4"/>
          </w:tcPr>
          <w:p w:rsidR="00CE1B40" w:rsidRPr="00E8386B" w:rsidRDefault="00CE1B40" w:rsidP="00C1523D">
            <w:pPr>
              <w:jc w:val="center"/>
              <w:rPr>
                <w:rFonts w:eastAsia="MS Mincho"/>
              </w:rPr>
            </w:pPr>
            <w:r>
              <w:rPr>
                <w:rFonts w:eastAsia="MS Mincho"/>
              </w:rPr>
              <w:t>2.3.7.i</w:t>
            </w:r>
          </w:p>
        </w:tc>
        <w:tc>
          <w:tcPr>
            <w:tcW w:w="807" w:type="pct"/>
            <w:gridSpan w:val="3"/>
          </w:tcPr>
          <w:p w:rsidR="00CE1B40" w:rsidRPr="00E8386B" w:rsidRDefault="00CE1B40" w:rsidP="00C1523D"/>
        </w:tc>
        <w:tc>
          <w:tcPr>
            <w:tcW w:w="1103" w:type="pct"/>
            <w:gridSpan w:val="3"/>
          </w:tcPr>
          <w:p w:rsidR="00CE1B40" w:rsidRPr="00E8386B" w:rsidRDefault="00CE1B40" w:rsidP="00C1523D">
            <w:pPr>
              <w:ind w:left="258" w:hanging="258"/>
            </w:pPr>
          </w:p>
        </w:tc>
      </w:tr>
      <w:tr w:rsidR="00CE1B40" w:rsidRPr="00E8386B">
        <w:trPr>
          <w:gridAfter w:val="3"/>
          <w:wAfter w:w="45" w:type="pct"/>
          <w:trHeight w:val="194"/>
        </w:trPr>
        <w:tc>
          <w:tcPr>
            <w:tcW w:w="545" w:type="pct"/>
            <w:gridSpan w:val="3"/>
            <w:vAlign w:val="center"/>
          </w:tcPr>
          <w:p w:rsidR="00CE1B40" w:rsidRPr="00E8386B" w:rsidRDefault="00CE1B40" w:rsidP="00C1523D">
            <w:pPr>
              <w:jc w:val="center"/>
              <w:rPr>
                <w:b/>
                <w:bCs/>
              </w:rPr>
            </w:pPr>
            <w:r w:rsidRPr="00E8386B">
              <w:br w:type="page"/>
            </w:r>
            <w:r w:rsidRPr="00E8386B">
              <w:rPr>
                <w:b/>
                <w:bCs/>
              </w:rPr>
              <w:t>FZ</w:t>
            </w:r>
          </w:p>
        </w:tc>
        <w:tc>
          <w:tcPr>
            <w:tcW w:w="4411" w:type="pct"/>
            <w:gridSpan w:val="15"/>
            <w:vAlign w:val="center"/>
          </w:tcPr>
          <w:p w:rsidR="00CE1B40" w:rsidRPr="00E8386B" w:rsidRDefault="00CE1B40" w:rsidP="00C1523D">
            <w:pPr>
              <w:jc w:val="center"/>
              <w:rPr>
                <w:b/>
                <w:bCs/>
                <w:i/>
                <w:iCs/>
              </w:rPr>
            </w:pPr>
            <w:r w:rsidRPr="00E8386B">
              <w:rPr>
                <w:b/>
                <w:bCs/>
                <w:i/>
                <w:iCs/>
              </w:rPr>
              <w:t>Funkcionalni zahtjevi</w:t>
            </w:r>
          </w:p>
        </w:tc>
      </w:tr>
      <w:tr w:rsidR="00CE1B40" w:rsidRPr="00E8386B">
        <w:trPr>
          <w:gridAfter w:val="3"/>
          <w:wAfter w:w="45" w:type="pct"/>
          <w:trHeight w:val="233"/>
        </w:trPr>
        <w:tc>
          <w:tcPr>
            <w:tcW w:w="545" w:type="pct"/>
            <w:gridSpan w:val="3"/>
            <w:vAlign w:val="center"/>
          </w:tcPr>
          <w:p w:rsidR="00CE1B40" w:rsidRPr="00E8386B" w:rsidRDefault="00CE1B40" w:rsidP="00C1523D">
            <w:pPr>
              <w:jc w:val="center"/>
              <w:rPr>
                <w:b/>
                <w:bCs/>
              </w:rPr>
            </w:pPr>
            <w:r>
              <w:rPr>
                <w:b/>
                <w:bCs/>
              </w:rPr>
              <w:t>FZ8</w:t>
            </w:r>
          </w:p>
        </w:tc>
        <w:tc>
          <w:tcPr>
            <w:tcW w:w="4411" w:type="pct"/>
            <w:gridSpan w:val="15"/>
            <w:vAlign w:val="center"/>
          </w:tcPr>
          <w:p w:rsidR="00CE1B40" w:rsidRPr="004E6E09" w:rsidRDefault="00CE1B40" w:rsidP="00EA0FCD">
            <w:pPr>
              <w:jc w:val="center"/>
              <w:rPr>
                <w:b/>
                <w:bCs/>
              </w:rPr>
            </w:pPr>
            <w:r>
              <w:rPr>
                <w:b/>
                <w:bCs/>
              </w:rPr>
              <w:t>Funkcionalnosti IZIS-a vezano za MZ</w:t>
            </w:r>
          </w:p>
        </w:tc>
      </w:tr>
      <w:tr w:rsidR="00CE1B40" w:rsidRPr="00E8386B">
        <w:trPr>
          <w:gridAfter w:val="3"/>
          <w:wAfter w:w="45" w:type="pct"/>
          <w:trHeight w:val="390"/>
        </w:trPr>
        <w:tc>
          <w:tcPr>
            <w:tcW w:w="545" w:type="pct"/>
            <w:gridSpan w:val="3"/>
          </w:tcPr>
          <w:p w:rsidR="00CE1B40" w:rsidRPr="00E8386B" w:rsidRDefault="00CE1B40" w:rsidP="00C1523D">
            <w:pPr>
              <w:ind w:left="200" w:hanging="200"/>
            </w:pPr>
            <w:r>
              <w:t>FZ8</w:t>
            </w:r>
            <w:r w:rsidRPr="00E8386B">
              <w:t>-001</w:t>
            </w:r>
          </w:p>
        </w:tc>
        <w:tc>
          <w:tcPr>
            <w:tcW w:w="1297" w:type="pct"/>
            <w:gridSpan w:val="3"/>
          </w:tcPr>
          <w:p w:rsidR="00CE1B40" w:rsidRPr="00E8386B" w:rsidRDefault="00CE1B40" w:rsidP="00C1523D">
            <w:pPr>
              <w:spacing w:after="0"/>
              <w:jc w:val="left"/>
              <w:rPr>
                <w:shd w:val="clear" w:color="auto" w:fill="FFFFFF"/>
              </w:rPr>
            </w:pPr>
            <w:r>
              <w:rPr>
                <w:shd w:val="clear" w:color="auto" w:fill="FFFFFF"/>
              </w:rPr>
              <w:t>Prikupljanje, klasifikacija i analiza podataka</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5" w:type="pct"/>
            <w:gridSpan w:val="4"/>
          </w:tcPr>
          <w:p w:rsidR="00CE1B40" w:rsidRPr="00E8386B" w:rsidRDefault="00CE1B40" w:rsidP="00C1523D">
            <w:pPr>
              <w:jc w:val="center"/>
              <w:rPr>
                <w:rFonts w:eastAsia="MS Mincho"/>
              </w:rPr>
            </w:pPr>
            <w:r>
              <w:rPr>
                <w:rFonts w:eastAsia="MS Mincho"/>
              </w:rPr>
              <w:t>2.3.8.a</w:t>
            </w:r>
          </w:p>
        </w:tc>
        <w:tc>
          <w:tcPr>
            <w:tcW w:w="804" w:type="pct"/>
            <w:gridSpan w:val="3"/>
          </w:tcPr>
          <w:p w:rsidR="00CE1B40" w:rsidRPr="00E8386B" w:rsidRDefault="00CE1B40" w:rsidP="00C1523D"/>
        </w:tc>
        <w:tc>
          <w:tcPr>
            <w:tcW w:w="1104" w:type="pct"/>
            <w:gridSpan w:val="3"/>
          </w:tcPr>
          <w:p w:rsidR="00CE1B40" w:rsidRPr="00E8386B" w:rsidRDefault="00CE1B40" w:rsidP="00C1523D">
            <w:pPr>
              <w:ind w:left="258" w:hanging="258"/>
            </w:pPr>
          </w:p>
        </w:tc>
      </w:tr>
      <w:tr w:rsidR="00CE1B40" w:rsidRPr="00E8386B">
        <w:trPr>
          <w:gridAfter w:val="3"/>
          <w:wAfter w:w="45" w:type="pct"/>
          <w:trHeight w:val="390"/>
        </w:trPr>
        <w:tc>
          <w:tcPr>
            <w:tcW w:w="545" w:type="pct"/>
            <w:gridSpan w:val="3"/>
          </w:tcPr>
          <w:p w:rsidR="00CE1B40" w:rsidRPr="00E8386B" w:rsidRDefault="00CE1B40" w:rsidP="00C1523D">
            <w:pPr>
              <w:spacing w:after="0"/>
              <w:ind w:left="200" w:hanging="200"/>
            </w:pPr>
            <w:r>
              <w:t>FZ8</w:t>
            </w:r>
            <w:r w:rsidRPr="00E8386B">
              <w:t>-002</w:t>
            </w:r>
          </w:p>
        </w:tc>
        <w:tc>
          <w:tcPr>
            <w:tcW w:w="1297" w:type="pct"/>
            <w:gridSpan w:val="3"/>
          </w:tcPr>
          <w:p w:rsidR="00CE1B40" w:rsidRPr="00E8386B" w:rsidRDefault="00CE1B40" w:rsidP="00C1523D">
            <w:pPr>
              <w:spacing w:after="0"/>
              <w:jc w:val="left"/>
            </w:pPr>
            <w:r>
              <w:t xml:space="preserve">Mogućnost praćenja i kontrole kvaliteta rada zdravstvenih ustanova </w:t>
            </w:r>
          </w:p>
        </w:tc>
        <w:tc>
          <w:tcPr>
            <w:tcW w:w="581" w:type="pct"/>
            <w:gridSpan w:val="2"/>
          </w:tcPr>
          <w:p w:rsidR="00CE1B40" w:rsidRPr="00E8386B" w:rsidRDefault="00CE1B40" w:rsidP="00C1523D">
            <w:pPr>
              <w:spacing w:after="0"/>
              <w:jc w:val="center"/>
              <w:rPr>
                <w:rFonts w:eastAsia="MS Mincho"/>
              </w:rPr>
            </w:pPr>
            <w:r w:rsidRPr="00E8386B">
              <w:rPr>
                <w:rFonts w:eastAsia="MS Mincho"/>
              </w:rPr>
              <w:t>O</w:t>
            </w:r>
          </w:p>
        </w:tc>
        <w:tc>
          <w:tcPr>
            <w:tcW w:w="625" w:type="pct"/>
            <w:gridSpan w:val="4"/>
          </w:tcPr>
          <w:p w:rsidR="00CE1B40" w:rsidRPr="00E8386B" w:rsidRDefault="00CE1B40" w:rsidP="00C1523D">
            <w:pPr>
              <w:spacing w:after="0"/>
              <w:jc w:val="center"/>
              <w:rPr>
                <w:rFonts w:eastAsia="MS Mincho"/>
              </w:rPr>
            </w:pPr>
            <w:r>
              <w:rPr>
                <w:rFonts w:eastAsia="MS Mincho"/>
              </w:rPr>
              <w:t>2.3.8.b</w:t>
            </w:r>
          </w:p>
        </w:tc>
        <w:tc>
          <w:tcPr>
            <w:tcW w:w="804" w:type="pct"/>
            <w:gridSpan w:val="3"/>
          </w:tcPr>
          <w:p w:rsidR="00CE1B40" w:rsidRPr="00E8386B" w:rsidRDefault="00CE1B40" w:rsidP="00C1523D">
            <w:pPr>
              <w:spacing w:after="0"/>
            </w:pPr>
          </w:p>
        </w:tc>
        <w:tc>
          <w:tcPr>
            <w:tcW w:w="1104" w:type="pct"/>
            <w:gridSpan w:val="3"/>
          </w:tcPr>
          <w:p w:rsidR="00CE1B40" w:rsidRPr="00E8386B" w:rsidRDefault="00CE1B40" w:rsidP="00C1523D">
            <w:pPr>
              <w:spacing w:after="0"/>
              <w:ind w:left="258" w:hanging="258"/>
            </w:pPr>
          </w:p>
        </w:tc>
      </w:tr>
      <w:tr w:rsidR="00CE1B40" w:rsidRPr="00E8386B">
        <w:trPr>
          <w:gridAfter w:val="3"/>
          <w:wAfter w:w="45" w:type="pct"/>
          <w:trHeight w:val="390"/>
        </w:trPr>
        <w:tc>
          <w:tcPr>
            <w:tcW w:w="545" w:type="pct"/>
            <w:gridSpan w:val="3"/>
          </w:tcPr>
          <w:p w:rsidR="00CE1B40" w:rsidRPr="00E8386B" w:rsidRDefault="00CE1B40" w:rsidP="00C1523D">
            <w:pPr>
              <w:ind w:left="200" w:hanging="200"/>
            </w:pPr>
            <w:r>
              <w:lastRenderedPageBreak/>
              <w:t>FZ8</w:t>
            </w:r>
            <w:r w:rsidRPr="00E8386B">
              <w:t>-003</w:t>
            </w:r>
          </w:p>
        </w:tc>
        <w:tc>
          <w:tcPr>
            <w:tcW w:w="1297" w:type="pct"/>
            <w:gridSpan w:val="3"/>
          </w:tcPr>
          <w:p w:rsidR="00CE1B40" w:rsidRPr="00E8386B" w:rsidRDefault="00CE1B40" w:rsidP="00C1523D">
            <w:pPr>
              <w:spacing w:after="0"/>
              <w:jc w:val="left"/>
              <w:rPr>
                <w:shd w:val="clear" w:color="auto" w:fill="FFFFFF"/>
              </w:rPr>
            </w:pPr>
            <w:r>
              <w:t>Kontrola efikasnosti distribucije finansijskih resursa</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5" w:type="pct"/>
            <w:gridSpan w:val="4"/>
          </w:tcPr>
          <w:p w:rsidR="00CE1B40" w:rsidRPr="00E8386B" w:rsidRDefault="00CE1B40" w:rsidP="00C1523D">
            <w:pPr>
              <w:jc w:val="center"/>
              <w:rPr>
                <w:rFonts w:eastAsia="MS Mincho"/>
              </w:rPr>
            </w:pPr>
            <w:r>
              <w:rPr>
                <w:rFonts w:eastAsia="MS Mincho"/>
              </w:rPr>
              <w:t>2.3.8.c</w:t>
            </w:r>
          </w:p>
        </w:tc>
        <w:tc>
          <w:tcPr>
            <w:tcW w:w="804" w:type="pct"/>
            <w:gridSpan w:val="3"/>
          </w:tcPr>
          <w:p w:rsidR="00CE1B40" w:rsidRPr="00E8386B" w:rsidRDefault="00CE1B40" w:rsidP="00C1523D"/>
        </w:tc>
        <w:tc>
          <w:tcPr>
            <w:tcW w:w="1104" w:type="pct"/>
            <w:gridSpan w:val="3"/>
          </w:tcPr>
          <w:p w:rsidR="00CE1B40" w:rsidRPr="00E8386B" w:rsidRDefault="00CE1B40" w:rsidP="00C1523D">
            <w:pPr>
              <w:ind w:left="258" w:hanging="258"/>
            </w:pPr>
          </w:p>
        </w:tc>
      </w:tr>
      <w:tr w:rsidR="00CE1B40" w:rsidRPr="00E8386B">
        <w:trPr>
          <w:gridAfter w:val="3"/>
          <w:wAfter w:w="45" w:type="pct"/>
          <w:trHeight w:val="390"/>
        </w:trPr>
        <w:tc>
          <w:tcPr>
            <w:tcW w:w="545" w:type="pct"/>
            <w:gridSpan w:val="3"/>
          </w:tcPr>
          <w:p w:rsidR="00CE1B40" w:rsidRPr="00E8386B" w:rsidRDefault="00CE1B40" w:rsidP="00C1523D">
            <w:pPr>
              <w:ind w:left="200" w:hanging="200"/>
            </w:pPr>
            <w:r>
              <w:t>FZ8</w:t>
            </w:r>
            <w:r w:rsidRPr="00E8386B">
              <w:t>-004</w:t>
            </w:r>
          </w:p>
        </w:tc>
        <w:tc>
          <w:tcPr>
            <w:tcW w:w="1297" w:type="pct"/>
            <w:gridSpan w:val="3"/>
          </w:tcPr>
          <w:p w:rsidR="00CE1B40" w:rsidRPr="00E8386B" w:rsidRDefault="00CE1B40" w:rsidP="00C1523D">
            <w:pPr>
              <w:spacing w:after="0"/>
              <w:jc w:val="left"/>
            </w:pPr>
            <w:r>
              <w:t>Nadzor resursa i upravljanje kvalitetom pruženih medicinskih usluga</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5" w:type="pct"/>
            <w:gridSpan w:val="4"/>
          </w:tcPr>
          <w:p w:rsidR="00CE1B40" w:rsidRPr="00E8386B" w:rsidRDefault="00CE1B40" w:rsidP="00C1523D">
            <w:pPr>
              <w:jc w:val="center"/>
              <w:rPr>
                <w:rFonts w:eastAsia="MS Mincho"/>
              </w:rPr>
            </w:pPr>
            <w:r>
              <w:rPr>
                <w:rFonts w:eastAsia="MS Mincho"/>
              </w:rPr>
              <w:t>2.3.8.d</w:t>
            </w:r>
          </w:p>
        </w:tc>
        <w:tc>
          <w:tcPr>
            <w:tcW w:w="804" w:type="pct"/>
            <w:gridSpan w:val="3"/>
          </w:tcPr>
          <w:p w:rsidR="00CE1B40" w:rsidRPr="00E8386B" w:rsidRDefault="00CE1B40" w:rsidP="00C1523D"/>
        </w:tc>
        <w:tc>
          <w:tcPr>
            <w:tcW w:w="1104" w:type="pct"/>
            <w:gridSpan w:val="3"/>
          </w:tcPr>
          <w:p w:rsidR="00CE1B40" w:rsidRPr="00E8386B" w:rsidRDefault="00CE1B40" w:rsidP="00C1523D">
            <w:pPr>
              <w:ind w:left="258" w:hanging="258"/>
            </w:pPr>
          </w:p>
        </w:tc>
      </w:tr>
      <w:tr w:rsidR="00CE1B40" w:rsidRPr="00E8386B">
        <w:trPr>
          <w:gridAfter w:val="3"/>
          <w:wAfter w:w="45" w:type="pct"/>
          <w:trHeight w:val="390"/>
        </w:trPr>
        <w:tc>
          <w:tcPr>
            <w:tcW w:w="545" w:type="pct"/>
            <w:gridSpan w:val="3"/>
          </w:tcPr>
          <w:p w:rsidR="00CE1B40" w:rsidRPr="00E8386B" w:rsidRDefault="00CE1B40" w:rsidP="00C1523D">
            <w:pPr>
              <w:ind w:left="200" w:hanging="200"/>
            </w:pPr>
            <w:r>
              <w:t>FZ8-005</w:t>
            </w:r>
          </w:p>
        </w:tc>
        <w:tc>
          <w:tcPr>
            <w:tcW w:w="1297" w:type="pct"/>
            <w:gridSpan w:val="3"/>
          </w:tcPr>
          <w:p w:rsidR="00CE1B40" w:rsidRPr="00E8386B" w:rsidRDefault="00CE1B40" w:rsidP="0005695A">
            <w:pPr>
              <w:widowControl w:val="0"/>
              <w:autoSpaceDE w:val="0"/>
              <w:autoSpaceDN w:val="0"/>
              <w:adjustRightInd w:val="0"/>
              <w:jc w:val="left"/>
              <w:rPr>
                <w:shd w:val="clear" w:color="auto" w:fill="FFFFFF"/>
              </w:rPr>
            </w:pPr>
            <w:r>
              <w:t xml:space="preserve">Mogućnost kreiranja </w:t>
            </w:r>
            <w:r w:rsidRPr="0005695A">
              <w:t>plan</w:t>
            </w:r>
            <w:r>
              <w:t>a</w:t>
            </w:r>
            <w:r w:rsidRPr="0005695A">
              <w:t xml:space="preserve"> edukacije </w:t>
            </w:r>
            <w:r>
              <w:t>korisnika sistema</w:t>
            </w:r>
          </w:p>
        </w:tc>
        <w:tc>
          <w:tcPr>
            <w:tcW w:w="581" w:type="pct"/>
            <w:gridSpan w:val="2"/>
          </w:tcPr>
          <w:p w:rsidR="00CE1B40" w:rsidRPr="00E8386B" w:rsidRDefault="00CE1B40" w:rsidP="00C1523D">
            <w:pPr>
              <w:jc w:val="center"/>
              <w:rPr>
                <w:rFonts w:eastAsia="MS Mincho"/>
              </w:rPr>
            </w:pPr>
            <w:r w:rsidRPr="00E8386B">
              <w:rPr>
                <w:rFonts w:eastAsia="MS Mincho"/>
              </w:rPr>
              <w:t>O</w:t>
            </w:r>
          </w:p>
        </w:tc>
        <w:tc>
          <w:tcPr>
            <w:tcW w:w="625" w:type="pct"/>
            <w:gridSpan w:val="4"/>
          </w:tcPr>
          <w:p w:rsidR="00CE1B40" w:rsidRPr="00E8386B" w:rsidRDefault="00CE1B40" w:rsidP="00C1523D">
            <w:pPr>
              <w:jc w:val="center"/>
              <w:rPr>
                <w:rFonts w:eastAsia="MS Mincho"/>
              </w:rPr>
            </w:pPr>
            <w:r>
              <w:rPr>
                <w:rFonts w:eastAsia="MS Mincho"/>
              </w:rPr>
              <w:t>2.3.7.e</w:t>
            </w:r>
          </w:p>
        </w:tc>
        <w:tc>
          <w:tcPr>
            <w:tcW w:w="804" w:type="pct"/>
            <w:gridSpan w:val="3"/>
          </w:tcPr>
          <w:p w:rsidR="00CE1B40" w:rsidRPr="00E8386B" w:rsidRDefault="00CE1B40" w:rsidP="00C1523D"/>
        </w:tc>
        <w:tc>
          <w:tcPr>
            <w:tcW w:w="1104" w:type="pct"/>
            <w:gridSpan w:val="3"/>
          </w:tcPr>
          <w:p w:rsidR="00CE1B40" w:rsidRPr="00E8386B" w:rsidRDefault="00CE1B40" w:rsidP="00C1523D">
            <w:pPr>
              <w:ind w:left="258" w:hanging="258"/>
            </w:pPr>
          </w:p>
        </w:tc>
      </w:tr>
    </w:tbl>
    <w:p w:rsidR="00CE1B40" w:rsidRDefault="00CE1B40" w:rsidP="002D61BC"/>
    <w:p w:rsidR="00CE1B40" w:rsidRDefault="00CE1B40" w:rsidP="002D61BC"/>
    <w:tbl>
      <w:tblPr>
        <w:tblW w:w="54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1"/>
        <w:gridCol w:w="2544"/>
        <w:gridCol w:w="1138"/>
        <w:gridCol w:w="1227"/>
        <w:gridCol w:w="1579"/>
        <w:gridCol w:w="2197"/>
      </w:tblGrid>
      <w:tr w:rsidR="00CE1B40" w:rsidRPr="00E8386B">
        <w:trPr>
          <w:trHeight w:val="467"/>
        </w:trPr>
        <w:tc>
          <w:tcPr>
            <w:tcW w:w="549" w:type="pct"/>
            <w:vAlign w:val="center"/>
          </w:tcPr>
          <w:p w:rsidR="00CE1B40" w:rsidRPr="00E8386B" w:rsidRDefault="00CE1B40" w:rsidP="00C1523D">
            <w:pPr>
              <w:jc w:val="center"/>
              <w:rPr>
                <w:b/>
                <w:bCs/>
              </w:rPr>
            </w:pPr>
            <w:r>
              <w:rPr>
                <w:b/>
                <w:bCs/>
              </w:rPr>
              <w:t>TS</w:t>
            </w:r>
          </w:p>
        </w:tc>
        <w:tc>
          <w:tcPr>
            <w:tcW w:w="4451" w:type="pct"/>
            <w:gridSpan w:val="5"/>
            <w:vAlign w:val="center"/>
          </w:tcPr>
          <w:p w:rsidR="00CE1B40" w:rsidRPr="00E8386B" w:rsidRDefault="00CE1B40" w:rsidP="00C1523D">
            <w:pPr>
              <w:jc w:val="center"/>
              <w:rPr>
                <w:b/>
                <w:bCs/>
                <w:i/>
                <w:iCs/>
              </w:rPr>
            </w:pPr>
            <w:r>
              <w:rPr>
                <w:b/>
                <w:bCs/>
                <w:i/>
                <w:iCs/>
              </w:rPr>
              <w:t>Tehničke specifikacije</w:t>
            </w:r>
          </w:p>
        </w:tc>
      </w:tr>
      <w:tr w:rsidR="00CE1B40" w:rsidRPr="00E8386B">
        <w:trPr>
          <w:trHeight w:val="560"/>
        </w:trPr>
        <w:tc>
          <w:tcPr>
            <w:tcW w:w="549" w:type="pct"/>
            <w:vAlign w:val="center"/>
          </w:tcPr>
          <w:p w:rsidR="00CE1B40" w:rsidRPr="00E8386B" w:rsidRDefault="00CE1B40" w:rsidP="00C1523D">
            <w:pPr>
              <w:jc w:val="center"/>
              <w:rPr>
                <w:b/>
                <w:bCs/>
              </w:rPr>
            </w:pPr>
            <w:r>
              <w:rPr>
                <w:b/>
                <w:bCs/>
              </w:rPr>
              <w:t>TS</w:t>
            </w:r>
            <w:r w:rsidRPr="00E8386B">
              <w:rPr>
                <w:b/>
                <w:bCs/>
              </w:rPr>
              <w:t>1</w:t>
            </w:r>
          </w:p>
        </w:tc>
        <w:tc>
          <w:tcPr>
            <w:tcW w:w="4451" w:type="pct"/>
            <w:gridSpan w:val="5"/>
            <w:vAlign w:val="center"/>
          </w:tcPr>
          <w:p w:rsidR="00CE1B40" w:rsidRPr="00E8386B" w:rsidRDefault="00CE1B40" w:rsidP="00C1523D">
            <w:pPr>
              <w:jc w:val="center"/>
              <w:rPr>
                <w:b/>
                <w:bCs/>
              </w:rPr>
            </w:pPr>
            <w:r>
              <w:rPr>
                <w:b/>
                <w:bCs/>
              </w:rPr>
              <w:t>Opšte tehnički zahtjevi</w:t>
            </w:r>
          </w:p>
        </w:tc>
      </w:tr>
      <w:tr w:rsidR="00CE1B40" w:rsidRPr="00E8386B">
        <w:trPr>
          <w:trHeight w:val="363"/>
        </w:trPr>
        <w:tc>
          <w:tcPr>
            <w:tcW w:w="549" w:type="pct"/>
          </w:tcPr>
          <w:p w:rsidR="00CE1B40" w:rsidRPr="00E8386B" w:rsidRDefault="00CE1B40" w:rsidP="00C1523D">
            <w:pPr>
              <w:ind w:left="200" w:hanging="200"/>
            </w:pPr>
            <w:r>
              <w:t>TS</w:t>
            </w:r>
            <w:r w:rsidRPr="00E8386B">
              <w:t>1-001</w:t>
            </w:r>
          </w:p>
        </w:tc>
        <w:tc>
          <w:tcPr>
            <w:tcW w:w="1304" w:type="pct"/>
          </w:tcPr>
          <w:p w:rsidR="00CE1B40" w:rsidRPr="00E8386B" w:rsidRDefault="00CE1B40" w:rsidP="00C1523D">
            <w:pPr>
              <w:jc w:val="left"/>
            </w:pPr>
            <w:r>
              <w:t>Jezička podrška</w:t>
            </w:r>
          </w:p>
        </w:tc>
        <w:tc>
          <w:tcPr>
            <w:tcW w:w="583" w:type="pct"/>
          </w:tcPr>
          <w:p w:rsidR="00CE1B40" w:rsidRPr="00E8386B" w:rsidRDefault="00CE1B40" w:rsidP="00C1523D">
            <w:pPr>
              <w:jc w:val="center"/>
              <w:rPr>
                <w:rFonts w:eastAsia="MS Mincho"/>
              </w:rPr>
            </w:pPr>
            <w:r w:rsidRPr="00E8386B">
              <w:rPr>
                <w:rFonts w:eastAsia="MS Mincho"/>
              </w:rPr>
              <w:t>O</w:t>
            </w:r>
          </w:p>
        </w:tc>
        <w:tc>
          <w:tcPr>
            <w:tcW w:w="629" w:type="pct"/>
          </w:tcPr>
          <w:p w:rsidR="00CE1B40" w:rsidRPr="00E8386B" w:rsidRDefault="00CE1B40" w:rsidP="00C1523D">
            <w:pPr>
              <w:jc w:val="center"/>
              <w:rPr>
                <w:rFonts w:eastAsia="MS Mincho"/>
              </w:rPr>
            </w:pPr>
            <w:r w:rsidRPr="00E8386B">
              <w:rPr>
                <w:rFonts w:eastAsia="MS Mincho"/>
              </w:rPr>
              <w:t>3.1.a</w:t>
            </w:r>
          </w:p>
        </w:tc>
        <w:tc>
          <w:tcPr>
            <w:tcW w:w="809" w:type="pct"/>
          </w:tcPr>
          <w:p w:rsidR="00CE1B40" w:rsidRPr="00E8386B" w:rsidRDefault="00CE1B40" w:rsidP="00C1523D"/>
        </w:tc>
        <w:tc>
          <w:tcPr>
            <w:tcW w:w="1125" w:type="pct"/>
          </w:tcPr>
          <w:p w:rsidR="00CE1B40" w:rsidRPr="00E8386B" w:rsidRDefault="00CE1B40" w:rsidP="00C1523D">
            <w:pPr>
              <w:ind w:left="258" w:hanging="258"/>
            </w:pPr>
          </w:p>
        </w:tc>
      </w:tr>
      <w:tr w:rsidR="00CE1B40" w:rsidRPr="00E8386B">
        <w:trPr>
          <w:trHeight w:val="669"/>
        </w:trPr>
        <w:tc>
          <w:tcPr>
            <w:tcW w:w="549" w:type="pct"/>
          </w:tcPr>
          <w:p w:rsidR="00CE1B40" w:rsidRPr="00E8386B" w:rsidRDefault="00CE1B40" w:rsidP="00C1523D">
            <w:r>
              <w:t>TS</w:t>
            </w:r>
            <w:r w:rsidRPr="00E8386B">
              <w:t>1-002</w:t>
            </w:r>
          </w:p>
        </w:tc>
        <w:tc>
          <w:tcPr>
            <w:tcW w:w="1304" w:type="pct"/>
          </w:tcPr>
          <w:p w:rsidR="00CE1B40" w:rsidRPr="00E8386B" w:rsidRDefault="00CE1B40" w:rsidP="00C1523D">
            <w:pPr>
              <w:jc w:val="left"/>
              <w:rPr>
                <w:b/>
                <w:bCs/>
              </w:rPr>
            </w:pPr>
            <w:r>
              <w:t>Datumi</w:t>
            </w:r>
          </w:p>
        </w:tc>
        <w:tc>
          <w:tcPr>
            <w:tcW w:w="583" w:type="pct"/>
          </w:tcPr>
          <w:p w:rsidR="00CE1B40" w:rsidRPr="00E8386B" w:rsidRDefault="00CE1B40" w:rsidP="00C1523D">
            <w:pPr>
              <w:jc w:val="center"/>
              <w:rPr>
                <w:rFonts w:eastAsia="MS Mincho"/>
              </w:rPr>
            </w:pPr>
            <w:r w:rsidRPr="00E8386B">
              <w:rPr>
                <w:rFonts w:eastAsia="MS Mincho"/>
              </w:rPr>
              <w:t>O</w:t>
            </w:r>
          </w:p>
        </w:tc>
        <w:tc>
          <w:tcPr>
            <w:tcW w:w="629" w:type="pct"/>
          </w:tcPr>
          <w:p w:rsidR="00CE1B40" w:rsidRPr="00E8386B" w:rsidRDefault="00CE1B40" w:rsidP="00C1523D">
            <w:pPr>
              <w:jc w:val="center"/>
              <w:rPr>
                <w:rFonts w:eastAsia="MS Mincho"/>
              </w:rPr>
            </w:pPr>
            <w:r w:rsidRPr="00E8386B">
              <w:rPr>
                <w:rFonts w:eastAsia="MS Mincho"/>
              </w:rPr>
              <w:t>3.1.b</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C1523D">
            <w:r>
              <w:t>TS</w:t>
            </w:r>
            <w:r w:rsidRPr="00E8386B">
              <w:t>1-003</w:t>
            </w:r>
          </w:p>
        </w:tc>
        <w:tc>
          <w:tcPr>
            <w:tcW w:w="1304" w:type="pct"/>
          </w:tcPr>
          <w:p w:rsidR="00CE1B40" w:rsidRPr="00E8386B" w:rsidRDefault="00CE1B40" w:rsidP="00C1523D">
            <w:pPr>
              <w:contextualSpacing/>
              <w:jc w:val="left"/>
            </w:pPr>
            <w:r>
              <w:t>IHE XDS.b interfejsi</w:t>
            </w:r>
          </w:p>
        </w:tc>
        <w:tc>
          <w:tcPr>
            <w:tcW w:w="583" w:type="pct"/>
          </w:tcPr>
          <w:p w:rsidR="00CE1B40" w:rsidRPr="00E8386B" w:rsidRDefault="00CE1B40" w:rsidP="00C1523D">
            <w:pPr>
              <w:jc w:val="center"/>
              <w:rPr>
                <w:rFonts w:eastAsia="MS Mincho"/>
              </w:rPr>
            </w:pPr>
            <w:r w:rsidRPr="00E8386B">
              <w:rPr>
                <w:rFonts w:eastAsia="MS Mincho"/>
              </w:rPr>
              <w:t>O</w:t>
            </w:r>
          </w:p>
        </w:tc>
        <w:tc>
          <w:tcPr>
            <w:tcW w:w="629" w:type="pct"/>
          </w:tcPr>
          <w:p w:rsidR="00CE1B40" w:rsidRPr="00E8386B" w:rsidRDefault="00CE1B40" w:rsidP="00C1523D">
            <w:pPr>
              <w:jc w:val="center"/>
              <w:rPr>
                <w:rFonts w:eastAsia="MS Mincho"/>
              </w:rPr>
            </w:pPr>
            <w:r w:rsidRPr="00E8386B">
              <w:rPr>
                <w:rFonts w:eastAsia="MS Mincho"/>
              </w:rPr>
              <w:t>3.1.c</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C1523D">
            <w:pPr>
              <w:ind w:left="200" w:hanging="200"/>
            </w:pPr>
            <w:r>
              <w:t>TS1-004</w:t>
            </w:r>
          </w:p>
        </w:tc>
        <w:tc>
          <w:tcPr>
            <w:tcW w:w="1304" w:type="pct"/>
          </w:tcPr>
          <w:p w:rsidR="00CE1B40" w:rsidRPr="00E8386B" w:rsidRDefault="00CE1B40" w:rsidP="00C1523D">
            <w:pPr>
              <w:jc w:val="left"/>
            </w:pPr>
            <w:r>
              <w:t>Registar i repozitorij baziran na IHE XDS.b integracijskom profilu</w:t>
            </w:r>
          </w:p>
        </w:tc>
        <w:tc>
          <w:tcPr>
            <w:tcW w:w="583" w:type="pct"/>
          </w:tcPr>
          <w:p w:rsidR="00CE1B40" w:rsidRPr="00E8386B" w:rsidRDefault="00CE1B40" w:rsidP="00C1523D">
            <w:pPr>
              <w:jc w:val="center"/>
              <w:rPr>
                <w:rFonts w:eastAsia="MS Mincho"/>
              </w:rPr>
            </w:pPr>
            <w:r w:rsidRPr="00E8386B">
              <w:rPr>
                <w:rFonts w:eastAsia="MS Mincho"/>
              </w:rPr>
              <w:t>O</w:t>
            </w:r>
          </w:p>
        </w:tc>
        <w:tc>
          <w:tcPr>
            <w:tcW w:w="629" w:type="pct"/>
          </w:tcPr>
          <w:p w:rsidR="00CE1B40" w:rsidRPr="00E8386B" w:rsidRDefault="00CE1B40" w:rsidP="00C1523D">
            <w:pPr>
              <w:jc w:val="center"/>
              <w:rPr>
                <w:rFonts w:eastAsia="MS Mincho"/>
              </w:rPr>
            </w:pPr>
            <w:r>
              <w:rPr>
                <w:rFonts w:eastAsia="MS Mincho"/>
              </w:rPr>
              <w:t>3.1.d</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C1523D">
            <w:r>
              <w:t>TS1-005</w:t>
            </w:r>
          </w:p>
        </w:tc>
        <w:tc>
          <w:tcPr>
            <w:tcW w:w="1304" w:type="pct"/>
          </w:tcPr>
          <w:p w:rsidR="00CE1B40" w:rsidRPr="00E8386B" w:rsidRDefault="00CE1B40" w:rsidP="00C1523D">
            <w:pPr>
              <w:jc w:val="left"/>
              <w:rPr>
                <w:b/>
                <w:bCs/>
              </w:rPr>
            </w:pPr>
            <w:r>
              <w:t>Unosi označeni datumom i vremenom</w:t>
            </w:r>
          </w:p>
        </w:tc>
        <w:tc>
          <w:tcPr>
            <w:tcW w:w="583" w:type="pct"/>
          </w:tcPr>
          <w:p w:rsidR="00CE1B40" w:rsidRPr="00E8386B" w:rsidRDefault="00CE1B40" w:rsidP="00C1523D">
            <w:pPr>
              <w:jc w:val="center"/>
              <w:rPr>
                <w:rFonts w:eastAsia="MS Mincho"/>
              </w:rPr>
            </w:pPr>
            <w:r w:rsidRPr="00E8386B">
              <w:rPr>
                <w:rFonts w:eastAsia="MS Mincho"/>
              </w:rPr>
              <w:t>O</w:t>
            </w:r>
          </w:p>
        </w:tc>
        <w:tc>
          <w:tcPr>
            <w:tcW w:w="629" w:type="pct"/>
          </w:tcPr>
          <w:p w:rsidR="00CE1B40" w:rsidRPr="00E8386B" w:rsidRDefault="00CE1B40" w:rsidP="00C1523D">
            <w:pPr>
              <w:jc w:val="center"/>
              <w:rPr>
                <w:rFonts w:eastAsia="MS Mincho"/>
              </w:rPr>
            </w:pPr>
            <w:r>
              <w:rPr>
                <w:rFonts w:eastAsia="MS Mincho"/>
              </w:rPr>
              <w:t>3.1.e</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C1523D">
            <w:r>
              <w:t>TS1-006</w:t>
            </w:r>
          </w:p>
        </w:tc>
        <w:tc>
          <w:tcPr>
            <w:tcW w:w="1304" w:type="pct"/>
          </w:tcPr>
          <w:p w:rsidR="00CE1B40" w:rsidRPr="00E8386B" w:rsidRDefault="00CE1B40" w:rsidP="00C1523D">
            <w:pPr>
              <w:contextualSpacing/>
              <w:jc w:val="left"/>
            </w:pPr>
            <w:r>
              <w:t>Automatsko prevođenje kodova u podatke</w:t>
            </w:r>
          </w:p>
        </w:tc>
        <w:tc>
          <w:tcPr>
            <w:tcW w:w="583" w:type="pct"/>
          </w:tcPr>
          <w:p w:rsidR="00CE1B40" w:rsidRPr="00E8386B" w:rsidRDefault="00CE1B40" w:rsidP="00C1523D">
            <w:pPr>
              <w:jc w:val="center"/>
              <w:rPr>
                <w:rFonts w:eastAsia="MS Mincho"/>
              </w:rPr>
            </w:pPr>
            <w:r w:rsidRPr="00E8386B">
              <w:rPr>
                <w:rFonts w:eastAsia="MS Mincho"/>
              </w:rPr>
              <w:t>O</w:t>
            </w:r>
          </w:p>
        </w:tc>
        <w:tc>
          <w:tcPr>
            <w:tcW w:w="629" w:type="pct"/>
          </w:tcPr>
          <w:p w:rsidR="00CE1B40" w:rsidRPr="00E8386B" w:rsidRDefault="00CE1B40" w:rsidP="00C1523D">
            <w:pPr>
              <w:jc w:val="center"/>
              <w:rPr>
                <w:rFonts w:eastAsia="MS Mincho"/>
              </w:rPr>
            </w:pPr>
            <w:r>
              <w:rPr>
                <w:rFonts w:eastAsia="MS Mincho"/>
              </w:rPr>
              <w:t>3.1.f</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C1523D">
            <w:pPr>
              <w:ind w:left="200" w:hanging="200"/>
            </w:pPr>
            <w:r>
              <w:t>TS1-007</w:t>
            </w:r>
          </w:p>
        </w:tc>
        <w:tc>
          <w:tcPr>
            <w:tcW w:w="1304" w:type="pct"/>
          </w:tcPr>
          <w:p w:rsidR="00CE1B40" w:rsidRPr="00E8386B" w:rsidRDefault="00CE1B40" w:rsidP="00C1523D">
            <w:pPr>
              <w:jc w:val="left"/>
            </w:pPr>
            <w:r>
              <w:t>Uključena podrška i proširenje za rječnike</w:t>
            </w:r>
          </w:p>
        </w:tc>
        <w:tc>
          <w:tcPr>
            <w:tcW w:w="583" w:type="pct"/>
          </w:tcPr>
          <w:p w:rsidR="00CE1B40" w:rsidRPr="00E8386B" w:rsidRDefault="00CE1B40" w:rsidP="00C1523D">
            <w:pPr>
              <w:jc w:val="center"/>
              <w:rPr>
                <w:rFonts w:eastAsia="MS Mincho"/>
              </w:rPr>
            </w:pPr>
            <w:r w:rsidRPr="00E8386B">
              <w:rPr>
                <w:rFonts w:eastAsia="MS Mincho"/>
              </w:rPr>
              <w:t>O</w:t>
            </w:r>
          </w:p>
        </w:tc>
        <w:tc>
          <w:tcPr>
            <w:tcW w:w="629" w:type="pct"/>
          </w:tcPr>
          <w:p w:rsidR="00CE1B40" w:rsidRPr="00E8386B" w:rsidRDefault="00CE1B40" w:rsidP="00C1523D">
            <w:pPr>
              <w:jc w:val="center"/>
              <w:rPr>
                <w:rFonts w:eastAsia="MS Mincho"/>
              </w:rPr>
            </w:pPr>
            <w:r>
              <w:rPr>
                <w:rFonts w:eastAsia="MS Mincho"/>
              </w:rPr>
              <w:t>3.1.g</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C1523D">
            <w:r>
              <w:t>TS1-008</w:t>
            </w:r>
          </w:p>
        </w:tc>
        <w:tc>
          <w:tcPr>
            <w:tcW w:w="1304" w:type="pct"/>
          </w:tcPr>
          <w:p w:rsidR="00CE1B40" w:rsidRPr="007F6F57" w:rsidRDefault="00CE1B40" w:rsidP="00C1523D">
            <w:pPr>
              <w:jc w:val="left"/>
            </w:pPr>
            <w:r w:rsidRPr="007F6F57">
              <w:t xml:space="preserve">Podrška </w:t>
            </w:r>
            <w:r>
              <w:t xml:space="preserve"> za lokalne, regionalne i nacionalne rječnike</w:t>
            </w:r>
          </w:p>
        </w:tc>
        <w:tc>
          <w:tcPr>
            <w:tcW w:w="583" w:type="pct"/>
          </w:tcPr>
          <w:p w:rsidR="00CE1B40" w:rsidRPr="00E8386B" w:rsidRDefault="00CE1B40" w:rsidP="00C1523D">
            <w:pPr>
              <w:jc w:val="center"/>
              <w:rPr>
                <w:rFonts w:eastAsia="MS Mincho"/>
              </w:rPr>
            </w:pPr>
            <w:r w:rsidRPr="00E8386B">
              <w:rPr>
                <w:rFonts w:eastAsia="MS Mincho"/>
              </w:rPr>
              <w:t>O</w:t>
            </w:r>
          </w:p>
        </w:tc>
        <w:tc>
          <w:tcPr>
            <w:tcW w:w="629" w:type="pct"/>
          </w:tcPr>
          <w:p w:rsidR="00CE1B40" w:rsidRPr="00E8386B" w:rsidRDefault="00CE1B40" w:rsidP="00C1523D">
            <w:pPr>
              <w:jc w:val="center"/>
              <w:rPr>
                <w:rFonts w:eastAsia="MS Mincho"/>
              </w:rPr>
            </w:pPr>
            <w:r>
              <w:rPr>
                <w:rFonts w:eastAsia="MS Mincho"/>
              </w:rPr>
              <w:t>3.1.h</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C1523D">
            <w:r>
              <w:t>TS1-009</w:t>
            </w:r>
          </w:p>
        </w:tc>
        <w:tc>
          <w:tcPr>
            <w:tcW w:w="1304" w:type="pct"/>
          </w:tcPr>
          <w:p w:rsidR="00CE1B40" w:rsidRPr="00E8386B" w:rsidRDefault="00CE1B40" w:rsidP="00C1523D">
            <w:pPr>
              <w:contextualSpacing/>
              <w:jc w:val="left"/>
            </w:pPr>
            <w:r>
              <w:t>Kontrola grešaka (validacija) podataka</w:t>
            </w:r>
          </w:p>
        </w:tc>
        <w:tc>
          <w:tcPr>
            <w:tcW w:w="583" w:type="pct"/>
          </w:tcPr>
          <w:p w:rsidR="00CE1B40" w:rsidRPr="00E8386B" w:rsidRDefault="00CE1B40" w:rsidP="00C1523D">
            <w:pPr>
              <w:jc w:val="center"/>
              <w:rPr>
                <w:rFonts w:eastAsia="MS Mincho"/>
              </w:rPr>
            </w:pPr>
            <w:r w:rsidRPr="00E8386B">
              <w:rPr>
                <w:rFonts w:eastAsia="MS Mincho"/>
              </w:rPr>
              <w:t>O</w:t>
            </w:r>
          </w:p>
        </w:tc>
        <w:tc>
          <w:tcPr>
            <w:tcW w:w="629" w:type="pct"/>
          </w:tcPr>
          <w:p w:rsidR="00CE1B40" w:rsidRPr="00E8386B" w:rsidRDefault="00CE1B40" w:rsidP="00C1523D">
            <w:pPr>
              <w:jc w:val="center"/>
              <w:rPr>
                <w:rFonts w:eastAsia="MS Mincho"/>
              </w:rPr>
            </w:pPr>
            <w:r>
              <w:rPr>
                <w:rFonts w:eastAsia="MS Mincho"/>
              </w:rPr>
              <w:t>3.1.i</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C1523D">
            <w:r>
              <w:t>TS1-010</w:t>
            </w:r>
          </w:p>
        </w:tc>
        <w:tc>
          <w:tcPr>
            <w:tcW w:w="1304" w:type="pct"/>
          </w:tcPr>
          <w:p w:rsidR="00CE1B40" w:rsidRPr="007F6F57" w:rsidRDefault="00CE1B40" w:rsidP="00C1523D">
            <w:pPr>
              <w:jc w:val="left"/>
            </w:pPr>
            <w:r w:rsidRPr="007F6F57">
              <w:t>Per</w:t>
            </w:r>
            <w:r>
              <w:t>formanse sistema</w:t>
            </w:r>
          </w:p>
        </w:tc>
        <w:tc>
          <w:tcPr>
            <w:tcW w:w="583" w:type="pct"/>
          </w:tcPr>
          <w:p w:rsidR="00CE1B40" w:rsidRPr="00E8386B" w:rsidRDefault="00CE1B40" w:rsidP="00C1523D">
            <w:pPr>
              <w:jc w:val="center"/>
              <w:rPr>
                <w:rFonts w:eastAsia="MS Mincho"/>
              </w:rPr>
            </w:pPr>
            <w:r w:rsidRPr="00E8386B">
              <w:rPr>
                <w:rFonts w:eastAsia="MS Mincho"/>
              </w:rPr>
              <w:t>O</w:t>
            </w:r>
          </w:p>
        </w:tc>
        <w:tc>
          <w:tcPr>
            <w:tcW w:w="629" w:type="pct"/>
          </w:tcPr>
          <w:p w:rsidR="00CE1B40" w:rsidRPr="00E8386B" w:rsidRDefault="00CE1B40" w:rsidP="00C1523D">
            <w:pPr>
              <w:jc w:val="center"/>
              <w:rPr>
                <w:rFonts w:eastAsia="MS Mincho"/>
              </w:rPr>
            </w:pPr>
            <w:r>
              <w:rPr>
                <w:rFonts w:eastAsia="MS Mincho"/>
              </w:rPr>
              <w:t>3.1.k</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C1523D">
            <w:r>
              <w:t>TS1-011</w:t>
            </w:r>
          </w:p>
        </w:tc>
        <w:tc>
          <w:tcPr>
            <w:tcW w:w="1304" w:type="pct"/>
          </w:tcPr>
          <w:p w:rsidR="00CE1B40" w:rsidRPr="00E8386B" w:rsidRDefault="00CE1B40" w:rsidP="00C1523D">
            <w:pPr>
              <w:contextualSpacing/>
              <w:jc w:val="left"/>
            </w:pPr>
            <w:r>
              <w:t>Dostupnost sistema</w:t>
            </w:r>
          </w:p>
        </w:tc>
        <w:tc>
          <w:tcPr>
            <w:tcW w:w="583" w:type="pct"/>
          </w:tcPr>
          <w:p w:rsidR="00CE1B40" w:rsidRPr="00E8386B" w:rsidRDefault="00CE1B40" w:rsidP="00C1523D">
            <w:pPr>
              <w:jc w:val="center"/>
              <w:rPr>
                <w:rFonts w:eastAsia="MS Mincho"/>
              </w:rPr>
            </w:pPr>
            <w:r w:rsidRPr="00E8386B">
              <w:rPr>
                <w:rFonts w:eastAsia="MS Mincho"/>
              </w:rPr>
              <w:t>O</w:t>
            </w:r>
          </w:p>
        </w:tc>
        <w:tc>
          <w:tcPr>
            <w:tcW w:w="629" w:type="pct"/>
          </w:tcPr>
          <w:p w:rsidR="00CE1B40" w:rsidRPr="00E8386B" w:rsidRDefault="00CE1B40" w:rsidP="00C1523D">
            <w:pPr>
              <w:jc w:val="center"/>
              <w:rPr>
                <w:rFonts w:eastAsia="MS Mincho"/>
              </w:rPr>
            </w:pPr>
            <w:r>
              <w:rPr>
                <w:rFonts w:eastAsia="MS Mincho"/>
              </w:rPr>
              <w:t>3.1.l</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FA62AE">
            <w:pPr>
              <w:ind w:left="200" w:hanging="200"/>
            </w:pPr>
            <w:r>
              <w:t>TS1-012</w:t>
            </w:r>
          </w:p>
        </w:tc>
        <w:tc>
          <w:tcPr>
            <w:tcW w:w="1304" w:type="pct"/>
          </w:tcPr>
          <w:p w:rsidR="00CE1B40" w:rsidRPr="00E8386B" w:rsidRDefault="00CE1B40" w:rsidP="007F6F57">
            <w:pPr>
              <w:jc w:val="left"/>
            </w:pPr>
            <w:r>
              <w:t>Skalabilnost sistema</w:t>
            </w:r>
          </w:p>
        </w:tc>
        <w:tc>
          <w:tcPr>
            <w:tcW w:w="583" w:type="pct"/>
          </w:tcPr>
          <w:p w:rsidR="00CE1B40" w:rsidRPr="00E8386B" w:rsidRDefault="00CE1B40" w:rsidP="00FA62AE">
            <w:pPr>
              <w:jc w:val="center"/>
              <w:rPr>
                <w:rFonts w:eastAsia="MS Mincho"/>
              </w:rPr>
            </w:pPr>
            <w:r>
              <w:rPr>
                <w:rFonts w:eastAsia="MS Mincho"/>
              </w:rPr>
              <w:t>O</w:t>
            </w:r>
          </w:p>
        </w:tc>
        <w:tc>
          <w:tcPr>
            <w:tcW w:w="629" w:type="pct"/>
          </w:tcPr>
          <w:p w:rsidR="00CE1B40" w:rsidRPr="00E8386B" w:rsidRDefault="00CE1B40" w:rsidP="00FA62AE">
            <w:pPr>
              <w:jc w:val="center"/>
              <w:rPr>
                <w:rFonts w:eastAsia="MS Mincho"/>
              </w:rPr>
            </w:pPr>
            <w:r>
              <w:rPr>
                <w:rFonts w:eastAsia="MS Mincho"/>
              </w:rPr>
              <w:t>3.1.m</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FA62AE">
            <w:r>
              <w:t>TS1-013</w:t>
            </w:r>
          </w:p>
        </w:tc>
        <w:tc>
          <w:tcPr>
            <w:tcW w:w="1304" w:type="pct"/>
          </w:tcPr>
          <w:p w:rsidR="00CE1B40" w:rsidRPr="007F6F57" w:rsidRDefault="00CE1B40" w:rsidP="00FA62AE">
            <w:pPr>
              <w:jc w:val="left"/>
            </w:pPr>
            <w:r>
              <w:t>Fleksibilnost sistema</w:t>
            </w:r>
          </w:p>
        </w:tc>
        <w:tc>
          <w:tcPr>
            <w:tcW w:w="583" w:type="pct"/>
          </w:tcPr>
          <w:p w:rsidR="00CE1B40" w:rsidRPr="00E8386B" w:rsidRDefault="00CE1B40" w:rsidP="00FA62AE">
            <w:pPr>
              <w:jc w:val="center"/>
              <w:rPr>
                <w:rFonts w:eastAsia="MS Mincho"/>
              </w:rPr>
            </w:pPr>
            <w:r w:rsidRPr="00E8386B">
              <w:rPr>
                <w:rFonts w:eastAsia="MS Mincho"/>
              </w:rPr>
              <w:t>O</w:t>
            </w:r>
          </w:p>
        </w:tc>
        <w:tc>
          <w:tcPr>
            <w:tcW w:w="629" w:type="pct"/>
          </w:tcPr>
          <w:p w:rsidR="00CE1B40" w:rsidRPr="00E8386B" w:rsidRDefault="00CE1B40" w:rsidP="00FA62AE">
            <w:pPr>
              <w:jc w:val="center"/>
              <w:rPr>
                <w:rFonts w:eastAsia="MS Mincho"/>
              </w:rPr>
            </w:pPr>
            <w:r>
              <w:rPr>
                <w:rFonts w:eastAsia="MS Mincho"/>
              </w:rPr>
              <w:t>3.1.n</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FA62AE">
            <w:r>
              <w:t>TS1-014</w:t>
            </w:r>
          </w:p>
        </w:tc>
        <w:tc>
          <w:tcPr>
            <w:tcW w:w="1304" w:type="pct"/>
          </w:tcPr>
          <w:p w:rsidR="00CE1B40" w:rsidRPr="00E8386B" w:rsidRDefault="00CE1B40" w:rsidP="00FA62AE">
            <w:pPr>
              <w:contextualSpacing/>
              <w:jc w:val="left"/>
            </w:pPr>
            <w:r>
              <w:t>Portabilnost sistema</w:t>
            </w:r>
          </w:p>
        </w:tc>
        <w:tc>
          <w:tcPr>
            <w:tcW w:w="583" w:type="pct"/>
          </w:tcPr>
          <w:p w:rsidR="00CE1B40" w:rsidRPr="00E8386B" w:rsidRDefault="00CE1B40" w:rsidP="00FA62AE">
            <w:pPr>
              <w:jc w:val="center"/>
              <w:rPr>
                <w:rFonts w:eastAsia="MS Mincho"/>
              </w:rPr>
            </w:pPr>
            <w:r w:rsidRPr="00E8386B">
              <w:rPr>
                <w:rFonts w:eastAsia="MS Mincho"/>
              </w:rPr>
              <w:t>O</w:t>
            </w:r>
          </w:p>
        </w:tc>
        <w:tc>
          <w:tcPr>
            <w:tcW w:w="629" w:type="pct"/>
          </w:tcPr>
          <w:p w:rsidR="00CE1B40" w:rsidRPr="00E8386B" w:rsidRDefault="00CE1B40" w:rsidP="00FA62AE">
            <w:pPr>
              <w:jc w:val="center"/>
              <w:rPr>
                <w:rFonts w:eastAsia="MS Mincho"/>
              </w:rPr>
            </w:pPr>
            <w:r>
              <w:rPr>
                <w:rFonts w:eastAsia="MS Mincho"/>
              </w:rPr>
              <w:t>3.1.o</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FA62AE">
            <w:pPr>
              <w:ind w:left="200" w:hanging="200"/>
            </w:pPr>
            <w:r>
              <w:lastRenderedPageBreak/>
              <w:t>TS1-015</w:t>
            </w:r>
          </w:p>
        </w:tc>
        <w:tc>
          <w:tcPr>
            <w:tcW w:w="1304" w:type="pct"/>
          </w:tcPr>
          <w:p w:rsidR="00CE1B40" w:rsidRPr="00E8386B" w:rsidRDefault="00CE1B40" w:rsidP="00FA62AE">
            <w:pPr>
              <w:jc w:val="left"/>
            </w:pPr>
            <w:r>
              <w:t>Proširivost sistema</w:t>
            </w:r>
          </w:p>
        </w:tc>
        <w:tc>
          <w:tcPr>
            <w:tcW w:w="583" w:type="pct"/>
          </w:tcPr>
          <w:p w:rsidR="00CE1B40" w:rsidRPr="00E8386B" w:rsidRDefault="00CE1B40" w:rsidP="00FA62AE">
            <w:pPr>
              <w:jc w:val="center"/>
              <w:rPr>
                <w:rFonts w:eastAsia="MS Mincho"/>
              </w:rPr>
            </w:pPr>
            <w:r>
              <w:rPr>
                <w:rFonts w:eastAsia="MS Mincho"/>
              </w:rPr>
              <w:t>O</w:t>
            </w:r>
          </w:p>
        </w:tc>
        <w:tc>
          <w:tcPr>
            <w:tcW w:w="629" w:type="pct"/>
          </w:tcPr>
          <w:p w:rsidR="00CE1B40" w:rsidRPr="00E8386B" w:rsidRDefault="00CE1B40" w:rsidP="00FA62AE">
            <w:pPr>
              <w:jc w:val="center"/>
              <w:rPr>
                <w:rFonts w:eastAsia="MS Mincho"/>
              </w:rPr>
            </w:pPr>
            <w:r>
              <w:rPr>
                <w:rFonts w:eastAsia="MS Mincho"/>
              </w:rPr>
              <w:t>3.1.p</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FA62AE">
            <w:r>
              <w:t>TS1-016</w:t>
            </w:r>
          </w:p>
        </w:tc>
        <w:tc>
          <w:tcPr>
            <w:tcW w:w="1304" w:type="pct"/>
          </w:tcPr>
          <w:p w:rsidR="00CE1B40" w:rsidRPr="007F6F57" w:rsidRDefault="00CE1B40" w:rsidP="00FA62AE">
            <w:pPr>
              <w:jc w:val="left"/>
            </w:pPr>
            <w:r>
              <w:t>Interoperabilnost sistema</w:t>
            </w:r>
          </w:p>
        </w:tc>
        <w:tc>
          <w:tcPr>
            <w:tcW w:w="583" w:type="pct"/>
          </w:tcPr>
          <w:p w:rsidR="00CE1B40" w:rsidRPr="00E8386B" w:rsidRDefault="00CE1B40" w:rsidP="00FA62AE">
            <w:pPr>
              <w:jc w:val="center"/>
              <w:rPr>
                <w:rFonts w:eastAsia="MS Mincho"/>
              </w:rPr>
            </w:pPr>
            <w:r w:rsidRPr="00E8386B">
              <w:rPr>
                <w:rFonts w:eastAsia="MS Mincho"/>
              </w:rPr>
              <w:t>O</w:t>
            </w:r>
          </w:p>
        </w:tc>
        <w:tc>
          <w:tcPr>
            <w:tcW w:w="629" w:type="pct"/>
          </w:tcPr>
          <w:p w:rsidR="00CE1B40" w:rsidRPr="00E8386B" w:rsidRDefault="00CE1B40" w:rsidP="00FA62AE">
            <w:pPr>
              <w:jc w:val="center"/>
              <w:rPr>
                <w:rFonts w:eastAsia="MS Mincho"/>
              </w:rPr>
            </w:pPr>
            <w:r>
              <w:rPr>
                <w:rFonts w:eastAsia="MS Mincho"/>
              </w:rPr>
              <w:t>3.1.q</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FA62AE">
            <w:r>
              <w:t>TS1-017</w:t>
            </w:r>
          </w:p>
        </w:tc>
        <w:tc>
          <w:tcPr>
            <w:tcW w:w="1304" w:type="pct"/>
          </w:tcPr>
          <w:p w:rsidR="00CE1B40" w:rsidRPr="00E8386B" w:rsidRDefault="00CE1B40" w:rsidP="00FA62AE">
            <w:pPr>
              <w:contextualSpacing/>
              <w:jc w:val="left"/>
            </w:pPr>
            <w:r>
              <w:t>Lako i intuitivno korišćenje</w:t>
            </w:r>
          </w:p>
        </w:tc>
        <w:tc>
          <w:tcPr>
            <w:tcW w:w="583" w:type="pct"/>
          </w:tcPr>
          <w:p w:rsidR="00CE1B40" w:rsidRPr="00E8386B" w:rsidRDefault="00CE1B40" w:rsidP="00FA62AE">
            <w:pPr>
              <w:jc w:val="center"/>
              <w:rPr>
                <w:rFonts w:eastAsia="MS Mincho"/>
              </w:rPr>
            </w:pPr>
            <w:r w:rsidRPr="00E8386B">
              <w:rPr>
                <w:rFonts w:eastAsia="MS Mincho"/>
              </w:rPr>
              <w:t>O</w:t>
            </w:r>
          </w:p>
        </w:tc>
        <w:tc>
          <w:tcPr>
            <w:tcW w:w="629" w:type="pct"/>
          </w:tcPr>
          <w:p w:rsidR="00CE1B40" w:rsidRPr="00E8386B" w:rsidRDefault="00CE1B40" w:rsidP="00FA62AE">
            <w:pPr>
              <w:jc w:val="center"/>
              <w:rPr>
                <w:rFonts w:eastAsia="MS Mincho"/>
              </w:rPr>
            </w:pPr>
            <w:r>
              <w:rPr>
                <w:rFonts w:eastAsia="MS Mincho"/>
              </w:rPr>
              <w:t>3.1.r</w:t>
            </w:r>
          </w:p>
        </w:tc>
        <w:tc>
          <w:tcPr>
            <w:tcW w:w="809" w:type="pct"/>
          </w:tcPr>
          <w:p w:rsidR="00CE1B40" w:rsidRPr="00E8386B" w:rsidRDefault="00CE1B40" w:rsidP="00C1523D"/>
        </w:tc>
        <w:tc>
          <w:tcPr>
            <w:tcW w:w="1125" w:type="pct"/>
          </w:tcPr>
          <w:p w:rsidR="00CE1B40" w:rsidRPr="00E8386B" w:rsidRDefault="00CE1B40" w:rsidP="00C1523D"/>
        </w:tc>
      </w:tr>
      <w:tr w:rsidR="00CE1B40" w:rsidRPr="00E8386B">
        <w:trPr>
          <w:trHeight w:val="402"/>
        </w:trPr>
        <w:tc>
          <w:tcPr>
            <w:tcW w:w="549" w:type="pct"/>
          </w:tcPr>
          <w:p w:rsidR="00CE1B40" w:rsidRPr="00E8386B" w:rsidRDefault="00CE1B40" w:rsidP="00FA62AE">
            <w:r>
              <w:t>TS1-018</w:t>
            </w:r>
          </w:p>
        </w:tc>
        <w:tc>
          <w:tcPr>
            <w:tcW w:w="1304" w:type="pct"/>
          </w:tcPr>
          <w:p w:rsidR="00CE1B40" w:rsidRPr="00E8386B" w:rsidRDefault="00CE1B40" w:rsidP="00FA62AE">
            <w:pPr>
              <w:contextualSpacing/>
              <w:jc w:val="left"/>
            </w:pPr>
            <w:r>
              <w:t>Licenca za neograničen broj korisnika ukoliko je softver zasnovan na postojećem gotovom rješenju</w:t>
            </w:r>
          </w:p>
        </w:tc>
        <w:tc>
          <w:tcPr>
            <w:tcW w:w="583" w:type="pct"/>
          </w:tcPr>
          <w:p w:rsidR="00CE1B40" w:rsidRPr="00E8386B" w:rsidRDefault="00CE1B40" w:rsidP="00FA62AE">
            <w:pPr>
              <w:jc w:val="center"/>
              <w:rPr>
                <w:rFonts w:eastAsia="MS Mincho"/>
              </w:rPr>
            </w:pPr>
            <w:r w:rsidRPr="00E8386B">
              <w:rPr>
                <w:rFonts w:eastAsia="MS Mincho"/>
              </w:rPr>
              <w:t>O</w:t>
            </w:r>
          </w:p>
        </w:tc>
        <w:tc>
          <w:tcPr>
            <w:tcW w:w="629" w:type="pct"/>
          </w:tcPr>
          <w:p w:rsidR="00CE1B40" w:rsidRPr="00E8386B" w:rsidRDefault="00CE1B40" w:rsidP="00FA62AE">
            <w:pPr>
              <w:jc w:val="center"/>
              <w:rPr>
                <w:rFonts w:eastAsia="MS Mincho"/>
              </w:rPr>
            </w:pPr>
            <w:r>
              <w:rPr>
                <w:rFonts w:eastAsia="MS Mincho"/>
              </w:rPr>
              <w:t>3.1.s</w:t>
            </w:r>
          </w:p>
        </w:tc>
        <w:tc>
          <w:tcPr>
            <w:tcW w:w="809" w:type="pct"/>
          </w:tcPr>
          <w:p w:rsidR="00CE1B40" w:rsidRPr="00E8386B" w:rsidRDefault="00CE1B40" w:rsidP="00C1523D"/>
        </w:tc>
        <w:tc>
          <w:tcPr>
            <w:tcW w:w="1125" w:type="pct"/>
          </w:tcPr>
          <w:p w:rsidR="00CE1B40" w:rsidRPr="00E8386B" w:rsidRDefault="00CE1B40" w:rsidP="00C1523D"/>
        </w:tc>
      </w:tr>
    </w:tbl>
    <w:p w:rsidR="00CE1B40" w:rsidRDefault="00CE1B40" w:rsidP="002D61BC"/>
    <w:p w:rsidR="00CE1B40" w:rsidRDefault="00CE1B40" w:rsidP="002D61BC"/>
    <w:tbl>
      <w:tblPr>
        <w:tblW w:w="54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
        <w:gridCol w:w="20"/>
        <w:gridCol w:w="14"/>
        <w:gridCol w:w="14"/>
        <w:gridCol w:w="2578"/>
        <w:gridCol w:w="24"/>
        <w:gridCol w:w="12"/>
        <w:gridCol w:w="84"/>
        <w:gridCol w:w="230"/>
        <w:gridCol w:w="666"/>
        <w:gridCol w:w="68"/>
        <w:gridCol w:w="322"/>
        <w:gridCol w:w="20"/>
        <w:gridCol w:w="660"/>
        <w:gridCol w:w="17"/>
        <w:gridCol w:w="17"/>
        <w:gridCol w:w="13"/>
        <w:gridCol w:w="12"/>
        <w:gridCol w:w="11"/>
        <w:gridCol w:w="11"/>
        <w:gridCol w:w="30"/>
        <w:gridCol w:w="42"/>
        <w:gridCol w:w="8"/>
        <w:gridCol w:w="331"/>
        <w:gridCol w:w="1239"/>
        <w:gridCol w:w="6"/>
        <w:gridCol w:w="35"/>
        <w:gridCol w:w="58"/>
        <w:gridCol w:w="39"/>
        <w:gridCol w:w="70"/>
        <w:gridCol w:w="2039"/>
        <w:gridCol w:w="8"/>
        <w:gridCol w:w="41"/>
      </w:tblGrid>
      <w:tr w:rsidR="00CE1B40" w:rsidRPr="00E8386B">
        <w:trPr>
          <w:trHeight w:val="467"/>
        </w:trPr>
        <w:tc>
          <w:tcPr>
            <w:tcW w:w="525" w:type="pct"/>
            <w:vAlign w:val="center"/>
          </w:tcPr>
          <w:p w:rsidR="00CE1B40" w:rsidRPr="00E8386B" w:rsidRDefault="00CE1B40" w:rsidP="00FA62AE">
            <w:pPr>
              <w:jc w:val="center"/>
              <w:rPr>
                <w:b/>
                <w:bCs/>
              </w:rPr>
            </w:pPr>
            <w:r>
              <w:rPr>
                <w:b/>
                <w:bCs/>
              </w:rPr>
              <w:t>TS</w:t>
            </w:r>
          </w:p>
        </w:tc>
        <w:tc>
          <w:tcPr>
            <w:tcW w:w="4475" w:type="pct"/>
            <w:gridSpan w:val="32"/>
            <w:vAlign w:val="center"/>
          </w:tcPr>
          <w:p w:rsidR="00CE1B40" w:rsidRPr="00E8386B" w:rsidRDefault="00CE1B40" w:rsidP="00FA62AE">
            <w:pPr>
              <w:jc w:val="center"/>
              <w:rPr>
                <w:b/>
                <w:bCs/>
                <w:i/>
                <w:iCs/>
              </w:rPr>
            </w:pPr>
            <w:r>
              <w:rPr>
                <w:b/>
                <w:bCs/>
                <w:i/>
                <w:iCs/>
              </w:rPr>
              <w:t>Tehničke specifikacije</w:t>
            </w:r>
          </w:p>
        </w:tc>
      </w:tr>
      <w:tr w:rsidR="00CE1B40" w:rsidRPr="00E8386B">
        <w:trPr>
          <w:trHeight w:val="560"/>
        </w:trPr>
        <w:tc>
          <w:tcPr>
            <w:tcW w:w="525" w:type="pct"/>
            <w:vAlign w:val="center"/>
          </w:tcPr>
          <w:p w:rsidR="00CE1B40" w:rsidRPr="00E8386B" w:rsidRDefault="00CE1B40" w:rsidP="00FA62AE">
            <w:pPr>
              <w:jc w:val="center"/>
              <w:rPr>
                <w:b/>
                <w:bCs/>
              </w:rPr>
            </w:pPr>
            <w:r>
              <w:rPr>
                <w:b/>
                <w:bCs/>
              </w:rPr>
              <w:t>TS2</w:t>
            </w:r>
          </w:p>
        </w:tc>
        <w:tc>
          <w:tcPr>
            <w:tcW w:w="4475" w:type="pct"/>
            <w:gridSpan w:val="32"/>
            <w:vAlign w:val="center"/>
          </w:tcPr>
          <w:p w:rsidR="00CE1B40" w:rsidRPr="00E8386B" w:rsidRDefault="00CE1B40" w:rsidP="00FA62AE">
            <w:pPr>
              <w:jc w:val="center"/>
              <w:rPr>
                <w:b/>
                <w:bCs/>
              </w:rPr>
            </w:pPr>
            <w:r>
              <w:rPr>
                <w:b/>
                <w:bCs/>
              </w:rPr>
              <w:t>Saglasnost sistema sa standardima</w:t>
            </w:r>
          </w:p>
        </w:tc>
      </w:tr>
      <w:tr w:rsidR="00CE1B40" w:rsidRPr="00E8386B">
        <w:trPr>
          <w:trHeight w:val="363"/>
        </w:trPr>
        <w:tc>
          <w:tcPr>
            <w:tcW w:w="525" w:type="pct"/>
          </w:tcPr>
          <w:p w:rsidR="00CE1B40" w:rsidRPr="00E8386B" w:rsidRDefault="00CE1B40" w:rsidP="008E450D">
            <w:pPr>
              <w:spacing w:after="0"/>
              <w:ind w:left="200" w:hanging="200"/>
            </w:pPr>
            <w:r>
              <w:t>TS2</w:t>
            </w:r>
            <w:r w:rsidRPr="00E8386B">
              <w:t>-001</w:t>
            </w:r>
          </w:p>
        </w:tc>
        <w:tc>
          <w:tcPr>
            <w:tcW w:w="1488" w:type="pct"/>
            <w:gridSpan w:val="8"/>
          </w:tcPr>
          <w:p w:rsidR="00CE1B40" w:rsidRPr="00E8386B" w:rsidRDefault="00CE1B40" w:rsidP="008E450D">
            <w:pPr>
              <w:spacing w:after="0"/>
              <w:jc w:val="left"/>
            </w:pPr>
            <w:r>
              <w:t>HL7 CDA R2 sa aspekta razmjene zdravstvenih informacija između zdravstvenih ustanova</w:t>
            </w:r>
          </w:p>
        </w:tc>
        <w:tc>
          <w:tcPr>
            <w:tcW w:w="550" w:type="pct"/>
            <w:gridSpan w:val="4"/>
          </w:tcPr>
          <w:p w:rsidR="00CE1B40" w:rsidRPr="00E8386B" w:rsidRDefault="00CE1B40" w:rsidP="008E450D">
            <w:pPr>
              <w:spacing w:after="0"/>
              <w:jc w:val="center"/>
              <w:rPr>
                <w:rFonts w:eastAsia="MS Mincho"/>
              </w:rPr>
            </w:pPr>
            <w:r w:rsidRPr="00E8386B">
              <w:rPr>
                <w:rFonts w:eastAsia="MS Mincho"/>
              </w:rPr>
              <w:t>O</w:t>
            </w:r>
          </w:p>
        </w:tc>
        <w:tc>
          <w:tcPr>
            <w:tcW w:w="598" w:type="pct"/>
            <w:gridSpan w:val="11"/>
          </w:tcPr>
          <w:p w:rsidR="00CE1B40" w:rsidRPr="00E8386B" w:rsidRDefault="00CE1B40" w:rsidP="008E450D">
            <w:pPr>
              <w:spacing w:after="0"/>
              <w:jc w:val="center"/>
              <w:rPr>
                <w:rFonts w:eastAsia="MS Mincho"/>
              </w:rPr>
            </w:pPr>
            <w:r>
              <w:rPr>
                <w:rFonts w:eastAsia="MS Mincho"/>
              </w:rPr>
              <w:t>3.2</w:t>
            </w:r>
            <w:r w:rsidRPr="00E8386B">
              <w:rPr>
                <w:rFonts w:eastAsia="MS Mincho"/>
              </w:rPr>
              <w:t>.a</w:t>
            </w:r>
          </w:p>
        </w:tc>
        <w:tc>
          <w:tcPr>
            <w:tcW w:w="760" w:type="pct"/>
            <w:gridSpan w:val="6"/>
          </w:tcPr>
          <w:p w:rsidR="00CE1B40" w:rsidRPr="00E8386B" w:rsidRDefault="00CE1B40" w:rsidP="008E450D">
            <w:pPr>
              <w:spacing w:after="0"/>
            </w:pPr>
          </w:p>
        </w:tc>
        <w:tc>
          <w:tcPr>
            <w:tcW w:w="1078" w:type="pct"/>
            <w:gridSpan w:val="3"/>
          </w:tcPr>
          <w:p w:rsidR="00CE1B40" w:rsidRPr="00E8386B" w:rsidRDefault="00CE1B40" w:rsidP="008E450D">
            <w:pPr>
              <w:spacing w:after="0"/>
              <w:ind w:left="258" w:hanging="258"/>
            </w:pPr>
          </w:p>
        </w:tc>
      </w:tr>
      <w:tr w:rsidR="00CE1B40" w:rsidRPr="00E8386B">
        <w:trPr>
          <w:trHeight w:val="442"/>
        </w:trPr>
        <w:tc>
          <w:tcPr>
            <w:tcW w:w="525" w:type="pct"/>
          </w:tcPr>
          <w:p w:rsidR="00CE1B40" w:rsidRPr="00E8386B" w:rsidRDefault="00CE1B40" w:rsidP="008E450D">
            <w:pPr>
              <w:spacing w:after="0"/>
            </w:pPr>
            <w:r>
              <w:t>TS2</w:t>
            </w:r>
            <w:r w:rsidRPr="00E8386B">
              <w:t>-002</w:t>
            </w:r>
          </w:p>
        </w:tc>
        <w:tc>
          <w:tcPr>
            <w:tcW w:w="1488" w:type="pct"/>
            <w:gridSpan w:val="8"/>
          </w:tcPr>
          <w:p w:rsidR="00CE1B40" w:rsidRPr="00E8386B" w:rsidRDefault="00CE1B40" w:rsidP="008E450D">
            <w:pPr>
              <w:spacing w:after="0"/>
              <w:jc w:val="left"/>
              <w:rPr>
                <w:b/>
                <w:bCs/>
              </w:rPr>
            </w:pPr>
            <w:r>
              <w:t>HL7 CDA R2 sa aspekta formata dokumenta</w:t>
            </w:r>
          </w:p>
        </w:tc>
        <w:tc>
          <w:tcPr>
            <w:tcW w:w="550" w:type="pct"/>
            <w:gridSpan w:val="4"/>
          </w:tcPr>
          <w:p w:rsidR="00CE1B40" w:rsidRPr="00E8386B" w:rsidRDefault="00CE1B40" w:rsidP="008E450D">
            <w:pPr>
              <w:spacing w:after="0"/>
              <w:jc w:val="center"/>
              <w:rPr>
                <w:rFonts w:eastAsia="MS Mincho"/>
              </w:rPr>
            </w:pPr>
            <w:r w:rsidRPr="00E8386B">
              <w:rPr>
                <w:rFonts w:eastAsia="MS Mincho"/>
              </w:rPr>
              <w:t>O</w:t>
            </w:r>
          </w:p>
        </w:tc>
        <w:tc>
          <w:tcPr>
            <w:tcW w:w="598" w:type="pct"/>
            <w:gridSpan w:val="11"/>
          </w:tcPr>
          <w:p w:rsidR="00CE1B40" w:rsidRPr="00E8386B" w:rsidRDefault="00CE1B40" w:rsidP="008E450D">
            <w:pPr>
              <w:spacing w:after="0"/>
              <w:jc w:val="center"/>
              <w:rPr>
                <w:rFonts w:eastAsia="MS Mincho"/>
              </w:rPr>
            </w:pPr>
            <w:r>
              <w:rPr>
                <w:rFonts w:eastAsia="MS Mincho"/>
              </w:rPr>
              <w:t>3.2</w:t>
            </w:r>
            <w:r w:rsidRPr="00E8386B">
              <w:rPr>
                <w:rFonts w:eastAsia="MS Mincho"/>
              </w:rPr>
              <w:t>.b</w:t>
            </w:r>
          </w:p>
        </w:tc>
        <w:tc>
          <w:tcPr>
            <w:tcW w:w="760" w:type="pct"/>
            <w:gridSpan w:val="6"/>
          </w:tcPr>
          <w:p w:rsidR="00CE1B40" w:rsidRPr="00E8386B" w:rsidRDefault="00CE1B40" w:rsidP="008E450D">
            <w:pPr>
              <w:spacing w:after="0"/>
            </w:pPr>
          </w:p>
        </w:tc>
        <w:tc>
          <w:tcPr>
            <w:tcW w:w="1078" w:type="pct"/>
            <w:gridSpan w:val="3"/>
          </w:tcPr>
          <w:p w:rsidR="00CE1B40" w:rsidRPr="00E8386B" w:rsidRDefault="00CE1B40" w:rsidP="008E450D">
            <w:pPr>
              <w:spacing w:after="0"/>
            </w:pPr>
          </w:p>
        </w:tc>
      </w:tr>
      <w:tr w:rsidR="00CE1B40" w:rsidRPr="00E8386B">
        <w:trPr>
          <w:trHeight w:val="402"/>
        </w:trPr>
        <w:tc>
          <w:tcPr>
            <w:tcW w:w="525" w:type="pct"/>
          </w:tcPr>
          <w:p w:rsidR="00CE1B40" w:rsidRPr="00E8386B" w:rsidRDefault="00CE1B40" w:rsidP="008E450D">
            <w:pPr>
              <w:spacing w:after="0"/>
            </w:pPr>
            <w:r>
              <w:t>TS2</w:t>
            </w:r>
            <w:r w:rsidRPr="00E8386B">
              <w:t>-003</w:t>
            </w:r>
          </w:p>
        </w:tc>
        <w:tc>
          <w:tcPr>
            <w:tcW w:w="1488" w:type="pct"/>
            <w:gridSpan w:val="8"/>
          </w:tcPr>
          <w:p w:rsidR="00CE1B40" w:rsidRPr="00E8386B" w:rsidRDefault="00CE1B40" w:rsidP="008E450D">
            <w:pPr>
              <w:spacing w:after="0"/>
              <w:contextualSpacing/>
              <w:jc w:val="left"/>
            </w:pPr>
            <w:r>
              <w:t xml:space="preserve">Sistem mora biti u skladu sa kodnim sistemima </w:t>
            </w:r>
          </w:p>
        </w:tc>
        <w:tc>
          <w:tcPr>
            <w:tcW w:w="550" w:type="pct"/>
            <w:gridSpan w:val="4"/>
          </w:tcPr>
          <w:p w:rsidR="00CE1B40" w:rsidRPr="00E8386B" w:rsidRDefault="00CE1B40" w:rsidP="008E450D">
            <w:pPr>
              <w:spacing w:after="0"/>
              <w:jc w:val="center"/>
              <w:rPr>
                <w:rFonts w:eastAsia="MS Mincho"/>
              </w:rPr>
            </w:pPr>
            <w:r w:rsidRPr="00E8386B">
              <w:rPr>
                <w:rFonts w:eastAsia="MS Mincho"/>
              </w:rPr>
              <w:t>O</w:t>
            </w:r>
          </w:p>
        </w:tc>
        <w:tc>
          <w:tcPr>
            <w:tcW w:w="598" w:type="pct"/>
            <w:gridSpan w:val="11"/>
          </w:tcPr>
          <w:p w:rsidR="00CE1B40" w:rsidRPr="00E8386B" w:rsidRDefault="00CE1B40" w:rsidP="008E450D">
            <w:pPr>
              <w:spacing w:after="0"/>
              <w:jc w:val="center"/>
              <w:rPr>
                <w:rFonts w:eastAsia="MS Mincho"/>
              </w:rPr>
            </w:pPr>
            <w:r w:rsidRPr="00E8386B">
              <w:rPr>
                <w:rFonts w:eastAsia="MS Mincho"/>
              </w:rPr>
              <w:t>3.</w:t>
            </w:r>
            <w:r>
              <w:rPr>
                <w:rFonts w:eastAsia="MS Mincho"/>
              </w:rPr>
              <w:t>2</w:t>
            </w:r>
            <w:r w:rsidRPr="00E8386B">
              <w:rPr>
                <w:rFonts w:eastAsia="MS Mincho"/>
              </w:rPr>
              <w:t>.c</w:t>
            </w:r>
          </w:p>
        </w:tc>
        <w:tc>
          <w:tcPr>
            <w:tcW w:w="760" w:type="pct"/>
            <w:gridSpan w:val="6"/>
          </w:tcPr>
          <w:p w:rsidR="00CE1B40" w:rsidRPr="00E8386B" w:rsidRDefault="00CE1B40" w:rsidP="008E450D">
            <w:pPr>
              <w:spacing w:after="0"/>
            </w:pPr>
          </w:p>
        </w:tc>
        <w:tc>
          <w:tcPr>
            <w:tcW w:w="1078" w:type="pct"/>
            <w:gridSpan w:val="3"/>
          </w:tcPr>
          <w:p w:rsidR="00CE1B40" w:rsidRPr="00E8386B" w:rsidRDefault="00CE1B40" w:rsidP="008E450D">
            <w:pPr>
              <w:spacing w:after="0"/>
            </w:pPr>
          </w:p>
        </w:tc>
      </w:tr>
      <w:tr w:rsidR="00CE1B40" w:rsidRPr="00E8386B">
        <w:trPr>
          <w:trHeight w:val="402"/>
        </w:trPr>
        <w:tc>
          <w:tcPr>
            <w:tcW w:w="525" w:type="pct"/>
          </w:tcPr>
          <w:p w:rsidR="00CE1B40" w:rsidRPr="00E8386B" w:rsidRDefault="00CE1B40" w:rsidP="00FA62AE">
            <w:pPr>
              <w:ind w:left="200" w:hanging="200"/>
            </w:pPr>
            <w:r>
              <w:t>TS2-004</w:t>
            </w:r>
          </w:p>
        </w:tc>
        <w:tc>
          <w:tcPr>
            <w:tcW w:w="1488" w:type="pct"/>
            <w:gridSpan w:val="8"/>
          </w:tcPr>
          <w:p w:rsidR="00CE1B40" w:rsidRPr="00E8386B" w:rsidRDefault="00CE1B40" w:rsidP="008E450D">
            <w:pPr>
              <w:jc w:val="left"/>
            </w:pPr>
            <w:r>
              <w:t>Nacionalni standardi i nomenklatura</w:t>
            </w:r>
          </w:p>
        </w:tc>
        <w:tc>
          <w:tcPr>
            <w:tcW w:w="550" w:type="pct"/>
            <w:gridSpan w:val="4"/>
          </w:tcPr>
          <w:p w:rsidR="00CE1B40" w:rsidRPr="00E8386B" w:rsidRDefault="00CE1B40" w:rsidP="00FA62AE">
            <w:pPr>
              <w:jc w:val="center"/>
              <w:rPr>
                <w:rFonts w:eastAsia="MS Mincho"/>
              </w:rPr>
            </w:pPr>
            <w:r w:rsidRPr="00E8386B">
              <w:rPr>
                <w:rFonts w:eastAsia="MS Mincho"/>
              </w:rPr>
              <w:t>O</w:t>
            </w:r>
          </w:p>
        </w:tc>
        <w:tc>
          <w:tcPr>
            <w:tcW w:w="598" w:type="pct"/>
            <w:gridSpan w:val="11"/>
          </w:tcPr>
          <w:p w:rsidR="00CE1B40" w:rsidRPr="00E8386B" w:rsidRDefault="00CE1B40" w:rsidP="00FA62AE">
            <w:pPr>
              <w:jc w:val="center"/>
              <w:rPr>
                <w:rFonts w:eastAsia="MS Mincho"/>
              </w:rPr>
            </w:pPr>
            <w:r>
              <w:rPr>
                <w:rFonts w:eastAsia="MS Mincho"/>
              </w:rPr>
              <w:t>3.2.d</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2"/>
        </w:trPr>
        <w:tc>
          <w:tcPr>
            <w:tcW w:w="525" w:type="pct"/>
          </w:tcPr>
          <w:p w:rsidR="00CE1B40" w:rsidRPr="00E8386B" w:rsidRDefault="00CE1B40" w:rsidP="00FA62AE">
            <w:r>
              <w:t>TS2-005</w:t>
            </w:r>
          </w:p>
        </w:tc>
        <w:tc>
          <w:tcPr>
            <w:tcW w:w="1488" w:type="pct"/>
            <w:gridSpan w:val="8"/>
          </w:tcPr>
          <w:p w:rsidR="00CE1B40" w:rsidRPr="00E8386B" w:rsidRDefault="00CE1B40" w:rsidP="00FA62AE">
            <w:pPr>
              <w:jc w:val="left"/>
              <w:rPr>
                <w:b/>
                <w:bCs/>
              </w:rPr>
            </w:pPr>
            <w:r>
              <w:t>IHE XDS.b integracijski profil</w:t>
            </w:r>
          </w:p>
        </w:tc>
        <w:tc>
          <w:tcPr>
            <w:tcW w:w="550" w:type="pct"/>
            <w:gridSpan w:val="4"/>
          </w:tcPr>
          <w:p w:rsidR="00CE1B40" w:rsidRPr="00E8386B" w:rsidRDefault="00CE1B40" w:rsidP="00FA62AE">
            <w:pPr>
              <w:jc w:val="center"/>
              <w:rPr>
                <w:rFonts w:eastAsia="MS Mincho"/>
              </w:rPr>
            </w:pPr>
            <w:r w:rsidRPr="00E8386B">
              <w:rPr>
                <w:rFonts w:eastAsia="MS Mincho"/>
              </w:rPr>
              <w:t>O</w:t>
            </w:r>
          </w:p>
        </w:tc>
        <w:tc>
          <w:tcPr>
            <w:tcW w:w="598" w:type="pct"/>
            <w:gridSpan w:val="11"/>
          </w:tcPr>
          <w:p w:rsidR="00CE1B40" w:rsidRPr="00E8386B" w:rsidRDefault="00CE1B40" w:rsidP="00FA62AE">
            <w:pPr>
              <w:jc w:val="center"/>
              <w:rPr>
                <w:rFonts w:eastAsia="MS Mincho"/>
              </w:rPr>
            </w:pPr>
            <w:r>
              <w:rPr>
                <w:rFonts w:eastAsia="MS Mincho"/>
              </w:rPr>
              <w:t>3.2.e</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2"/>
        </w:trPr>
        <w:tc>
          <w:tcPr>
            <w:tcW w:w="525" w:type="pct"/>
          </w:tcPr>
          <w:p w:rsidR="00CE1B40" w:rsidRPr="00E8386B" w:rsidRDefault="00CE1B40" w:rsidP="00FA62AE">
            <w:r>
              <w:t>TS2-006</w:t>
            </w:r>
          </w:p>
        </w:tc>
        <w:tc>
          <w:tcPr>
            <w:tcW w:w="1488" w:type="pct"/>
            <w:gridSpan w:val="8"/>
          </w:tcPr>
          <w:p w:rsidR="00CE1B40" w:rsidRPr="00E8386B" w:rsidRDefault="00CE1B40" w:rsidP="00FA62AE">
            <w:pPr>
              <w:contextualSpacing/>
              <w:jc w:val="left"/>
            </w:pPr>
            <w:r>
              <w:t>Usklađenost sa širim okvirom i međunarodnim smjernicama</w:t>
            </w:r>
          </w:p>
        </w:tc>
        <w:tc>
          <w:tcPr>
            <w:tcW w:w="550" w:type="pct"/>
            <w:gridSpan w:val="4"/>
          </w:tcPr>
          <w:p w:rsidR="00CE1B40" w:rsidRPr="00E8386B" w:rsidRDefault="00CE1B40" w:rsidP="00FA62AE">
            <w:pPr>
              <w:jc w:val="center"/>
              <w:rPr>
                <w:rFonts w:eastAsia="MS Mincho"/>
              </w:rPr>
            </w:pPr>
            <w:r w:rsidRPr="00E8386B">
              <w:rPr>
                <w:rFonts w:eastAsia="MS Mincho"/>
              </w:rPr>
              <w:t>O</w:t>
            </w:r>
          </w:p>
        </w:tc>
        <w:tc>
          <w:tcPr>
            <w:tcW w:w="598" w:type="pct"/>
            <w:gridSpan w:val="11"/>
          </w:tcPr>
          <w:p w:rsidR="00CE1B40" w:rsidRPr="00E8386B" w:rsidRDefault="00CE1B40" w:rsidP="00FA62AE">
            <w:pPr>
              <w:jc w:val="center"/>
              <w:rPr>
                <w:rFonts w:eastAsia="MS Mincho"/>
              </w:rPr>
            </w:pPr>
            <w:r>
              <w:rPr>
                <w:rFonts w:eastAsia="MS Mincho"/>
              </w:rPr>
              <w:t>3.2.f</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68"/>
        </w:trPr>
        <w:tc>
          <w:tcPr>
            <w:tcW w:w="525" w:type="pct"/>
            <w:vAlign w:val="center"/>
          </w:tcPr>
          <w:p w:rsidR="00CE1B40" w:rsidRPr="00E8386B" w:rsidRDefault="00CE1B40" w:rsidP="00FA62AE">
            <w:pPr>
              <w:jc w:val="center"/>
              <w:rPr>
                <w:b/>
                <w:bCs/>
              </w:rPr>
            </w:pPr>
            <w:r>
              <w:rPr>
                <w:b/>
                <w:bCs/>
              </w:rPr>
              <w:t>TS</w:t>
            </w:r>
          </w:p>
        </w:tc>
        <w:tc>
          <w:tcPr>
            <w:tcW w:w="4475" w:type="pct"/>
            <w:gridSpan w:val="32"/>
            <w:vAlign w:val="center"/>
          </w:tcPr>
          <w:p w:rsidR="00CE1B40" w:rsidRPr="00E8386B" w:rsidRDefault="00CE1B40" w:rsidP="00FA62AE">
            <w:pPr>
              <w:jc w:val="center"/>
              <w:rPr>
                <w:b/>
                <w:bCs/>
                <w:i/>
                <w:iCs/>
              </w:rPr>
            </w:pPr>
            <w:r>
              <w:rPr>
                <w:b/>
                <w:bCs/>
                <w:i/>
                <w:iCs/>
              </w:rPr>
              <w:t>Tehničke specifikacije</w:t>
            </w:r>
          </w:p>
        </w:tc>
      </w:tr>
      <w:tr w:rsidR="00CE1B40" w:rsidRPr="00E8386B">
        <w:trPr>
          <w:trHeight w:val="561"/>
        </w:trPr>
        <w:tc>
          <w:tcPr>
            <w:tcW w:w="525" w:type="pct"/>
            <w:vAlign w:val="center"/>
          </w:tcPr>
          <w:p w:rsidR="00CE1B40" w:rsidRPr="00E8386B" w:rsidRDefault="00CE1B40" w:rsidP="00FA62AE">
            <w:pPr>
              <w:jc w:val="center"/>
              <w:rPr>
                <w:b/>
                <w:bCs/>
              </w:rPr>
            </w:pPr>
            <w:r>
              <w:rPr>
                <w:b/>
                <w:bCs/>
              </w:rPr>
              <w:t>TS3</w:t>
            </w:r>
          </w:p>
        </w:tc>
        <w:tc>
          <w:tcPr>
            <w:tcW w:w="4475" w:type="pct"/>
            <w:gridSpan w:val="32"/>
            <w:vAlign w:val="center"/>
          </w:tcPr>
          <w:p w:rsidR="00CE1B40" w:rsidRPr="00E8386B" w:rsidRDefault="00CE1B40" w:rsidP="00FA62AE">
            <w:pPr>
              <w:jc w:val="center"/>
              <w:rPr>
                <w:b/>
                <w:bCs/>
              </w:rPr>
            </w:pPr>
            <w:r>
              <w:rPr>
                <w:b/>
                <w:bCs/>
              </w:rPr>
              <w:t>Specifikacije sistemskog softvera</w:t>
            </w:r>
          </w:p>
        </w:tc>
      </w:tr>
      <w:tr w:rsidR="00CE1B40" w:rsidRPr="00E8386B">
        <w:trPr>
          <w:trHeight w:val="561"/>
        </w:trPr>
        <w:tc>
          <w:tcPr>
            <w:tcW w:w="5000" w:type="pct"/>
            <w:gridSpan w:val="33"/>
            <w:vAlign w:val="center"/>
          </w:tcPr>
          <w:p w:rsidR="00CE1B40" w:rsidRDefault="00CE1B40" w:rsidP="00FA62AE">
            <w:pPr>
              <w:jc w:val="center"/>
              <w:rPr>
                <w:b/>
                <w:bCs/>
              </w:rPr>
            </w:pPr>
            <w:r>
              <w:rPr>
                <w:b/>
                <w:bCs/>
              </w:rPr>
              <w:t>Tehničke karakteristike RDBMS sistema</w:t>
            </w:r>
          </w:p>
        </w:tc>
      </w:tr>
      <w:tr w:rsidR="00CE1B40" w:rsidRPr="00E8386B">
        <w:trPr>
          <w:trHeight w:val="364"/>
        </w:trPr>
        <w:tc>
          <w:tcPr>
            <w:tcW w:w="525" w:type="pct"/>
          </w:tcPr>
          <w:p w:rsidR="00CE1B40" w:rsidRPr="00E8386B" w:rsidRDefault="00CE1B40" w:rsidP="00FA62AE">
            <w:pPr>
              <w:spacing w:after="0"/>
              <w:ind w:left="200" w:hanging="200"/>
            </w:pPr>
            <w:r>
              <w:t>TS3</w:t>
            </w:r>
            <w:r w:rsidRPr="00E8386B">
              <w:t>-001</w:t>
            </w:r>
          </w:p>
        </w:tc>
        <w:tc>
          <w:tcPr>
            <w:tcW w:w="1488" w:type="pct"/>
            <w:gridSpan w:val="8"/>
          </w:tcPr>
          <w:p w:rsidR="00CE1B40" w:rsidRPr="00E8386B" w:rsidRDefault="00CE1B40" w:rsidP="00FA62AE">
            <w:pPr>
              <w:spacing w:after="0"/>
              <w:jc w:val="left"/>
            </w:pPr>
            <w:r>
              <w:t>Relaciona baza podataka</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FA62AE">
            <w:pPr>
              <w:spacing w:after="0"/>
              <w:jc w:val="center"/>
              <w:rPr>
                <w:rFonts w:eastAsia="MS Mincho"/>
              </w:rPr>
            </w:pPr>
            <w:r>
              <w:rPr>
                <w:rFonts w:eastAsia="MS Mincho"/>
              </w:rPr>
              <w:t>3.3</w:t>
            </w:r>
            <w:r w:rsidRPr="00E8386B">
              <w:rPr>
                <w:rFonts w:eastAsia="MS Mincho"/>
              </w:rPr>
              <w:t>.</w:t>
            </w:r>
            <w:r>
              <w:rPr>
                <w:rFonts w:eastAsia="MS Mincho"/>
              </w:rPr>
              <w:t>1.</w:t>
            </w:r>
            <w:r w:rsidRPr="00E8386B">
              <w:rPr>
                <w:rFonts w:eastAsia="MS Mincho"/>
              </w:rPr>
              <w:t>a</w:t>
            </w:r>
          </w:p>
        </w:tc>
        <w:tc>
          <w:tcPr>
            <w:tcW w:w="760" w:type="pct"/>
            <w:gridSpan w:val="6"/>
          </w:tcPr>
          <w:p w:rsidR="00CE1B40" w:rsidRPr="00E8386B" w:rsidRDefault="00CE1B40" w:rsidP="00FA62AE">
            <w:pPr>
              <w:spacing w:after="0"/>
            </w:pPr>
          </w:p>
        </w:tc>
        <w:tc>
          <w:tcPr>
            <w:tcW w:w="1078" w:type="pct"/>
            <w:gridSpan w:val="3"/>
          </w:tcPr>
          <w:p w:rsidR="00CE1B40" w:rsidRPr="00E8386B" w:rsidRDefault="00CE1B40" w:rsidP="00FA62AE">
            <w:pPr>
              <w:spacing w:after="0"/>
              <w:ind w:left="258" w:hanging="258"/>
            </w:pPr>
          </w:p>
        </w:tc>
      </w:tr>
      <w:tr w:rsidR="00CE1B40" w:rsidRPr="00E8386B">
        <w:trPr>
          <w:trHeight w:val="443"/>
        </w:trPr>
        <w:tc>
          <w:tcPr>
            <w:tcW w:w="525" w:type="pct"/>
          </w:tcPr>
          <w:p w:rsidR="00CE1B40" w:rsidRPr="00E8386B" w:rsidRDefault="00CE1B40" w:rsidP="00FA62AE">
            <w:pPr>
              <w:spacing w:after="0"/>
            </w:pPr>
            <w:r>
              <w:t>TS3</w:t>
            </w:r>
            <w:r w:rsidRPr="00E8386B">
              <w:t>-002</w:t>
            </w:r>
          </w:p>
        </w:tc>
        <w:tc>
          <w:tcPr>
            <w:tcW w:w="1488" w:type="pct"/>
            <w:gridSpan w:val="8"/>
          </w:tcPr>
          <w:p w:rsidR="00CE1B40" w:rsidRPr="00CC6A83" w:rsidRDefault="00CE1B40" w:rsidP="00FA62AE">
            <w:pPr>
              <w:spacing w:after="0"/>
              <w:jc w:val="left"/>
            </w:pPr>
            <w:r>
              <w:t>Tržišno dokazan RDBMS sistem</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8E450D">
            <w:pPr>
              <w:spacing w:after="0"/>
              <w:jc w:val="center"/>
              <w:rPr>
                <w:rFonts w:eastAsia="MS Mincho"/>
              </w:rPr>
            </w:pPr>
            <w:r>
              <w:rPr>
                <w:rFonts w:eastAsia="MS Mincho"/>
              </w:rPr>
              <w:t>3.3</w:t>
            </w:r>
            <w:r w:rsidRPr="00E8386B">
              <w:rPr>
                <w:rFonts w:eastAsia="MS Mincho"/>
              </w:rPr>
              <w:t>.</w:t>
            </w:r>
            <w:r>
              <w:rPr>
                <w:rFonts w:eastAsia="MS Mincho"/>
              </w:rPr>
              <w:t>1.</w:t>
            </w:r>
            <w:r w:rsidRPr="00E8386B">
              <w:rPr>
                <w:rFonts w:eastAsia="MS Mincho"/>
              </w:rPr>
              <w:t>b</w:t>
            </w:r>
          </w:p>
        </w:tc>
        <w:tc>
          <w:tcPr>
            <w:tcW w:w="760" w:type="pct"/>
            <w:gridSpan w:val="6"/>
          </w:tcPr>
          <w:p w:rsidR="00CE1B40" w:rsidRPr="00E8386B" w:rsidRDefault="00CE1B40" w:rsidP="00FA62AE">
            <w:pPr>
              <w:spacing w:after="0"/>
            </w:pPr>
          </w:p>
        </w:tc>
        <w:tc>
          <w:tcPr>
            <w:tcW w:w="1078" w:type="pct"/>
            <w:gridSpan w:val="3"/>
          </w:tcPr>
          <w:p w:rsidR="00CE1B40" w:rsidRPr="00E8386B" w:rsidRDefault="00CE1B40" w:rsidP="00FA62AE">
            <w:pPr>
              <w:spacing w:after="0"/>
            </w:pPr>
          </w:p>
        </w:tc>
      </w:tr>
      <w:tr w:rsidR="00CE1B40" w:rsidRPr="00E8386B">
        <w:trPr>
          <w:trHeight w:val="403"/>
        </w:trPr>
        <w:tc>
          <w:tcPr>
            <w:tcW w:w="525" w:type="pct"/>
          </w:tcPr>
          <w:p w:rsidR="00CE1B40" w:rsidRPr="00E8386B" w:rsidRDefault="00CE1B40" w:rsidP="00FA62AE">
            <w:pPr>
              <w:spacing w:after="0"/>
            </w:pPr>
            <w:r>
              <w:t>TS3</w:t>
            </w:r>
            <w:r w:rsidRPr="00E8386B">
              <w:t>-003</w:t>
            </w:r>
          </w:p>
        </w:tc>
        <w:tc>
          <w:tcPr>
            <w:tcW w:w="1488" w:type="pct"/>
            <w:gridSpan w:val="8"/>
          </w:tcPr>
          <w:p w:rsidR="00CE1B40" w:rsidRPr="00E8386B" w:rsidRDefault="00CE1B40" w:rsidP="00FA62AE">
            <w:pPr>
              <w:spacing w:after="0"/>
              <w:contextualSpacing/>
              <w:jc w:val="left"/>
            </w:pPr>
            <w:r>
              <w:t>Redovno ažuriranje RDBMS sistema</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CC6A83">
            <w:pPr>
              <w:spacing w:after="0"/>
              <w:jc w:val="center"/>
              <w:rPr>
                <w:rFonts w:eastAsia="MS Mincho"/>
              </w:rPr>
            </w:pPr>
            <w:r w:rsidRPr="00E8386B">
              <w:rPr>
                <w:rFonts w:eastAsia="MS Mincho"/>
              </w:rPr>
              <w:t>3.</w:t>
            </w:r>
            <w:r>
              <w:rPr>
                <w:rFonts w:eastAsia="MS Mincho"/>
              </w:rPr>
              <w:t>3</w:t>
            </w:r>
            <w:r w:rsidRPr="00E8386B">
              <w:rPr>
                <w:rFonts w:eastAsia="MS Mincho"/>
              </w:rPr>
              <w:t>.</w:t>
            </w:r>
            <w:r>
              <w:rPr>
                <w:rFonts w:eastAsia="MS Mincho"/>
              </w:rPr>
              <w:t>1.</w:t>
            </w:r>
            <w:r w:rsidRPr="00E8386B">
              <w:rPr>
                <w:rFonts w:eastAsia="MS Mincho"/>
              </w:rPr>
              <w:t>c</w:t>
            </w:r>
          </w:p>
        </w:tc>
        <w:tc>
          <w:tcPr>
            <w:tcW w:w="760" w:type="pct"/>
            <w:gridSpan w:val="6"/>
          </w:tcPr>
          <w:p w:rsidR="00CE1B40" w:rsidRPr="00E8386B" w:rsidRDefault="00CE1B40" w:rsidP="00FA62AE">
            <w:pPr>
              <w:spacing w:after="0"/>
            </w:pPr>
          </w:p>
        </w:tc>
        <w:tc>
          <w:tcPr>
            <w:tcW w:w="1078" w:type="pct"/>
            <w:gridSpan w:val="3"/>
          </w:tcPr>
          <w:p w:rsidR="00CE1B40" w:rsidRPr="00E8386B" w:rsidRDefault="00CE1B40" w:rsidP="00FA62AE">
            <w:pPr>
              <w:spacing w:after="0"/>
            </w:pPr>
          </w:p>
        </w:tc>
      </w:tr>
      <w:tr w:rsidR="00CE1B40" w:rsidRPr="00E8386B">
        <w:trPr>
          <w:trHeight w:val="403"/>
        </w:trPr>
        <w:tc>
          <w:tcPr>
            <w:tcW w:w="525" w:type="pct"/>
          </w:tcPr>
          <w:p w:rsidR="00CE1B40" w:rsidRPr="00E8386B" w:rsidRDefault="00CE1B40" w:rsidP="00FA62AE">
            <w:pPr>
              <w:ind w:left="200" w:hanging="200"/>
            </w:pPr>
            <w:r>
              <w:lastRenderedPageBreak/>
              <w:t>TS3-004</w:t>
            </w:r>
          </w:p>
        </w:tc>
        <w:tc>
          <w:tcPr>
            <w:tcW w:w="1488" w:type="pct"/>
            <w:gridSpan w:val="8"/>
          </w:tcPr>
          <w:p w:rsidR="00CE1B40" w:rsidRPr="00E8386B" w:rsidRDefault="00CE1B40" w:rsidP="00FA62AE">
            <w:pPr>
              <w:jc w:val="left"/>
            </w:pPr>
            <w:r>
              <w:t>Opšti tehnički zahtjevi RDBMS sistema</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3.3.1.d</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r>
              <w:t>TS3-005</w:t>
            </w:r>
          </w:p>
        </w:tc>
        <w:tc>
          <w:tcPr>
            <w:tcW w:w="1488" w:type="pct"/>
            <w:gridSpan w:val="8"/>
          </w:tcPr>
          <w:p w:rsidR="00CE1B40" w:rsidRPr="00CC6A83" w:rsidRDefault="00CE1B40" w:rsidP="00CC6A83">
            <w:pPr>
              <w:jc w:val="left"/>
            </w:pPr>
            <w:r w:rsidRPr="00CC6A83">
              <w:t>RDBMS</w:t>
            </w:r>
            <w:r>
              <w:t xml:space="preserve"> softver i licence za RDBMS sistem</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3.3.1.e</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000" w:type="pct"/>
            <w:gridSpan w:val="33"/>
          </w:tcPr>
          <w:p w:rsidR="00CE1B40" w:rsidRPr="00CC6A83" w:rsidRDefault="00CE1B40" w:rsidP="00CC6A83">
            <w:pPr>
              <w:jc w:val="center"/>
              <w:rPr>
                <w:b/>
                <w:bCs/>
              </w:rPr>
            </w:pPr>
            <w:r w:rsidRPr="00CC6A83">
              <w:rPr>
                <w:b/>
                <w:bCs/>
              </w:rPr>
              <w:t>Alat za izvještavanje</w:t>
            </w:r>
          </w:p>
        </w:tc>
      </w:tr>
      <w:tr w:rsidR="00CE1B40" w:rsidRPr="00E8386B">
        <w:trPr>
          <w:trHeight w:val="403"/>
        </w:trPr>
        <w:tc>
          <w:tcPr>
            <w:tcW w:w="525" w:type="pct"/>
          </w:tcPr>
          <w:p w:rsidR="00CE1B40" w:rsidRPr="00E8386B" w:rsidRDefault="00CE1B40" w:rsidP="00FA62AE">
            <w:pPr>
              <w:spacing w:after="0"/>
              <w:ind w:left="200" w:hanging="200"/>
            </w:pPr>
            <w:r>
              <w:t>TS3-006</w:t>
            </w:r>
          </w:p>
        </w:tc>
        <w:tc>
          <w:tcPr>
            <w:tcW w:w="1488" w:type="pct"/>
            <w:gridSpan w:val="8"/>
          </w:tcPr>
          <w:p w:rsidR="00CE1B40" w:rsidRPr="00E8386B" w:rsidRDefault="00CE1B40" w:rsidP="00FA62AE">
            <w:pPr>
              <w:spacing w:after="0"/>
              <w:jc w:val="left"/>
            </w:pPr>
            <w:r>
              <w:t xml:space="preserve">Podrška za ponuđeni RDBMS </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FA62AE">
            <w:pPr>
              <w:spacing w:after="0"/>
              <w:jc w:val="center"/>
              <w:rPr>
                <w:rFonts w:eastAsia="MS Mincho"/>
              </w:rPr>
            </w:pPr>
            <w:r>
              <w:rPr>
                <w:rFonts w:eastAsia="MS Mincho"/>
              </w:rPr>
              <w:t>3.3</w:t>
            </w:r>
            <w:r w:rsidRPr="00E8386B">
              <w:rPr>
                <w:rFonts w:eastAsia="MS Mincho"/>
              </w:rPr>
              <w:t>.</w:t>
            </w:r>
            <w:r>
              <w:rPr>
                <w:rFonts w:eastAsia="MS Mincho"/>
              </w:rPr>
              <w:t>2.</w:t>
            </w:r>
            <w:r w:rsidRPr="00E8386B">
              <w:rPr>
                <w:rFonts w:eastAsia="MS Mincho"/>
              </w:rPr>
              <w:t>a</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spacing w:after="0"/>
            </w:pPr>
            <w:r>
              <w:t>TS3-007</w:t>
            </w:r>
          </w:p>
        </w:tc>
        <w:tc>
          <w:tcPr>
            <w:tcW w:w="1488" w:type="pct"/>
            <w:gridSpan w:val="8"/>
          </w:tcPr>
          <w:p w:rsidR="00CE1B40" w:rsidRPr="00CC6A83" w:rsidRDefault="00CE1B40" w:rsidP="00F33939">
            <w:pPr>
              <w:spacing w:after="0"/>
              <w:jc w:val="left"/>
            </w:pPr>
            <w:r>
              <w:t>G</w:t>
            </w:r>
            <w:r w:rsidRPr="00E8386B">
              <w:t xml:space="preserve">rafički orjentisan alat za dizajniranje izvještaja, koji </w:t>
            </w:r>
            <w:r>
              <w:t>omogućava</w:t>
            </w:r>
            <w:r w:rsidRPr="00E8386B">
              <w:t xml:space="preserve"> kreiranje različitih tipova izvještaja</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CC6A83">
            <w:pPr>
              <w:spacing w:after="0"/>
              <w:jc w:val="center"/>
              <w:rPr>
                <w:rFonts w:eastAsia="MS Mincho"/>
              </w:rPr>
            </w:pPr>
            <w:r>
              <w:rPr>
                <w:rFonts w:eastAsia="MS Mincho"/>
              </w:rPr>
              <w:t>3.3</w:t>
            </w:r>
            <w:r w:rsidRPr="00E8386B">
              <w:rPr>
                <w:rFonts w:eastAsia="MS Mincho"/>
              </w:rPr>
              <w:t>.</w:t>
            </w:r>
            <w:r>
              <w:rPr>
                <w:rFonts w:eastAsia="MS Mincho"/>
              </w:rPr>
              <w:t>2.</w:t>
            </w:r>
            <w:r w:rsidRPr="00E8386B">
              <w:rPr>
                <w:rFonts w:eastAsia="MS Mincho"/>
              </w:rPr>
              <w:t>b</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spacing w:after="0"/>
            </w:pPr>
            <w:r>
              <w:t>TS3-008</w:t>
            </w:r>
          </w:p>
        </w:tc>
        <w:tc>
          <w:tcPr>
            <w:tcW w:w="1488" w:type="pct"/>
            <w:gridSpan w:val="8"/>
          </w:tcPr>
          <w:p w:rsidR="00CE1B40" w:rsidRPr="00E8386B" w:rsidRDefault="00CE1B40" w:rsidP="00F33939">
            <w:pPr>
              <w:spacing w:after="0"/>
              <w:contextualSpacing/>
              <w:jc w:val="left"/>
            </w:pPr>
            <w:r>
              <w:t>G</w:t>
            </w:r>
            <w:r w:rsidRPr="00E8386B">
              <w:t xml:space="preserve">rafički orjentisan alat za dizajniranje izvještaja, koji </w:t>
            </w:r>
            <w:r>
              <w:t xml:space="preserve">omogućava </w:t>
            </w:r>
            <w:r w:rsidRPr="00E8386B">
              <w:rPr>
                <w:i/>
                <w:iCs/>
              </w:rPr>
              <w:t>ad hoc</w:t>
            </w:r>
            <w:r>
              <w:t xml:space="preserve"> izvještavanje</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FA62AE">
            <w:pPr>
              <w:spacing w:after="0"/>
              <w:jc w:val="center"/>
              <w:rPr>
                <w:rFonts w:eastAsia="MS Mincho"/>
              </w:rPr>
            </w:pPr>
            <w:r w:rsidRPr="00E8386B">
              <w:rPr>
                <w:rFonts w:eastAsia="MS Mincho"/>
              </w:rPr>
              <w:t>3.</w:t>
            </w:r>
            <w:r>
              <w:rPr>
                <w:rFonts w:eastAsia="MS Mincho"/>
              </w:rPr>
              <w:t>3</w:t>
            </w:r>
            <w:r w:rsidRPr="00E8386B">
              <w:rPr>
                <w:rFonts w:eastAsia="MS Mincho"/>
              </w:rPr>
              <w:t>.</w:t>
            </w:r>
            <w:r>
              <w:rPr>
                <w:rFonts w:eastAsia="MS Mincho"/>
              </w:rPr>
              <w:t>2.</w:t>
            </w:r>
            <w:r w:rsidRPr="00E8386B">
              <w:rPr>
                <w:rFonts w:eastAsia="MS Mincho"/>
              </w:rPr>
              <w:t>c</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ind w:left="200" w:hanging="200"/>
            </w:pPr>
            <w:r>
              <w:t>TS3-009</w:t>
            </w:r>
          </w:p>
        </w:tc>
        <w:tc>
          <w:tcPr>
            <w:tcW w:w="1488" w:type="pct"/>
            <w:gridSpan w:val="8"/>
          </w:tcPr>
          <w:p w:rsidR="00CE1B40" w:rsidRPr="00E8386B" w:rsidRDefault="00CE1B40" w:rsidP="00FA62AE">
            <w:pPr>
              <w:jc w:val="left"/>
            </w:pPr>
            <w:r>
              <w:t>M</w:t>
            </w:r>
            <w:r w:rsidRPr="00E8386B">
              <w:t>ogućnost objavljivanja i dostavljanja izvještaja</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3.3.2.d</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r>
              <w:t>TS3-010</w:t>
            </w:r>
          </w:p>
        </w:tc>
        <w:tc>
          <w:tcPr>
            <w:tcW w:w="1488" w:type="pct"/>
            <w:gridSpan w:val="8"/>
          </w:tcPr>
          <w:p w:rsidR="00CE1B40" w:rsidRPr="00CC6A83" w:rsidRDefault="00CE1B40" w:rsidP="00FA62AE">
            <w:pPr>
              <w:jc w:val="left"/>
            </w:pPr>
            <w:r>
              <w:t>Š</w:t>
            </w:r>
            <w:r w:rsidRPr="00E8386B">
              <w:t>tampanje i eksportovanje izvještaja u različitim formatima</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3.3.2.e</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spacing w:after="0"/>
            </w:pPr>
            <w:r>
              <w:t>TS3-011</w:t>
            </w:r>
          </w:p>
        </w:tc>
        <w:tc>
          <w:tcPr>
            <w:tcW w:w="1488" w:type="pct"/>
            <w:gridSpan w:val="8"/>
          </w:tcPr>
          <w:p w:rsidR="00CE1B40" w:rsidRPr="00CC6A83" w:rsidRDefault="00CE1B40" w:rsidP="00FA62AE">
            <w:pPr>
              <w:spacing w:after="0"/>
              <w:jc w:val="left"/>
            </w:pPr>
            <w:r>
              <w:t>G</w:t>
            </w:r>
            <w:r w:rsidRPr="00E8386B">
              <w:t>enerisanje statističkih izvještaja</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FA62AE">
            <w:pPr>
              <w:spacing w:after="0"/>
              <w:jc w:val="center"/>
              <w:rPr>
                <w:rFonts w:eastAsia="MS Mincho"/>
              </w:rPr>
            </w:pPr>
            <w:r>
              <w:rPr>
                <w:rFonts w:eastAsia="MS Mincho"/>
              </w:rPr>
              <w:t>3.3</w:t>
            </w:r>
            <w:r w:rsidRPr="00E8386B">
              <w:rPr>
                <w:rFonts w:eastAsia="MS Mincho"/>
              </w:rPr>
              <w:t>.</w:t>
            </w:r>
            <w:r>
              <w:rPr>
                <w:rFonts w:eastAsia="MS Mincho"/>
              </w:rPr>
              <w:t>2.f</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spacing w:after="0"/>
            </w:pPr>
            <w:r>
              <w:t>TS3-012</w:t>
            </w:r>
          </w:p>
        </w:tc>
        <w:tc>
          <w:tcPr>
            <w:tcW w:w="1488" w:type="pct"/>
            <w:gridSpan w:val="8"/>
          </w:tcPr>
          <w:p w:rsidR="00CE1B40" w:rsidRPr="00E8386B" w:rsidRDefault="00CE1B40" w:rsidP="00FA62AE">
            <w:pPr>
              <w:spacing w:after="0"/>
              <w:contextualSpacing/>
              <w:jc w:val="left"/>
            </w:pPr>
            <w:r>
              <w:t>I</w:t>
            </w:r>
            <w:r w:rsidRPr="00F33939">
              <w:t>zvještaje o trendovima ili analizama kliničkih, operativnih, demografskih ili drugih korisničkih podataka u rea</w:t>
            </w:r>
            <w:r>
              <w:t>lnom vremenu ili retrospektivno</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FA62AE">
            <w:pPr>
              <w:spacing w:after="0"/>
              <w:jc w:val="center"/>
              <w:rPr>
                <w:rFonts w:eastAsia="MS Mincho"/>
              </w:rPr>
            </w:pPr>
            <w:r w:rsidRPr="00E8386B">
              <w:rPr>
                <w:rFonts w:eastAsia="MS Mincho"/>
              </w:rPr>
              <w:t>3.</w:t>
            </w:r>
            <w:r>
              <w:rPr>
                <w:rFonts w:eastAsia="MS Mincho"/>
              </w:rPr>
              <w:t>3</w:t>
            </w:r>
            <w:r w:rsidRPr="00E8386B">
              <w:rPr>
                <w:rFonts w:eastAsia="MS Mincho"/>
              </w:rPr>
              <w:t>.</w:t>
            </w:r>
            <w:r>
              <w:rPr>
                <w:rFonts w:eastAsia="MS Mincho"/>
              </w:rPr>
              <w:t>2.g</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ind w:left="200" w:hanging="200"/>
            </w:pPr>
            <w:r>
              <w:t>TS3-013</w:t>
            </w:r>
          </w:p>
        </w:tc>
        <w:tc>
          <w:tcPr>
            <w:tcW w:w="1488" w:type="pct"/>
            <w:gridSpan w:val="8"/>
          </w:tcPr>
          <w:p w:rsidR="00CE1B40" w:rsidRPr="00E8386B" w:rsidRDefault="00CE1B40" w:rsidP="00FA62AE">
            <w:pPr>
              <w:jc w:val="left"/>
            </w:pPr>
            <w:r>
              <w:t>K</w:t>
            </w:r>
            <w:r w:rsidRPr="00E8386B">
              <w:t>reiranja statističkih izvještaja po korisnički-definisanim poljima</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3.3.2.h</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192"/>
        </w:trPr>
        <w:tc>
          <w:tcPr>
            <w:tcW w:w="5000" w:type="pct"/>
            <w:gridSpan w:val="33"/>
          </w:tcPr>
          <w:p w:rsidR="00CE1B40" w:rsidRPr="00935198" w:rsidRDefault="00CE1B40" w:rsidP="00381773">
            <w:pPr>
              <w:pStyle w:val="Heading4"/>
              <w:numPr>
                <w:ilvl w:val="0"/>
                <w:numId w:val="0"/>
              </w:numPr>
              <w:spacing w:before="0" w:after="0"/>
              <w:ind w:left="864" w:hanging="864"/>
              <w:jc w:val="center"/>
            </w:pPr>
            <w:r w:rsidRPr="00935198">
              <w:t>Centralni integracioni podsistemi IZIS-a</w:t>
            </w:r>
          </w:p>
        </w:tc>
      </w:tr>
      <w:tr w:rsidR="00CE1B40" w:rsidRPr="00E8386B">
        <w:trPr>
          <w:trHeight w:val="403"/>
        </w:trPr>
        <w:tc>
          <w:tcPr>
            <w:tcW w:w="525" w:type="pct"/>
          </w:tcPr>
          <w:p w:rsidR="00CE1B40" w:rsidRPr="00E8386B" w:rsidRDefault="00CE1B40" w:rsidP="00FA62AE">
            <w:r>
              <w:t>TS3-014</w:t>
            </w:r>
          </w:p>
        </w:tc>
        <w:tc>
          <w:tcPr>
            <w:tcW w:w="1488" w:type="pct"/>
            <w:gridSpan w:val="8"/>
          </w:tcPr>
          <w:p w:rsidR="00CE1B40" w:rsidRPr="00CC6A83" w:rsidRDefault="00CE1B40" w:rsidP="00381773">
            <w:pPr>
              <w:jc w:val="left"/>
            </w:pPr>
            <w:r>
              <w:t>Minimali skup podataka EZK</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3.3.3.a</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spacing w:after="0"/>
            </w:pPr>
            <w:r>
              <w:t>TS3-015</w:t>
            </w:r>
          </w:p>
        </w:tc>
        <w:tc>
          <w:tcPr>
            <w:tcW w:w="1488" w:type="pct"/>
            <w:gridSpan w:val="8"/>
          </w:tcPr>
          <w:p w:rsidR="00CE1B40" w:rsidRPr="00CC6A83" w:rsidRDefault="00CE1B40" w:rsidP="00FA62AE">
            <w:pPr>
              <w:spacing w:after="0"/>
              <w:jc w:val="left"/>
            </w:pPr>
            <w:r>
              <w:t>D</w:t>
            </w:r>
            <w:r w:rsidRPr="00E8386B">
              <w:t>ijeljenje informacija o liječenjima i bolestima između zdravstvenih ustanova svih nivoa</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FA62AE">
            <w:pPr>
              <w:spacing w:after="0"/>
              <w:jc w:val="center"/>
              <w:rPr>
                <w:rFonts w:eastAsia="MS Mincho"/>
              </w:rPr>
            </w:pPr>
            <w:r>
              <w:rPr>
                <w:rFonts w:eastAsia="MS Mincho"/>
              </w:rPr>
              <w:t>3.3</w:t>
            </w:r>
            <w:r w:rsidRPr="00E8386B">
              <w:rPr>
                <w:rFonts w:eastAsia="MS Mincho"/>
              </w:rPr>
              <w:t>.</w:t>
            </w:r>
            <w:r>
              <w:rPr>
                <w:rFonts w:eastAsia="MS Mincho"/>
              </w:rPr>
              <w:t>3.b</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spacing w:after="0"/>
            </w:pPr>
            <w:r>
              <w:t>TS3-016</w:t>
            </w:r>
          </w:p>
        </w:tc>
        <w:tc>
          <w:tcPr>
            <w:tcW w:w="1488" w:type="pct"/>
            <w:gridSpan w:val="8"/>
          </w:tcPr>
          <w:p w:rsidR="00CE1B40" w:rsidRPr="00E8386B" w:rsidRDefault="00CE1B40" w:rsidP="00772F41">
            <w:pPr>
              <w:spacing w:after="0"/>
              <w:contextualSpacing/>
              <w:jc w:val="left"/>
            </w:pPr>
            <w:r>
              <w:t>Omogućen centralizovani unos svih zdravstvenih informacija korištenjem interfejsa po HL7 CDA R2 standardu</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FA62AE">
            <w:pPr>
              <w:spacing w:after="0"/>
              <w:jc w:val="center"/>
              <w:rPr>
                <w:rFonts w:eastAsia="MS Mincho"/>
              </w:rPr>
            </w:pPr>
            <w:r w:rsidRPr="00E8386B">
              <w:rPr>
                <w:rFonts w:eastAsia="MS Mincho"/>
              </w:rPr>
              <w:t>3.</w:t>
            </w:r>
            <w:r>
              <w:rPr>
                <w:rFonts w:eastAsia="MS Mincho"/>
              </w:rPr>
              <w:t>3</w:t>
            </w:r>
            <w:r w:rsidRPr="00E8386B">
              <w:rPr>
                <w:rFonts w:eastAsia="MS Mincho"/>
              </w:rPr>
              <w:t>.</w:t>
            </w:r>
            <w:r>
              <w:rPr>
                <w:rFonts w:eastAsia="MS Mincho"/>
              </w:rPr>
              <w:t>3.c</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ind w:left="200" w:hanging="200"/>
            </w:pPr>
            <w:r>
              <w:lastRenderedPageBreak/>
              <w:t>TS3-017</w:t>
            </w:r>
          </w:p>
        </w:tc>
        <w:tc>
          <w:tcPr>
            <w:tcW w:w="1488" w:type="pct"/>
            <w:gridSpan w:val="8"/>
          </w:tcPr>
          <w:p w:rsidR="00CE1B40" w:rsidRPr="00E8386B" w:rsidRDefault="00CE1B40" w:rsidP="00CB42DF">
            <w:pPr>
              <w:spacing w:after="0"/>
              <w:jc w:val="left"/>
            </w:pPr>
            <w:r>
              <w:t>Podaci</w:t>
            </w:r>
            <w:r w:rsidRPr="00E8386B">
              <w:t xml:space="preserve"> neophodni za izvještaje zasnovane na formularima iz bolničkih i aplikacija sa primarnog nivoa</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3.3.3.d</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ind w:left="200" w:hanging="200"/>
            </w:pPr>
            <w:r>
              <w:t>TS3-018</w:t>
            </w:r>
          </w:p>
        </w:tc>
        <w:tc>
          <w:tcPr>
            <w:tcW w:w="1488" w:type="pct"/>
            <w:gridSpan w:val="8"/>
          </w:tcPr>
          <w:p w:rsidR="00CE1B40" w:rsidRPr="00E8386B" w:rsidRDefault="00CE1B40" w:rsidP="00CB42DF">
            <w:pPr>
              <w:spacing w:after="0"/>
              <w:jc w:val="left"/>
            </w:pPr>
            <w:r>
              <w:t xml:space="preserve">Podrška svim </w:t>
            </w:r>
            <w:r w:rsidRPr="00E8386B">
              <w:t>funkcionalnosti</w:t>
            </w:r>
            <w:r>
              <w:t xml:space="preserve">ma opisanim </w:t>
            </w:r>
            <w:r w:rsidRPr="00E8386B">
              <w:t xml:space="preserve">u sekcijama </w:t>
            </w:r>
            <w:r>
              <w:t>od 2.3.1-2.3.8</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3.3.3.e</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ind w:left="200" w:hanging="200"/>
            </w:pPr>
            <w:r>
              <w:t>TS3-019</w:t>
            </w:r>
          </w:p>
        </w:tc>
        <w:tc>
          <w:tcPr>
            <w:tcW w:w="1488" w:type="pct"/>
            <w:gridSpan w:val="8"/>
          </w:tcPr>
          <w:p w:rsidR="00CE1B40" w:rsidRPr="00E8386B" w:rsidRDefault="00CE1B40" w:rsidP="00FA62AE">
            <w:pPr>
              <w:spacing w:after="0"/>
              <w:jc w:val="left"/>
            </w:pPr>
            <w:r>
              <w:t>Osnovni podaci o pacijentima na liječenju na primarnom nivou</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3.3.3.f</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ind w:left="200" w:hanging="200"/>
            </w:pPr>
            <w:r>
              <w:t>TS3-018</w:t>
            </w:r>
          </w:p>
        </w:tc>
        <w:tc>
          <w:tcPr>
            <w:tcW w:w="1488" w:type="pct"/>
            <w:gridSpan w:val="8"/>
          </w:tcPr>
          <w:p w:rsidR="00CE1B40" w:rsidRPr="00E8386B" w:rsidRDefault="00CE1B40" w:rsidP="00CB42DF">
            <w:pPr>
              <w:spacing w:after="0"/>
              <w:jc w:val="left"/>
            </w:pPr>
            <w:r>
              <w:t>Osnovni podaci o pacijentima na vanbolničkom/ambulantnom liječenju</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3.3.3.g</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ind w:left="200" w:hanging="200"/>
            </w:pPr>
            <w:r>
              <w:t>TS3-019</w:t>
            </w:r>
          </w:p>
        </w:tc>
        <w:tc>
          <w:tcPr>
            <w:tcW w:w="1488" w:type="pct"/>
            <w:gridSpan w:val="8"/>
          </w:tcPr>
          <w:p w:rsidR="00CE1B40" w:rsidRPr="00E8386B" w:rsidRDefault="00CE1B40" w:rsidP="00CB42DF">
            <w:pPr>
              <w:spacing w:after="0"/>
              <w:jc w:val="left"/>
            </w:pPr>
            <w:r>
              <w:t xml:space="preserve">Osnovni podaci o pacijentima na bolničkom liječenju </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3.3.3.h</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000" w:type="pct"/>
            <w:gridSpan w:val="33"/>
          </w:tcPr>
          <w:p w:rsidR="00CE1B40" w:rsidRDefault="00CE1B40" w:rsidP="00EB3FDA">
            <w:pPr>
              <w:jc w:val="center"/>
              <w:rPr>
                <w:b/>
                <w:bCs/>
              </w:rPr>
            </w:pPr>
          </w:p>
          <w:p w:rsidR="00CE1B40" w:rsidRPr="00EB3FDA" w:rsidRDefault="00CE1B40" w:rsidP="00EB3FDA">
            <w:pPr>
              <w:jc w:val="center"/>
              <w:rPr>
                <w:b/>
                <w:bCs/>
              </w:rPr>
            </w:pPr>
            <w:r w:rsidRPr="00EB3FDA">
              <w:rPr>
                <w:b/>
                <w:bCs/>
              </w:rPr>
              <w:t>Centralni aplikativni podsistemi IZIS-a</w:t>
            </w:r>
          </w:p>
        </w:tc>
      </w:tr>
      <w:tr w:rsidR="00CE1B40" w:rsidRPr="00E8386B">
        <w:trPr>
          <w:trHeight w:val="403"/>
        </w:trPr>
        <w:tc>
          <w:tcPr>
            <w:tcW w:w="525" w:type="pct"/>
          </w:tcPr>
          <w:p w:rsidR="00CE1B40" w:rsidRPr="00E8386B" w:rsidRDefault="00CE1B40" w:rsidP="00FA62AE">
            <w:r>
              <w:t>TS3-020</w:t>
            </w:r>
          </w:p>
        </w:tc>
        <w:tc>
          <w:tcPr>
            <w:tcW w:w="1488" w:type="pct"/>
            <w:gridSpan w:val="8"/>
          </w:tcPr>
          <w:p w:rsidR="00CE1B40" w:rsidRPr="00CC6A83" w:rsidRDefault="00CE1B40" w:rsidP="006472E1">
            <w:pPr>
              <w:jc w:val="left"/>
            </w:pPr>
            <w:r>
              <w:t>V</w:t>
            </w:r>
            <w:r w:rsidRPr="00E8386B">
              <w:t>eb</w:t>
            </w:r>
            <w:r>
              <w:t xml:space="preserve"> </w:t>
            </w:r>
            <w:r w:rsidRPr="00E8386B">
              <w:t>bazirana rješenja</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3.3.4.a</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spacing w:after="0"/>
            </w:pPr>
            <w:r>
              <w:t>TS3-021</w:t>
            </w:r>
          </w:p>
        </w:tc>
        <w:tc>
          <w:tcPr>
            <w:tcW w:w="1488" w:type="pct"/>
            <w:gridSpan w:val="8"/>
          </w:tcPr>
          <w:p w:rsidR="00CE1B40" w:rsidRPr="00CC6A83" w:rsidRDefault="00CE1B40" w:rsidP="00FA62AE">
            <w:pPr>
              <w:spacing w:after="0"/>
              <w:jc w:val="left"/>
            </w:pPr>
            <w:r>
              <w:t>Nezavisnost platforme od klijenta</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FA62AE">
            <w:pPr>
              <w:spacing w:after="0"/>
              <w:jc w:val="center"/>
              <w:rPr>
                <w:rFonts w:eastAsia="MS Mincho"/>
              </w:rPr>
            </w:pPr>
            <w:r>
              <w:rPr>
                <w:rFonts w:eastAsia="MS Mincho"/>
              </w:rPr>
              <w:t>3.3</w:t>
            </w:r>
            <w:r w:rsidRPr="00E8386B">
              <w:rPr>
                <w:rFonts w:eastAsia="MS Mincho"/>
              </w:rPr>
              <w:t>.</w:t>
            </w:r>
            <w:r>
              <w:rPr>
                <w:rFonts w:eastAsia="MS Mincho"/>
              </w:rPr>
              <w:t>4.b</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6472E1">
            <w:pPr>
              <w:spacing w:after="0"/>
            </w:pPr>
            <w:r>
              <w:t>TS3-022</w:t>
            </w:r>
          </w:p>
        </w:tc>
        <w:tc>
          <w:tcPr>
            <w:tcW w:w="1488" w:type="pct"/>
            <w:gridSpan w:val="8"/>
          </w:tcPr>
          <w:p w:rsidR="00CE1B40" w:rsidRPr="00E8386B" w:rsidRDefault="00CE1B40" w:rsidP="006472E1">
            <w:pPr>
              <w:spacing w:after="0"/>
              <w:jc w:val="left"/>
            </w:pPr>
            <w:r>
              <w:t>Podrška najvećim i/ili besplatnim modernim pretraživačima</w:t>
            </w:r>
          </w:p>
        </w:tc>
        <w:tc>
          <w:tcPr>
            <w:tcW w:w="541" w:type="pct"/>
            <w:gridSpan w:val="3"/>
          </w:tcPr>
          <w:p w:rsidR="00CE1B40" w:rsidRPr="00E8386B" w:rsidRDefault="00CE1B40" w:rsidP="00FA62AE">
            <w:pPr>
              <w:spacing w:after="0"/>
              <w:jc w:val="center"/>
              <w:rPr>
                <w:rFonts w:eastAsia="MS Mincho"/>
              </w:rPr>
            </w:pPr>
            <w:r>
              <w:rPr>
                <w:rFonts w:eastAsia="MS Mincho"/>
              </w:rPr>
              <w:t>O</w:t>
            </w:r>
          </w:p>
        </w:tc>
        <w:tc>
          <w:tcPr>
            <w:tcW w:w="607" w:type="pct"/>
            <w:gridSpan w:val="12"/>
          </w:tcPr>
          <w:p w:rsidR="00CE1B40" w:rsidRPr="00E8386B" w:rsidRDefault="00CE1B40" w:rsidP="006472E1">
            <w:pPr>
              <w:spacing w:after="0"/>
              <w:jc w:val="center"/>
              <w:rPr>
                <w:rFonts w:eastAsia="MS Mincho"/>
              </w:rPr>
            </w:pPr>
            <w:r w:rsidRPr="00E8386B">
              <w:rPr>
                <w:rFonts w:eastAsia="MS Mincho"/>
              </w:rPr>
              <w:t>3.</w:t>
            </w:r>
            <w:r>
              <w:rPr>
                <w:rFonts w:eastAsia="MS Mincho"/>
              </w:rPr>
              <w:t>3</w:t>
            </w:r>
            <w:r w:rsidRPr="00E8386B">
              <w:rPr>
                <w:rFonts w:eastAsia="MS Mincho"/>
              </w:rPr>
              <w:t>.</w:t>
            </w:r>
            <w:r>
              <w:rPr>
                <w:rFonts w:eastAsia="MS Mincho"/>
              </w:rPr>
              <w:t>4.c</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6472E1">
            <w:pPr>
              <w:ind w:left="200" w:hanging="200"/>
            </w:pPr>
            <w:r>
              <w:t>TS3-023</w:t>
            </w:r>
          </w:p>
        </w:tc>
        <w:tc>
          <w:tcPr>
            <w:tcW w:w="1488" w:type="pct"/>
            <w:gridSpan w:val="8"/>
          </w:tcPr>
          <w:p w:rsidR="00CE1B40" w:rsidRPr="00E8386B" w:rsidRDefault="00CE1B40" w:rsidP="00FA62AE">
            <w:pPr>
              <w:spacing w:after="0"/>
              <w:jc w:val="left"/>
            </w:pPr>
            <w:r>
              <w:t>Korisnički interfejs bez izvršnih fajlova na klijentskom računaru</w:t>
            </w:r>
          </w:p>
        </w:tc>
        <w:tc>
          <w:tcPr>
            <w:tcW w:w="541" w:type="pct"/>
            <w:gridSpan w:val="3"/>
          </w:tcPr>
          <w:p w:rsidR="00CE1B40" w:rsidRPr="00E8386B" w:rsidRDefault="00CE1B40" w:rsidP="00FA62AE">
            <w:pPr>
              <w:spacing w:after="0"/>
              <w:jc w:val="center"/>
              <w:rPr>
                <w:rFonts w:eastAsia="MS Mincho"/>
              </w:rPr>
            </w:pPr>
            <w:r>
              <w:rPr>
                <w:rFonts w:eastAsia="MS Mincho"/>
              </w:rPr>
              <w:t>O</w:t>
            </w:r>
          </w:p>
        </w:tc>
        <w:tc>
          <w:tcPr>
            <w:tcW w:w="607" w:type="pct"/>
            <w:gridSpan w:val="12"/>
          </w:tcPr>
          <w:p w:rsidR="00CE1B40" w:rsidRPr="00E8386B" w:rsidRDefault="00CE1B40" w:rsidP="006472E1">
            <w:pPr>
              <w:jc w:val="center"/>
              <w:rPr>
                <w:rFonts w:eastAsia="MS Mincho"/>
              </w:rPr>
            </w:pPr>
            <w:r>
              <w:rPr>
                <w:rFonts w:eastAsia="MS Mincho"/>
              </w:rPr>
              <w:t>3.3.4.d</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6472E1">
            <w:pPr>
              <w:spacing w:after="0"/>
            </w:pPr>
            <w:r>
              <w:t>TS3-024</w:t>
            </w:r>
          </w:p>
        </w:tc>
        <w:tc>
          <w:tcPr>
            <w:tcW w:w="1488" w:type="pct"/>
            <w:gridSpan w:val="8"/>
          </w:tcPr>
          <w:p w:rsidR="00CE1B40" w:rsidRPr="00E8386B" w:rsidRDefault="00CE1B40" w:rsidP="00FA62AE">
            <w:pPr>
              <w:spacing w:after="0"/>
              <w:jc w:val="left"/>
            </w:pPr>
            <w:r>
              <w:t>Brz i jednostavan pristup svim opcijama sistema</w:t>
            </w:r>
          </w:p>
        </w:tc>
        <w:tc>
          <w:tcPr>
            <w:tcW w:w="541" w:type="pct"/>
            <w:gridSpan w:val="3"/>
          </w:tcPr>
          <w:p w:rsidR="00CE1B40" w:rsidRPr="00E8386B" w:rsidRDefault="00CE1B40" w:rsidP="00FA62AE">
            <w:pPr>
              <w:spacing w:after="0"/>
              <w:jc w:val="center"/>
              <w:rPr>
                <w:rFonts w:eastAsia="MS Mincho"/>
              </w:rPr>
            </w:pPr>
            <w:r>
              <w:rPr>
                <w:rFonts w:eastAsia="MS Mincho"/>
              </w:rPr>
              <w:t>O</w:t>
            </w:r>
          </w:p>
        </w:tc>
        <w:tc>
          <w:tcPr>
            <w:tcW w:w="607" w:type="pct"/>
            <w:gridSpan w:val="12"/>
          </w:tcPr>
          <w:p w:rsidR="00CE1B40" w:rsidRPr="00E8386B" w:rsidRDefault="00CE1B40" w:rsidP="006472E1">
            <w:pPr>
              <w:spacing w:after="0"/>
              <w:jc w:val="center"/>
              <w:rPr>
                <w:rFonts w:eastAsia="MS Mincho"/>
              </w:rPr>
            </w:pPr>
            <w:r w:rsidRPr="00E8386B">
              <w:rPr>
                <w:rFonts w:eastAsia="MS Mincho"/>
              </w:rPr>
              <w:t>3.</w:t>
            </w:r>
            <w:r>
              <w:rPr>
                <w:rFonts w:eastAsia="MS Mincho"/>
              </w:rPr>
              <w:t>3</w:t>
            </w:r>
            <w:r w:rsidRPr="00E8386B">
              <w:rPr>
                <w:rFonts w:eastAsia="MS Mincho"/>
              </w:rPr>
              <w:t>.</w:t>
            </w:r>
            <w:r>
              <w:rPr>
                <w:rFonts w:eastAsia="MS Mincho"/>
              </w:rPr>
              <w:t>4.e</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6472E1">
            <w:pPr>
              <w:spacing w:after="0"/>
            </w:pPr>
            <w:r>
              <w:t>TS3-025</w:t>
            </w:r>
          </w:p>
        </w:tc>
        <w:tc>
          <w:tcPr>
            <w:tcW w:w="1488" w:type="pct"/>
            <w:gridSpan w:val="8"/>
          </w:tcPr>
          <w:p w:rsidR="00CE1B40" w:rsidRPr="00E8386B" w:rsidRDefault="00CE1B40" w:rsidP="00FA62AE">
            <w:pPr>
              <w:spacing w:after="0"/>
              <w:jc w:val="left"/>
            </w:pPr>
            <w:r w:rsidRPr="00E8386B">
              <w:t xml:space="preserve">Podsistem mora da omogući sve funkcionalnosti iz </w:t>
            </w:r>
            <w:r w:rsidRPr="00EB3FDA">
              <w:t>poglavlja 2.3.2</w:t>
            </w:r>
          </w:p>
        </w:tc>
        <w:tc>
          <w:tcPr>
            <w:tcW w:w="541" w:type="pct"/>
            <w:gridSpan w:val="3"/>
          </w:tcPr>
          <w:p w:rsidR="00CE1B40" w:rsidRPr="00E8386B" w:rsidRDefault="00CE1B40" w:rsidP="00FA62AE">
            <w:pPr>
              <w:spacing w:after="0"/>
              <w:jc w:val="center"/>
              <w:rPr>
                <w:rFonts w:eastAsia="MS Mincho"/>
              </w:rPr>
            </w:pPr>
            <w:r>
              <w:rPr>
                <w:rFonts w:eastAsia="MS Mincho"/>
              </w:rPr>
              <w:t>O</w:t>
            </w:r>
          </w:p>
        </w:tc>
        <w:tc>
          <w:tcPr>
            <w:tcW w:w="607" w:type="pct"/>
            <w:gridSpan w:val="12"/>
          </w:tcPr>
          <w:p w:rsidR="00CE1B40" w:rsidRPr="00E8386B" w:rsidRDefault="00CE1B40" w:rsidP="006472E1">
            <w:pPr>
              <w:jc w:val="center"/>
              <w:rPr>
                <w:rFonts w:eastAsia="MS Mincho"/>
              </w:rPr>
            </w:pPr>
            <w:r>
              <w:rPr>
                <w:rFonts w:eastAsia="MS Mincho"/>
              </w:rPr>
              <w:t>3.3.4.f</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6472E1">
            <w:pPr>
              <w:ind w:left="200" w:hanging="200"/>
            </w:pPr>
            <w:r>
              <w:t>TS3-026</w:t>
            </w:r>
          </w:p>
        </w:tc>
        <w:tc>
          <w:tcPr>
            <w:tcW w:w="1488" w:type="pct"/>
            <w:gridSpan w:val="8"/>
          </w:tcPr>
          <w:p w:rsidR="00CE1B40" w:rsidRPr="00E8386B" w:rsidRDefault="00CE1B40" w:rsidP="006472E1">
            <w:pPr>
              <w:spacing w:after="0"/>
              <w:contextualSpacing/>
              <w:jc w:val="left"/>
            </w:pPr>
            <w:r>
              <w:t>Automatsko popunjavanje svih demografskih podatka</w:t>
            </w:r>
            <w:r w:rsidRPr="00E8386B">
              <w:t xml:space="preserve"> o pacijentu u trenutku kreiranja dokumenata</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FA62AE">
            <w:pPr>
              <w:spacing w:after="0"/>
              <w:jc w:val="center"/>
              <w:rPr>
                <w:rFonts w:eastAsia="MS Mincho"/>
              </w:rPr>
            </w:pPr>
            <w:r w:rsidRPr="00E8386B">
              <w:rPr>
                <w:rFonts w:eastAsia="MS Mincho"/>
              </w:rPr>
              <w:t>3.</w:t>
            </w:r>
            <w:r>
              <w:rPr>
                <w:rFonts w:eastAsia="MS Mincho"/>
              </w:rPr>
              <w:t>3</w:t>
            </w:r>
            <w:r w:rsidRPr="00E8386B">
              <w:rPr>
                <w:rFonts w:eastAsia="MS Mincho"/>
              </w:rPr>
              <w:t>.</w:t>
            </w:r>
            <w:r>
              <w:rPr>
                <w:rFonts w:eastAsia="MS Mincho"/>
              </w:rPr>
              <w:t>4.g</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6472E1">
            <w:pPr>
              <w:spacing w:after="0"/>
            </w:pPr>
            <w:r>
              <w:t>TS3-027</w:t>
            </w:r>
          </w:p>
        </w:tc>
        <w:tc>
          <w:tcPr>
            <w:tcW w:w="1488" w:type="pct"/>
            <w:gridSpan w:val="8"/>
          </w:tcPr>
          <w:p w:rsidR="00CE1B40" w:rsidRPr="00E8386B" w:rsidRDefault="00CE1B40" w:rsidP="00CF63D0">
            <w:pPr>
              <w:spacing w:after="0"/>
              <w:jc w:val="left"/>
            </w:pPr>
            <w:r>
              <w:t>Pristup aplikacijama zasnovan na SSO portal</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3.3.4.h</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6472E1">
            <w:pPr>
              <w:spacing w:after="0"/>
            </w:pPr>
            <w:r>
              <w:t>TS3-028</w:t>
            </w:r>
          </w:p>
        </w:tc>
        <w:tc>
          <w:tcPr>
            <w:tcW w:w="1488" w:type="pct"/>
            <w:gridSpan w:val="8"/>
          </w:tcPr>
          <w:p w:rsidR="00CE1B40" w:rsidRPr="00E8386B" w:rsidRDefault="00CE1B40" w:rsidP="006472E1">
            <w:pPr>
              <w:spacing w:after="0"/>
              <w:contextualSpacing/>
              <w:jc w:val="left"/>
            </w:pPr>
            <w:r>
              <w:t>Način logovanja i pristupa sistemu</w:t>
            </w:r>
          </w:p>
        </w:tc>
        <w:tc>
          <w:tcPr>
            <w:tcW w:w="541" w:type="pct"/>
            <w:gridSpan w:val="3"/>
          </w:tcPr>
          <w:p w:rsidR="00CE1B40" w:rsidRPr="00E8386B" w:rsidRDefault="00CE1B40" w:rsidP="00FA62AE">
            <w:pPr>
              <w:jc w:val="center"/>
              <w:rPr>
                <w:rFonts w:eastAsia="MS Mincho"/>
              </w:rPr>
            </w:pPr>
            <w:r>
              <w:rPr>
                <w:rFonts w:eastAsia="MS Mincho"/>
              </w:rPr>
              <w:t>O</w:t>
            </w:r>
          </w:p>
        </w:tc>
        <w:tc>
          <w:tcPr>
            <w:tcW w:w="607" w:type="pct"/>
            <w:gridSpan w:val="12"/>
          </w:tcPr>
          <w:p w:rsidR="00CE1B40" w:rsidRDefault="00CE1B40" w:rsidP="00FA62AE">
            <w:pPr>
              <w:jc w:val="center"/>
              <w:rPr>
                <w:rFonts w:eastAsia="MS Mincho"/>
              </w:rPr>
            </w:pPr>
            <w:r>
              <w:rPr>
                <w:rFonts w:eastAsia="MS Mincho"/>
              </w:rPr>
              <w:t>3.3.4.i</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6472E1">
            <w:pPr>
              <w:ind w:left="200" w:hanging="200"/>
            </w:pPr>
            <w:r>
              <w:lastRenderedPageBreak/>
              <w:t>TS3-029</w:t>
            </w:r>
          </w:p>
        </w:tc>
        <w:tc>
          <w:tcPr>
            <w:tcW w:w="1488" w:type="pct"/>
            <w:gridSpan w:val="8"/>
          </w:tcPr>
          <w:p w:rsidR="00CE1B40" w:rsidRPr="00E8386B" w:rsidRDefault="00CE1B40" w:rsidP="006472E1">
            <w:pPr>
              <w:spacing w:after="0"/>
              <w:jc w:val="left"/>
            </w:pPr>
            <w:r>
              <w:t>Mogućnost pristupa aplikacijama putem korisničkog imena i šifre</w:t>
            </w:r>
          </w:p>
        </w:tc>
        <w:tc>
          <w:tcPr>
            <w:tcW w:w="541" w:type="pct"/>
            <w:gridSpan w:val="3"/>
          </w:tcPr>
          <w:p w:rsidR="00CE1B40" w:rsidRPr="00E8386B" w:rsidRDefault="00CE1B40" w:rsidP="00FA62AE">
            <w:pPr>
              <w:jc w:val="center"/>
              <w:rPr>
                <w:rFonts w:eastAsia="MS Mincho"/>
              </w:rPr>
            </w:pPr>
            <w:r>
              <w:rPr>
                <w:rFonts w:eastAsia="MS Mincho"/>
              </w:rPr>
              <w:t>O</w:t>
            </w:r>
          </w:p>
        </w:tc>
        <w:tc>
          <w:tcPr>
            <w:tcW w:w="607" w:type="pct"/>
            <w:gridSpan w:val="12"/>
          </w:tcPr>
          <w:p w:rsidR="00CE1B40" w:rsidRDefault="00CE1B40" w:rsidP="00FA62AE">
            <w:pPr>
              <w:jc w:val="center"/>
              <w:rPr>
                <w:rFonts w:eastAsia="MS Mincho"/>
              </w:rPr>
            </w:pPr>
            <w:r>
              <w:rPr>
                <w:rFonts w:eastAsia="MS Mincho"/>
              </w:rPr>
              <w:t>3.3.4.j</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Default="00CE1B40" w:rsidP="006472E1">
            <w:pPr>
              <w:ind w:left="200" w:hanging="200"/>
            </w:pPr>
            <w:r>
              <w:t>TS3-030</w:t>
            </w:r>
          </w:p>
        </w:tc>
        <w:tc>
          <w:tcPr>
            <w:tcW w:w="1488" w:type="pct"/>
            <w:gridSpan w:val="8"/>
          </w:tcPr>
          <w:p w:rsidR="00CE1B40" w:rsidRPr="00E8386B" w:rsidRDefault="00CE1B40" w:rsidP="001C7266">
            <w:pPr>
              <w:spacing w:after="0"/>
              <w:jc w:val="left"/>
            </w:pPr>
            <w:r>
              <w:t>Pristup podacima osiguranika</w:t>
            </w:r>
          </w:p>
        </w:tc>
        <w:tc>
          <w:tcPr>
            <w:tcW w:w="541" w:type="pct"/>
            <w:gridSpan w:val="3"/>
          </w:tcPr>
          <w:p w:rsidR="00CE1B40" w:rsidRPr="00E8386B" w:rsidRDefault="00CE1B40" w:rsidP="00FA62AE">
            <w:pPr>
              <w:jc w:val="center"/>
              <w:rPr>
                <w:rFonts w:eastAsia="MS Mincho"/>
              </w:rPr>
            </w:pPr>
            <w:r>
              <w:rPr>
                <w:rFonts w:eastAsia="MS Mincho"/>
              </w:rPr>
              <w:t>O</w:t>
            </w:r>
          </w:p>
        </w:tc>
        <w:tc>
          <w:tcPr>
            <w:tcW w:w="607" w:type="pct"/>
            <w:gridSpan w:val="12"/>
          </w:tcPr>
          <w:p w:rsidR="00CE1B40" w:rsidRDefault="00CE1B40" w:rsidP="00FA62AE">
            <w:pPr>
              <w:jc w:val="center"/>
              <w:rPr>
                <w:rFonts w:eastAsia="MS Mincho"/>
              </w:rPr>
            </w:pPr>
            <w:r>
              <w:rPr>
                <w:rFonts w:eastAsia="MS Mincho"/>
              </w:rPr>
              <w:t>3.3.4.k</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000" w:type="pct"/>
            <w:gridSpan w:val="33"/>
          </w:tcPr>
          <w:p w:rsidR="00CE1B40" w:rsidRPr="00FA4054" w:rsidRDefault="00CE1B40" w:rsidP="001C7266">
            <w:pPr>
              <w:jc w:val="center"/>
              <w:rPr>
                <w:b/>
                <w:bCs/>
              </w:rPr>
            </w:pPr>
            <w:r w:rsidRPr="00EB3FDA">
              <w:rPr>
                <w:b/>
                <w:bCs/>
              </w:rPr>
              <w:t>Podsistem za pristup medicinskim podacima od strane pacijenta</w:t>
            </w:r>
          </w:p>
        </w:tc>
      </w:tr>
      <w:tr w:rsidR="00CE1B40" w:rsidRPr="00E8386B">
        <w:trPr>
          <w:trHeight w:val="403"/>
        </w:trPr>
        <w:tc>
          <w:tcPr>
            <w:tcW w:w="525" w:type="pct"/>
          </w:tcPr>
          <w:p w:rsidR="00CE1B40" w:rsidRPr="00E8386B" w:rsidRDefault="00CE1B40" w:rsidP="00FA62AE">
            <w:r>
              <w:t>TS3-031</w:t>
            </w:r>
          </w:p>
        </w:tc>
        <w:tc>
          <w:tcPr>
            <w:tcW w:w="1488" w:type="pct"/>
            <w:gridSpan w:val="8"/>
          </w:tcPr>
          <w:p w:rsidR="00CE1B40" w:rsidRPr="00CC6A83" w:rsidRDefault="00CE1B40" w:rsidP="00FA62AE">
            <w:pPr>
              <w:jc w:val="left"/>
            </w:pPr>
            <w:r>
              <w:t>V</w:t>
            </w:r>
            <w:r w:rsidRPr="00E8386B">
              <w:t xml:space="preserve">eb-baziran pristup </w:t>
            </w:r>
            <w:r>
              <w:t>portal</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3.3.5.a</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vAlign w:val="center"/>
          </w:tcPr>
          <w:p w:rsidR="00CE1B40" w:rsidRPr="00E8386B" w:rsidRDefault="00CE1B40" w:rsidP="00EB3FDA">
            <w:pPr>
              <w:spacing w:after="0"/>
              <w:jc w:val="left"/>
            </w:pPr>
            <w:r>
              <w:t>TS3-032</w:t>
            </w:r>
          </w:p>
        </w:tc>
        <w:tc>
          <w:tcPr>
            <w:tcW w:w="1488" w:type="pct"/>
            <w:gridSpan w:val="8"/>
            <w:vAlign w:val="center"/>
          </w:tcPr>
          <w:p w:rsidR="00CE1B40" w:rsidRPr="00CC6A83" w:rsidRDefault="00CE1B40" w:rsidP="00EB3FDA">
            <w:pPr>
              <w:spacing w:after="0"/>
              <w:jc w:val="left"/>
            </w:pPr>
            <w:r w:rsidRPr="00E8386B">
              <w:t>Pristup podsistemu kroz mobilnu aplikaciju</w:t>
            </w:r>
            <w:r>
              <w:t xml:space="preserve"> (minimalno Android)</w:t>
            </w:r>
          </w:p>
        </w:tc>
        <w:tc>
          <w:tcPr>
            <w:tcW w:w="541" w:type="pct"/>
            <w:gridSpan w:val="3"/>
            <w:vAlign w:val="center"/>
          </w:tcPr>
          <w:p w:rsidR="00CE1B40" w:rsidRPr="00E8386B" w:rsidRDefault="00CE1B40" w:rsidP="00EB3FDA">
            <w:pPr>
              <w:spacing w:after="0"/>
              <w:jc w:val="left"/>
              <w:rPr>
                <w:rFonts w:eastAsia="MS Mincho"/>
              </w:rPr>
            </w:pPr>
            <w:r w:rsidRPr="00E8386B">
              <w:rPr>
                <w:rFonts w:eastAsia="MS Mincho"/>
              </w:rPr>
              <w:t>O</w:t>
            </w:r>
          </w:p>
        </w:tc>
        <w:tc>
          <w:tcPr>
            <w:tcW w:w="607" w:type="pct"/>
            <w:gridSpan w:val="12"/>
            <w:vAlign w:val="center"/>
          </w:tcPr>
          <w:p w:rsidR="00CE1B40" w:rsidRPr="00E8386B" w:rsidRDefault="00CE1B40" w:rsidP="00EB3FDA">
            <w:pPr>
              <w:spacing w:after="0"/>
              <w:jc w:val="center"/>
              <w:rPr>
                <w:rFonts w:eastAsia="MS Mincho"/>
              </w:rPr>
            </w:pPr>
            <w:r>
              <w:rPr>
                <w:rFonts w:eastAsia="MS Mincho"/>
              </w:rPr>
              <w:t>3.3</w:t>
            </w:r>
            <w:r w:rsidRPr="00E8386B">
              <w:rPr>
                <w:rFonts w:eastAsia="MS Mincho"/>
              </w:rPr>
              <w:t>.</w:t>
            </w:r>
            <w:r>
              <w:rPr>
                <w:rFonts w:eastAsia="MS Mincho"/>
              </w:rPr>
              <w:t>5.b</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spacing w:after="0"/>
            </w:pPr>
            <w:r>
              <w:t>TS3-033</w:t>
            </w:r>
          </w:p>
        </w:tc>
        <w:tc>
          <w:tcPr>
            <w:tcW w:w="1488" w:type="pct"/>
            <w:gridSpan w:val="8"/>
          </w:tcPr>
          <w:p w:rsidR="00CE1B40" w:rsidRPr="00E8386B" w:rsidRDefault="00CE1B40" w:rsidP="008C2C47">
            <w:pPr>
              <w:spacing w:after="0"/>
              <w:contextualSpacing/>
              <w:jc w:val="left"/>
            </w:pPr>
            <w:r>
              <w:t>F</w:t>
            </w:r>
            <w:r w:rsidRPr="00E8386B">
              <w:t>unkcionalnosti iz sekcije 2.3.8</w:t>
            </w:r>
            <w:r>
              <w:t xml:space="preserve"> moraju biti tehnički omogućene</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FA62AE">
            <w:pPr>
              <w:spacing w:after="0"/>
              <w:jc w:val="center"/>
              <w:rPr>
                <w:rFonts w:eastAsia="MS Mincho"/>
              </w:rPr>
            </w:pPr>
            <w:r w:rsidRPr="00E8386B">
              <w:rPr>
                <w:rFonts w:eastAsia="MS Mincho"/>
              </w:rPr>
              <w:t>3.</w:t>
            </w:r>
            <w:r>
              <w:rPr>
                <w:rFonts w:eastAsia="MS Mincho"/>
              </w:rPr>
              <w:t>3</w:t>
            </w:r>
            <w:r w:rsidRPr="00E8386B">
              <w:rPr>
                <w:rFonts w:eastAsia="MS Mincho"/>
              </w:rPr>
              <w:t>.</w:t>
            </w:r>
            <w:r>
              <w:rPr>
                <w:rFonts w:eastAsia="MS Mincho"/>
              </w:rPr>
              <w:t>5.c</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ind w:left="200" w:hanging="200"/>
            </w:pPr>
            <w:r>
              <w:t>TS3-034</w:t>
            </w:r>
          </w:p>
        </w:tc>
        <w:tc>
          <w:tcPr>
            <w:tcW w:w="1488" w:type="pct"/>
            <w:gridSpan w:val="8"/>
          </w:tcPr>
          <w:p w:rsidR="00CE1B40" w:rsidRPr="00E8386B" w:rsidRDefault="00CE1B40" w:rsidP="00AF4A62">
            <w:pPr>
              <w:spacing w:after="0"/>
              <w:jc w:val="left"/>
            </w:pPr>
            <w:r>
              <w:t>M</w:t>
            </w:r>
            <w:r w:rsidRPr="00E8386B">
              <w:t xml:space="preserve">ogućnosti </w:t>
            </w:r>
            <w:r>
              <w:t>pojedinačnog povezivanja</w:t>
            </w:r>
            <w:r w:rsidRPr="00E8386B">
              <w:t xml:space="preserve"> na PHR portal i pristupe ličnim zdravstvenim podacima</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3.3.4.d</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r>
              <w:t>TS3-035</w:t>
            </w:r>
          </w:p>
        </w:tc>
        <w:tc>
          <w:tcPr>
            <w:tcW w:w="1488" w:type="pct"/>
            <w:gridSpan w:val="8"/>
          </w:tcPr>
          <w:p w:rsidR="00CE1B40" w:rsidRPr="00CC6A83" w:rsidRDefault="00CE1B40" w:rsidP="00FA62AE">
            <w:pPr>
              <w:jc w:val="left"/>
            </w:pPr>
            <w:r>
              <w:t>J</w:t>
            </w:r>
            <w:r w:rsidRPr="00E8386B">
              <w:t>edinstveno prijavljivanje na sistem (Single Sign On)</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3.3.5.e</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spacing w:after="0"/>
            </w:pPr>
            <w:r>
              <w:t>TS3-036</w:t>
            </w:r>
          </w:p>
        </w:tc>
        <w:tc>
          <w:tcPr>
            <w:tcW w:w="1488" w:type="pct"/>
            <w:gridSpan w:val="8"/>
          </w:tcPr>
          <w:p w:rsidR="00CE1B40" w:rsidRPr="00CC6A83" w:rsidRDefault="00CE1B40" w:rsidP="008C2C47">
            <w:pPr>
              <w:spacing w:after="0"/>
              <w:jc w:val="left"/>
            </w:pPr>
            <w:r>
              <w:t>Mogućnost slanja informacija</w:t>
            </w:r>
            <w:r w:rsidRPr="00E8386B">
              <w:t xml:space="preserve"> osiguranicima putem e-mail poruka</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FA62AE">
            <w:pPr>
              <w:spacing w:after="0"/>
              <w:jc w:val="center"/>
              <w:rPr>
                <w:rFonts w:eastAsia="MS Mincho"/>
              </w:rPr>
            </w:pPr>
            <w:r>
              <w:rPr>
                <w:rFonts w:eastAsia="MS Mincho"/>
              </w:rPr>
              <w:t>3.3</w:t>
            </w:r>
            <w:r w:rsidRPr="00E8386B">
              <w:rPr>
                <w:rFonts w:eastAsia="MS Mincho"/>
              </w:rPr>
              <w:t>.</w:t>
            </w:r>
            <w:r>
              <w:rPr>
                <w:rFonts w:eastAsia="MS Mincho"/>
              </w:rPr>
              <w:t>5.f</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spacing w:after="0"/>
            </w:pPr>
            <w:r>
              <w:t>TS3-037</w:t>
            </w:r>
          </w:p>
        </w:tc>
        <w:tc>
          <w:tcPr>
            <w:tcW w:w="1488" w:type="pct"/>
            <w:gridSpan w:val="8"/>
          </w:tcPr>
          <w:p w:rsidR="00CE1B40" w:rsidRPr="00E8386B" w:rsidRDefault="00CE1B40" w:rsidP="00FA62AE">
            <w:pPr>
              <w:spacing w:after="0"/>
              <w:contextualSpacing/>
              <w:jc w:val="left"/>
            </w:pPr>
            <w:r>
              <w:t>K</w:t>
            </w:r>
            <w:r w:rsidRPr="00E8386B">
              <w:t>orisnički menadžment</w:t>
            </w:r>
          </w:p>
        </w:tc>
        <w:tc>
          <w:tcPr>
            <w:tcW w:w="541" w:type="pct"/>
            <w:gridSpan w:val="3"/>
          </w:tcPr>
          <w:p w:rsidR="00CE1B40" w:rsidRPr="00E8386B" w:rsidRDefault="00CE1B40" w:rsidP="00FA62AE">
            <w:pPr>
              <w:spacing w:after="0"/>
              <w:jc w:val="center"/>
              <w:rPr>
                <w:rFonts w:eastAsia="MS Mincho"/>
              </w:rPr>
            </w:pPr>
            <w:r w:rsidRPr="00E8386B">
              <w:rPr>
                <w:rFonts w:eastAsia="MS Mincho"/>
              </w:rPr>
              <w:t>O</w:t>
            </w:r>
          </w:p>
        </w:tc>
        <w:tc>
          <w:tcPr>
            <w:tcW w:w="607" w:type="pct"/>
            <w:gridSpan w:val="12"/>
          </w:tcPr>
          <w:p w:rsidR="00CE1B40" w:rsidRPr="00E8386B" w:rsidRDefault="00CE1B40" w:rsidP="00FA62AE">
            <w:pPr>
              <w:spacing w:after="0"/>
              <w:jc w:val="center"/>
              <w:rPr>
                <w:rFonts w:eastAsia="MS Mincho"/>
              </w:rPr>
            </w:pPr>
            <w:r w:rsidRPr="00E8386B">
              <w:rPr>
                <w:rFonts w:eastAsia="MS Mincho"/>
              </w:rPr>
              <w:t>3.</w:t>
            </w:r>
            <w:r>
              <w:rPr>
                <w:rFonts w:eastAsia="MS Mincho"/>
              </w:rPr>
              <w:t>3</w:t>
            </w:r>
            <w:r w:rsidRPr="00E8386B">
              <w:rPr>
                <w:rFonts w:eastAsia="MS Mincho"/>
              </w:rPr>
              <w:t>.</w:t>
            </w:r>
            <w:r>
              <w:rPr>
                <w:rFonts w:eastAsia="MS Mincho"/>
              </w:rPr>
              <w:t>5.g</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ind w:left="200" w:hanging="200"/>
            </w:pPr>
            <w:r>
              <w:t>TS3-038</w:t>
            </w:r>
          </w:p>
        </w:tc>
        <w:tc>
          <w:tcPr>
            <w:tcW w:w="1488" w:type="pct"/>
            <w:gridSpan w:val="8"/>
          </w:tcPr>
          <w:p w:rsidR="00CE1B40" w:rsidRPr="00E8386B" w:rsidRDefault="00CE1B40" w:rsidP="00FA62AE">
            <w:pPr>
              <w:spacing w:after="0"/>
              <w:jc w:val="left"/>
            </w:pPr>
            <w:r>
              <w:t xml:space="preserve">Mogućnost pristupa </w:t>
            </w:r>
            <w:r w:rsidRPr="00E8386B">
              <w:t>nosiocu osiguranja svojim članovima uže porodice</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FA62AE">
            <w:pPr>
              <w:jc w:val="center"/>
              <w:rPr>
                <w:rFonts w:eastAsia="MS Mincho"/>
              </w:rPr>
            </w:pPr>
            <w:r>
              <w:rPr>
                <w:rFonts w:eastAsia="MS Mincho"/>
              </w:rPr>
              <w:t>3.3.4.h</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A62AE">
            <w:pPr>
              <w:ind w:left="200" w:hanging="200"/>
            </w:pPr>
            <w:r>
              <w:t>TS3-039</w:t>
            </w:r>
          </w:p>
        </w:tc>
        <w:tc>
          <w:tcPr>
            <w:tcW w:w="1488" w:type="pct"/>
            <w:gridSpan w:val="8"/>
          </w:tcPr>
          <w:p w:rsidR="00CE1B40" w:rsidRPr="00E8386B" w:rsidRDefault="00CE1B40" w:rsidP="00FA62AE">
            <w:pPr>
              <w:spacing w:after="0"/>
              <w:jc w:val="left"/>
            </w:pPr>
            <w:r>
              <w:t>V</w:t>
            </w:r>
            <w:r w:rsidRPr="00E8386B">
              <w:t>eb-bazirani interfejs, kompatibilan sa trenutno najzastupljenijim veb pretraživačima</w:t>
            </w:r>
          </w:p>
        </w:tc>
        <w:tc>
          <w:tcPr>
            <w:tcW w:w="541" w:type="pct"/>
            <w:gridSpan w:val="3"/>
          </w:tcPr>
          <w:p w:rsidR="00CE1B40" w:rsidRPr="00E8386B" w:rsidRDefault="00CE1B40" w:rsidP="00FA62AE">
            <w:pPr>
              <w:jc w:val="center"/>
              <w:rPr>
                <w:rFonts w:eastAsia="MS Mincho"/>
              </w:rPr>
            </w:pPr>
            <w:r w:rsidRPr="00E8386B">
              <w:rPr>
                <w:rFonts w:eastAsia="MS Mincho"/>
              </w:rPr>
              <w:t>O</w:t>
            </w:r>
          </w:p>
        </w:tc>
        <w:tc>
          <w:tcPr>
            <w:tcW w:w="607" w:type="pct"/>
            <w:gridSpan w:val="12"/>
          </w:tcPr>
          <w:p w:rsidR="00CE1B40" w:rsidRPr="00E8386B" w:rsidRDefault="00CE1B40" w:rsidP="008C2C47">
            <w:pPr>
              <w:jc w:val="center"/>
              <w:rPr>
                <w:rFonts w:eastAsia="MS Mincho"/>
              </w:rPr>
            </w:pPr>
            <w:r>
              <w:rPr>
                <w:rFonts w:eastAsia="MS Mincho"/>
              </w:rPr>
              <w:t>3.3.4.i</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trHeight w:val="403"/>
        </w:trPr>
        <w:tc>
          <w:tcPr>
            <w:tcW w:w="525" w:type="pct"/>
          </w:tcPr>
          <w:p w:rsidR="00CE1B40" w:rsidRPr="00E8386B" w:rsidRDefault="00CE1B40" w:rsidP="00F46078">
            <w:pPr>
              <w:ind w:left="200" w:hanging="200"/>
            </w:pPr>
            <w:r>
              <w:t>TS3-040</w:t>
            </w:r>
          </w:p>
        </w:tc>
        <w:tc>
          <w:tcPr>
            <w:tcW w:w="1488" w:type="pct"/>
            <w:gridSpan w:val="8"/>
          </w:tcPr>
          <w:p w:rsidR="00CE1B40" w:rsidRPr="00E8386B" w:rsidRDefault="00CE1B40" w:rsidP="00F46078">
            <w:pPr>
              <w:spacing w:after="0"/>
              <w:jc w:val="left"/>
            </w:pPr>
            <w:r>
              <w:t>P</w:t>
            </w:r>
            <w:r w:rsidRPr="00E8386B">
              <w:t>omoć i validaciju pri unosu podataka</w:t>
            </w:r>
          </w:p>
        </w:tc>
        <w:tc>
          <w:tcPr>
            <w:tcW w:w="541" w:type="pct"/>
            <w:gridSpan w:val="3"/>
          </w:tcPr>
          <w:p w:rsidR="00CE1B40" w:rsidRPr="00E8386B" w:rsidRDefault="00CE1B40" w:rsidP="00F46078">
            <w:pPr>
              <w:jc w:val="center"/>
              <w:rPr>
                <w:rFonts w:eastAsia="MS Mincho"/>
              </w:rPr>
            </w:pPr>
            <w:r w:rsidRPr="00E8386B">
              <w:rPr>
                <w:rFonts w:eastAsia="MS Mincho"/>
              </w:rPr>
              <w:t>O</w:t>
            </w:r>
          </w:p>
        </w:tc>
        <w:tc>
          <w:tcPr>
            <w:tcW w:w="607" w:type="pct"/>
            <w:gridSpan w:val="12"/>
          </w:tcPr>
          <w:p w:rsidR="00CE1B40" w:rsidRPr="00E8386B" w:rsidRDefault="00CE1B40" w:rsidP="00F46078">
            <w:pPr>
              <w:jc w:val="center"/>
              <w:rPr>
                <w:rFonts w:eastAsia="MS Mincho"/>
              </w:rPr>
            </w:pPr>
            <w:r>
              <w:rPr>
                <w:rFonts w:eastAsia="MS Mincho"/>
              </w:rPr>
              <w:t>3.3.4.j</w:t>
            </w:r>
          </w:p>
        </w:tc>
        <w:tc>
          <w:tcPr>
            <w:tcW w:w="760" w:type="pct"/>
            <w:gridSpan w:val="6"/>
          </w:tcPr>
          <w:p w:rsidR="00CE1B40" w:rsidRPr="00E8386B" w:rsidRDefault="00CE1B40" w:rsidP="00FA62AE"/>
        </w:tc>
        <w:tc>
          <w:tcPr>
            <w:tcW w:w="1078" w:type="pct"/>
            <w:gridSpan w:val="3"/>
          </w:tcPr>
          <w:p w:rsidR="00CE1B40" w:rsidRPr="00E8386B" w:rsidRDefault="00CE1B40" w:rsidP="00FA62AE"/>
        </w:tc>
      </w:tr>
      <w:tr w:rsidR="00CE1B40" w:rsidRPr="00E8386B">
        <w:trPr>
          <w:gridAfter w:val="1"/>
          <w:wAfter w:w="24" w:type="pct"/>
          <w:trHeight w:val="469"/>
        </w:trPr>
        <w:tc>
          <w:tcPr>
            <w:tcW w:w="542" w:type="pct"/>
            <w:gridSpan w:val="3"/>
            <w:vAlign w:val="center"/>
          </w:tcPr>
          <w:p w:rsidR="00CE1B40" w:rsidRPr="00E8386B" w:rsidRDefault="00CE1B40" w:rsidP="00FA62AE">
            <w:pPr>
              <w:jc w:val="center"/>
              <w:rPr>
                <w:b/>
                <w:bCs/>
              </w:rPr>
            </w:pPr>
            <w:r>
              <w:rPr>
                <w:b/>
                <w:bCs/>
              </w:rPr>
              <w:t>TS</w:t>
            </w:r>
          </w:p>
        </w:tc>
        <w:tc>
          <w:tcPr>
            <w:tcW w:w="4434" w:type="pct"/>
            <w:gridSpan w:val="29"/>
            <w:vAlign w:val="center"/>
          </w:tcPr>
          <w:p w:rsidR="00CE1B40" w:rsidRPr="00E8386B" w:rsidRDefault="00CE1B40" w:rsidP="00FA62AE">
            <w:pPr>
              <w:jc w:val="center"/>
              <w:rPr>
                <w:b/>
                <w:bCs/>
                <w:i/>
                <w:iCs/>
              </w:rPr>
            </w:pPr>
            <w:r>
              <w:rPr>
                <w:b/>
                <w:bCs/>
                <w:i/>
                <w:iCs/>
              </w:rPr>
              <w:t>Tehničke specifikacije</w:t>
            </w:r>
          </w:p>
        </w:tc>
      </w:tr>
      <w:tr w:rsidR="00CE1B40" w:rsidRPr="00E8386B">
        <w:trPr>
          <w:gridAfter w:val="1"/>
          <w:wAfter w:w="24" w:type="pct"/>
          <w:trHeight w:val="562"/>
        </w:trPr>
        <w:tc>
          <w:tcPr>
            <w:tcW w:w="542" w:type="pct"/>
            <w:gridSpan w:val="3"/>
            <w:vAlign w:val="center"/>
          </w:tcPr>
          <w:p w:rsidR="00CE1B40" w:rsidRPr="00E8386B" w:rsidRDefault="00CE1B40" w:rsidP="00FA62AE">
            <w:pPr>
              <w:jc w:val="center"/>
              <w:rPr>
                <w:b/>
                <w:bCs/>
              </w:rPr>
            </w:pPr>
            <w:r>
              <w:rPr>
                <w:b/>
                <w:bCs/>
              </w:rPr>
              <w:t>TS4</w:t>
            </w:r>
          </w:p>
        </w:tc>
        <w:tc>
          <w:tcPr>
            <w:tcW w:w="4434" w:type="pct"/>
            <w:gridSpan w:val="29"/>
            <w:vAlign w:val="center"/>
          </w:tcPr>
          <w:p w:rsidR="00CE1B40" w:rsidRPr="00E8386B" w:rsidRDefault="00CE1B40" w:rsidP="00FA62AE">
            <w:pPr>
              <w:jc w:val="center"/>
              <w:rPr>
                <w:b/>
                <w:bCs/>
              </w:rPr>
            </w:pPr>
            <w:r w:rsidRPr="008C2C47">
              <w:rPr>
                <w:b/>
                <w:bCs/>
              </w:rPr>
              <w:t>Bezbjednost IZIS sistema</w:t>
            </w:r>
          </w:p>
        </w:tc>
      </w:tr>
      <w:tr w:rsidR="00CE1B40" w:rsidRPr="00E8386B">
        <w:trPr>
          <w:gridAfter w:val="1"/>
          <w:wAfter w:w="24" w:type="pct"/>
          <w:trHeight w:val="562"/>
        </w:trPr>
        <w:tc>
          <w:tcPr>
            <w:tcW w:w="4976" w:type="pct"/>
            <w:gridSpan w:val="32"/>
            <w:vAlign w:val="center"/>
          </w:tcPr>
          <w:p w:rsidR="00CE1B40" w:rsidRDefault="00CE1B40" w:rsidP="00FA62AE">
            <w:pPr>
              <w:jc w:val="center"/>
              <w:rPr>
                <w:b/>
                <w:bCs/>
              </w:rPr>
            </w:pPr>
            <w:r w:rsidRPr="008C2C47">
              <w:rPr>
                <w:b/>
                <w:bCs/>
              </w:rPr>
              <w:t>Opšta bezbjednost</w:t>
            </w:r>
          </w:p>
        </w:tc>
      </w:tr>
      <w:tr w:rsidR="00CE1B40" w:rsidRPr="00E8386B">
        <w:trPr>
          <w:gridAfter w:val="1"/>
          <w:wAfter w:w="24" w:type="pct"/>
          <w:trHeight w:val="364"/>
        </w:trPr>
        <w:tc>
          <w:tcPr>
            <w:tcW w:w="542" w:type="pct"/>
            <w:gridSpan w:val="3"/>
          </w:tcPr>
          <w:p w:rsidR="00CE1B40" w:rsidRPr="00E8386B" w:rsidRDefault="00CE1B40" w:rsidP="00381666">
            <w:pPr>
              <w:spacing w:after="0"/>
              <w:ind w:left="200" w:hanging="200"/>
            </w:pPr>
            <w:r>
              <w:t>TS4</w:t>
            </w:r>
            <w:r w:rsidRPr="00E8386B">
              <w:t>-001</w:t>
            </w:r>
          </w:p>
        </w:tc>
        <w:tc>
          <w:tcPr>
            <w:tcW w:w="1296" w:type="pct"/>
            <w:gridSpan w:val="2"/>
          </w:tcPr>
          <w:p w:rsidR="00CE1B40" w:rsidRPr="00E8386B" w:rsidRDefault="00CE1B40" w:rsidP="00FA62AE">
            <w:pPr>
              <w:spacing w:after="0"/>
              <w:jc w:val="left"/>
            </w:pPr>
            <w:r>
              <w:t>Nedostup</w:t>
            </w:r>
            <w:r w:rsidRPr="00E8386B">
              <w:t>n</w:t>
            </w:r>
            <w:r>
              <w:t>ost</w:t>
            </w:r>
            <w:r w:rsidRPr="00E8386B">
              <w:t xml:space="preserve"> neovlaštenim stranama</w:t>
            </w:r>
          </w:p>
        </w:tc>
        <w:tc>
          <w:tcPr>
            <w:tcW w:w="520" w:type="pct"/>
            <w:gridSpan w:val="5"/>
          </w:tcPr>
          <w:p w:rsidR="00CE1B40" w:rsidRPr="00E8386B" w:rsidRDefault="00CE1B40" w:rsidP="00FA62AE">
            <w:pPr>
              <w:spacing w:after="0"/>
              <w:jc w:val="center"/>
              <w:rPr>
                <w:rFonts w:eastAsia="MS Mincho"/>
              </w:rPr>
            </w:pPr>
            <w:r w:rsidRPr="00E8386B">
              <w:rPr>
                <w:rFonts w:eastAsia="MS Mincho"/>
              </w:rPr>
              <w:t>O</w:t>
            </w:r>
          </w:p>
        </w:tc>
        <w:tc>
          <w:tcPr>
            <w:tcW w:w="597" w:type="pct"/>
            <w:gridSpan w:val="11"/>
          </w:tcPr>
          <w:p w:rsidR="00CE1B40" w:rsidRPr="00E8386B" w:rsidRDefault="00CE1B40" w:rsidP="00FA62AE">
            <w:pPr>
              <w:spacing w:after="0"/>
              <w:jc w:val="center"/>
              <w:rPr>
                <w:rFonts w:eastAsia="MS Mincho"/>
              </w:rPr>
            </w:pPr>
            <w:r>
              <w:rPr>
                <w:rFonts w:eastAsia="MS Mincho"/>
              </w:rPr>
              <w:t>3.4.1.</w:t>
            </w:r>
            <w:r w:rsidRPr="00E8386B">
              <w:rPr>
                <w:rFonts w:eastAsia="MS Mincho"/>
              </w:rPr>
              <w:t>a</w:t>
            </w:r>
          </w:p>
        </w:tc>
        <w:tc>
          <w:tcPr>
            <w:tcW w:w="904" w:type="pct"/>
            <w:gridSpan w:val="7"/>
          </w:tcPr>
          <w:p w:rsidR="00CE1B40" w:rsidRPr="00E8386B" w:rsidRDefault="00CE1B40" w:rsidP="00FA62AE">
            <w:pPr>
              <w:spacing w:after="0"/>
            </w:pPr>
          </w:p>
        </w:tc>
        <w:tc>
          <w:tcPr>
            <w:tcW w:w="1116" w:type="pct"/>
            <w:gridSpan w:val="4"/>
          </w:tcPr>
          <w:p w:rsidR="00CE1B40" w:rsidRPr="00E8386B" w:rsidRDefault="00CE1B40" w:rsidP="00FA62AE">
            <w:pPr>
              <w:spacing w:after="0"/>
              <w:ind w:left="258" w:hanging="258"/>
            </w:pPr>
          </w:p>
        </w:tc>
      </w:tr>
      <w:tr w:rsidR="00CE1B40" w:rsidRPr="00E8386B">
        <w:trPr>
          <w:gridAfter w:val="1"/>
          <w:wAfter w:w="24" w:type="pct"/>
          <w:trHeight w:val="444"/>
        </w:trPr>
        <w:tc>
          <w:tcPr>
            <w:tcW w:w="542" w:type="pct"/>
            <w:gridSpan w:val="3"/>
          </w:tcPr>
          <w:p w:rsidR="00CE1B40" w:rsidRPr="00E8386B" w:rsidRDefault="00CE1B40" w:rsidP="00FA62AE">
            <w:pPr>
              <w:spacing w:after="0"/>
            </w:pPr>
            <w:r>
              <w:lastRenderedPageBreak/>
              <w:t>TS4</w:t>
            </w:r>
            <w:r w:rsidRPr="00E8386B">
              <w:t>-002</w:t>
            </w:r>
          </w:p>
        </w:tc>
        <w:tc>
          <w:tcPr>
            <w:tcW w:w="1296" w:type="pct"/>
            <w:gridSpan w:val="2"/>
          </w:tcPr>
          <w:p w:rsidR="00CE1B40" w:rsidRPr="00CC6A83" w:rsidRDefault="00CE1B40" w:rsidP="00381666">
            <w:pPr>
              <w:spacing w:after="0"/>
              <w:jc w:val="left"/>
            </w:pPr>
            <w:r>
              <w:t>Konfigurabilno v</w:t>
            </w:r>
            <w:r w:rsidRPr="00381666">
              <w:t xml:space="preserve">rijeme </w:t>
            </w:r>
            <w:r>
              <w:t>čuvanja logova pristupa sistemu</w:t>
            </w:r>
          </w:p>
        </w:tc>
        <w:tc>
          <w:tcPr>
            <w:tcW w:w="520" w:type="pct"/>
            <w:gridSpan w:val="5"/>
          </w:tcPr>
          <w:p w:rsidR="00CE1B40" w:rsidRPr="00E8386B" w:rsidRDefault="00CE1B40" w:rsidP="00FA62AE">
            <w:pPr>
              <w:spacing w:after="0"/>
              <w:jc w:val="center"/>
              <w:rPr>
                <w:rFonts w:eastAsia="MS Mincho"/>
              </w:rPr>
            </w:pPr>
            <w:r w:rsidRPr="00E8386B">
              <w:rPr>
                <w:rFonts w:eastAsia="MS Mincho"/>
              </w:rPr>
              <w:t>O</w:t>
            </w:r>
          </w:p>
        </w:tc>
        <w:tc>
          <w:tcPr>
            <w:tcW w:w="597" w:type="pct"/>
            <w:gridSpan w:val="11"/>
          </w:tcPr>
          <w:p w:rsidR="00CE1B40" w:rsidRPr="00E8386B" w:rsidRDefault="00CE1B40" w:rsidP="00FA62AE">
            <w:pPr>
              <w:spacing w:after="0"/>
              <w:jc w:val="center"/>
              <w:rPr>
                <w:rFonts w:eastAsia="MS Mincho"/>
              </w:rPr>
            </w:pPr>
            <w:r>
              <w:rPr>
                <w:rFonts w:eastAsia="MS Mincho"/>
              </w:rPr>
              <w:t>3</w:t>
            </w:r>
            <w:r w:rsidRPr="00E8386B">
              <w:rPr>
                <w:rFonts w:eastAsia="MS Mincho"/>
              </w:rPr>
              <w:t>.</w:t>
            </w:r>
            <w:r>
              <w:rPr>
                <w:rFonts w:eastAsia="MS Mincho"/>
              </w:rPr>
              <w:t>4.1.</w:t>
            </w:r>
            <w:r w:rsidRPr="00E8386B">
              <w:rPr>
                <w:rFonts w:eastAsia="MS Mincho"/>
              </w:rPr>
              <w:t>b</w:t>
            </w:r>
          </w:p>
        </w:tc>
        <w:tc>
          <w:tcPr>
            <w:tcW w:w="904" w:type="pct"/>
            <w:gridSpan w:val="7"/>
          </w:tcPr>
          <w:p w:rsidR="00CE1B40" w:rsidRPr="00E8386B" w:rsidRDefault="00CE1B40" w:rsidP="00FA62AE">
            <w:pPr>
              <w:spacing w:after="0"/>
            </w:pPr>
          </w:p>
        </w:tc>
        <w:tc>
          <w:tcPr>
            <w:tcW w:w="1116" w:type="pct"/>
            <w:gridSpan w:val="4"/>
          </w:tcPr>
          <w:p w:rsidR="00CE1B40" w:rsidRPr="00E8386B" w:rsidRDefault="00CE1B40" w:rsidP="00FA62AE">
            <w:pPr>
              <w:spacing w:after="0"/>
            </w:pPr>
          </w:p>
        </w:tc>
      </w:tr>
      <w:tr w:rsidR="00CE1B40" w:rsidRPr="00E8386B">
        <w:trPr>
          <w:gridAfter w:val="1"/>
          <w:wAfter w:w="24" w:type="pct"/>
          <w:trHeight w:val="403"/>
        </w:trPr>
        <w:tc>
          <w:tcPr>
            <w:tcW w:w="542" w:type="pct"/>
            <w:gridSpan w:val="3"/>
          </w:tcPr>
          <w:p w:rsidR="00CE1B40" w:rsidRPr="00E8386B" w:rsidRDefault="00CE1B40" w:rsidP="00FA62AE">
            <w:pPr>
              <w:spacing w:after="0"/>
            </w:pPr>
            <w:r>
              <w:t>TS4</w:t>
            </w:r>
            <w:r w:rsidRPr="00E8386B">
              <w:t>-003</w:t>
            </w:r>
          </w:p>
        </w:tc>
        <w:tc>
          <w:tcPr>
            <w:tcW w:w="1296" w:type="pct"/>
            <w:gridSpan w:val="2"/>
          </w:tcPr>
          <w:p w:rsidR="00CE1B40" w:rsidRPr="00E8386B" w:rsidRDefault="00CE1B40" w:rsidP="00FA62AE">
            <w:pPr>
              <w:spacing w:after="0"/>
              <w:contextualSpacing/>
              <w:jc w:val="left"/>
            </w:pPr>
            <w:r w:rsidRPr="00E8386B">
              <w:t>Bezbjednost baze podataka</w:t>
            </w:r>
          </w:p>
        </w:tc>
        <w:tc>
          <w:tcPr>
            <w:tcW w:w="520" w:type="pct"/>
            <w:gridSpan w:val="5"/>
          </w:tcPr>
          <w:p w:rsidR="00CE1B40" w:rsidRPr="00E8386B" w:rsidRDefault="00CE1B40" w:rsidP="00FA62AE">
            <w:pPr>
              <w:spacing w:after="0"/>
              <w:jc w:val="center"/>
              <w:rPr>
                <w:rFonts w:eastAsia="MS Mincho"/>
              </w:rPr>
            </w:pPr>
            <w:r w:rsidRPr="00E8386B">
              <w:rPr>
                <w:rFonts w:eastAsia="MS Mincho"/>
              </w:rPr>
              <w:t>O</w:t>
            </w:r>
          </w:p>
        </w:tc>
        <w:tc>
          <w:tcPr>
            <w:tcW w:w="597" w:type="pct"/>
            <w:gridSpan w:val="11"/>
          </w:tcPr>
          <w:p w:rsidR="00CE1B40" w:rsidRPr="00E8386B" w:rsidRDefault="00CE1B40" w:rsidP="00FA62AE">
            <w:pPr>
              <w:spacing w:after="0"/>
              <w:jc w:val="center"/>
              <w:rPr>
                <w:rFonts w:eastAsia="MS Mincho"/>
              </w:rPr>
            </w:pPr>
            <w:r w:rsidRPr="00E8386B">
              <w:rPr>
                <w:rFonts w:eastAsia="MS Mincho"/>
              </w:rPr>
              <w:t>3.</w:t>
            </w:r>
            <w:r>
              <w:rPr>
                <w:rFonts w:eastAsia="MS Mincho"/>
              </w:rPr>
              <w:t>4</w:t>
            </w:r>
            <w:r w:rsidRPr="00E8386B">
              <w:rPr>
                <w:rFonts w:eastAsia="MS Mincho"/>
              </w:rPr>
              <w:t>.</w:t>
            </w:r>
            <w:r>
              <w:rPr>
                <w:rFonts w:eastAsia="MS Mincho"/>
              </w:rPr>
              <w:t>1.</w:t>
            </w:r>
            <w:r w:rsidRPr="00E8386B">
              <w:rPr>
                <w:rFonts w:eastAsia="MS Mincho"/>
              </w:rPr>
              <w:t>c</w:t>
            </w:r>
          </w:p>
        </w:tc>
        <w:tc>
          <w:tcPr>
            <w:tcW w:w="904" w:type="pct"/>
            <w:gridSpan w:val="7"/>
          </w:tcPr>
          <w:p w:rsidR="00CE1B40" w:rsidRPr="00E8386B" w:rsidRDefault="00CE1B40" w:rsidP="00FA62AE">
            <w:pPr>
              <w:spacing w:after="0"/>
            </w:pPr>
          </w:p>
        </w:tc>
        <w:tc>
          <w:tcPr>
            <w:tcW w:w="1116" w:type="pct"/>
            <w:gridSpan w:val="4"/>
          </w:tcPr>
          <w:p w:rsidR="00CE1B40" w:rsidRPr="00E8386B" w:rsidRDefault="00CE1B40" w:rsidP="00FA62AE">
            <w:pPr>
              <w:spacing w:after="0"/>
            </w:pPr>
          </w:p>
        </w:tc>
      </w:tr>
      <w:tr w:rsidR="00CE1B40" w:rsidRPr="00E8386B">
        <w:trPr>
          <w:gridAfter w:val="1"/>
          <w:wAfter w:w="24" w:type="pct"/>
          <w:trHeight w:val="403"/>
        </w:trPr>
        <w:tc>
          <w:tcPr>
            <w:tcW w:w="542" w:type="pct"/>
            <w:gridSpan w:val="3"/>
          </w:tcPr>
          <w:p w:rsidR="00CE1B40" w:rsidRPr="00E8386B" w:rsidRDefault="00CE1B40" w:rsidP="00FA62AE">
            <w:pPr>
              <w:ind w:left="200" w:hanging="200"/>
            </w:pPr>
            <w:r>
              <w:t>TS4-004</w:t>
            </w:r>
          </w:p>
        </w:tc>
        <w:tc>
          <w:tcPr>
            <w:tcW w:w="1296" w:type="pct"/>
            <w:gridSpan w:val="2"/>
          </w:tcPr>
          <w:p w:rsidR="00CE1B40" w:rsidRPr="00E8386B" w:rsidRDefault="00CE1B40" w:rsidP="00FA62AE">
            <w:pPr>
              <w:jc w:val="left"/>
            </w:pPr>
            <w:r w:rsidRPr="00381666">
              <w:t>Bezbjednost na aplikativnom nivou</w:t>
            </w:r>
          </w:p>
        </w:tc>
        <w:tc>
          <w:tcPr>
            <w:tcW w:w="520" w:type="pct"/>
            <w:gridSpan w:val="5"/>
          </w:tcPr>
          <w:p w:rsidR="00CE1B40" w:rsidRPr="00E8386B" w:rsidRDefault="00CE1B40" w:rsidP="00FA62AE">
            <w:pPr>
              <w:jc w:val="center"/>
              <w:rPr>
                <w:rFonts w:eastAsia="MS Mincho"/>
              </w:rPr>
            </w:pPr>
            <w:r w:rsidRPr="00E8386B">
              <w:rPr>
                <w:rFonts w:eastAsia="MS Mincho"/>
              </w:rPr>
              <w:t>O</w:t>
            </w:r>
          </w:p>
        </w:tc>
        <w:tc>
          <w:tcPr>
            <w:tcW w:w="597" w:type="pct"/>
            <w:gridSpan w:val="11"/>
          </w:tcPr>
          <w:p w:rsidR="00CE1B40" w:rsidRPr="00E8386B" w:rsidRDefault="00CE1B40" w:rsidP="00FA62AE">
            <w:pPr>
              <w:jc w:val="center"/>
              <w:rPr>
                <w:rFonts w:eastAsia="MS Mincho"/>
              </w:rPr>
            </w:pPr>
            <w:r>
              <w:rPr>
                <w:rFonts w:eastAsia="MS Mincho"/>
              </w:rPr>
              <w:t>3.4.1.d</w:t>
            </w:r>
          </w:p>
        </w:tc>
        <w:tc>
          <w:tcPr>
            <w:tcW w:w="904" w:type="pct"/>
            <w:gridSpan w:val="7"/>
          </w:tcPr>
          <w:p w:rsidR="00CE1B40" w:rsidRPr="00E8386B" w:rsidRDefault="00CE1B40" w:rsidP="00FA62AE"/>
        </w:tc>
        <w:tc>
          <w:tcPr>
            <w:tcW w:w="1116" w:type="pct"/>
            <w:gridSpan w:val="4"/>
          </w:tcPr>
          <w:p w:rsidR="00CE1B40" w:rsidRPr="00E8386B" w:rsidRDefault="00CE1B40" w:rsidP="00FA62AE"/>
        </w:tc>
      </w:tr>
      <w:tr w:rsidR="00CE1B40" w:rsidRPr="00E8386B">
        <w:trPr>
          <w:gridAfter w:val="1"/>
          <w:wAfter w:w="24" w:type="pct"/>
          <w:trHeight w:val="403"/>
        </w:trPr>
        <w:tc>
          <w:tcPr>
            <w:tcW w:w="542" w:type="pct"/>
            <w:gridSpan w:val="3"/>
          </w:tcPr>
          <w:p w:rsidR="00CE1B40" w:rsidRPr="00E8386B" w:rsidRDefault="00CE1B40" w:rsidP="00FA62AE">
            <w:r>
              <w:t>TS4-005</w:t>
            </w:r>
          </w:p>
        </w:tc>
        <w:tc>
          <w:tcPr>
            <w:tcW w:w="1296" w:type="pct"/>
            <w:gridSpan w:val="2"/>
          </w:tcPr>
          <w:p w:rsidR="00CE1B40" w:rsidRPr="00CC6A83" w:rsidRDefault="00CE1B40" w:rsidP="00381666">
            <w:pPr>
              <w:jc w:val="left"/>
            </w:pPr>
            <w:r w:rsidRPr="00E8386B">
              <w:t>Bezbjednost na infrastrukturnom nivou</w:t>
            </w:r>
          </w:p>
        </w:tc>
        <w:tc>
          <w:tcPr>
            <w:tcW w:w="520" w:type="pct"/>
            <w:gridSpan w:val="5"/>
          </w:tcPr>
          <w:p w:rsidR="00CE1B40" w:rsidRPr="00E8386B" w:rsidRDefault="00CE1B40" w:rsidP="00FA62AE">
            <w:pPr>
              <w:jc w:val="center"/>
              <w:rPr>
                <w:rFonts w:eastAsia="MS Mincho"/>
              </w:rPr>
            </w:pPr>
            <w:r w:rsidRPr="00E8386B">
              <w:rPr>
                <w:rFonts w:eastAsia="MS Mincho"/>
              </w:rPr>
              <w:t>O</w:t>
            </w:r>
          </w:p>
        </w:tc>
        <w:tc>
          <w:tcPr>
            <w:tcW w:w="597" w:type="pct"/>
            <w:gridSpan w:val="11"/>
          </w:tcPr>
          <w:p w:rsidR="00CE1B40" w:rsidRPr="00E8386B" w:rsidRDefault="00CE1B40" w:rsidP="00FA62AE">
            <w:pPr>
              <w:jc w:val="center"/>
              <w:rPr>
                <w:rFonts w:eastAsia="MS Mincho"/>
              </w:rPr>
            </w:pPr>
            <w:r>
              <w:rPr>
                <w:rFonts w:eastAsia="MS Mincho"/>
              </w:rPr>
              <w:t>3.4.1.e</w:t>
            </w:r>
          </w:p>
        </w:tc>
        <w:tc>
          <w:tcPr>
            <w:tcW w:w="904" w:type="pct"/>
            <w:gridSpan w:val="7"/>
          </w:tcPr>
          <w:p w:rsidR="00CE1B40" w:rsidRPr="00E8386B" w:rsidRDefault="00CE1B40" w:rsidP="00FA62AE"/>
        </w:tc>
        <w:tc>
          <w:tcPr>
            <w:tcW w:w="1116" w:type="pct"/>
            <w:gridSpan w:val="4"/>
          </w:tcPr>
          <w:p w:rsidR="00CE1B40" w:rsidRPr="00E8386B" w:rsidRDefault="00CE1B40" w:rsidP="00FA62AE"/>
        </w:tc>
      </w:tr>
      <w:tr w:rsidR="00CE1B40" w:rsidRPr="00E8386B">
        <w:trPr>
          <w:gridAfter w:val="1"/>
          <w:wAfter w:w="24" w:type="pct"/>
          <w:trHeight w:val="403"/>
        </w:trPr>
        <w:tc>
          <w:tcPr>
            <w:tcW w:w="542" w:type="pct"/>
            <w:gridSpan w:val="3"/>
          </w:tcPr>
          <w:p w:rsidR="00CE1B40" w:rsidRPr="00E8386B" w:rsidRDefault="00CE1B40" w:rsidP="00F46078">
            <w:r>
              <w:t>TS4-006</w:t>
            </w:r>
          </w:p>
        </w:tc>
        <w:tc>
          <w:tcPr>
            <w:tcW w:w="1296" w:type="pct"/>
            <w:gridSpan w:val="2"/>
          </w:tcPr>
          <w:p w:rsidR="00CE1B40" w:rsidRPr="00CC6A83" w:rsidRDefault="00CE1B40" w:rsidP="00F46078">
            <w:pPr>
              <w:jc w:val="left"/>
            </w:pPr>
            <w:r w:rsidRPr="00E8386B">
              <w:t>Otpornost na kvarove – redundantnost sistema</w:t>
            </w:r>
          </w:p>
        </w:tc>
        <w:tc>
          <w:tcPr>
            <w:tcW w:w="520" w:type="pct"/>
            <w:gridSpan w:val="5"/>
          </w:tcPr>
          <w:p w:rsidR="00CE1B40" w:rsidRPr="00E8386B" w:rsidRDefault="00CE1B40" w:rsidP="00F46078">
            <w:pPr>
              <w:jc w:val="center"/>
              <w:rPr>
                <w:rFonts w:eastAsia="MS Mincho"/>
              </w:rPr>
            </w:pPr>
            <w:r w:rsidRPr="00E8386B">
              <w:rPr>
                <w:rFonts w:eastAsia="MS Mincho"/>
              </w:rPr>
              <w:t>O</w:t>
            </w:r>
          </w:p>
        </w:tc>
        <w:tc>
          <w:tcPr>
            <w:tcW w:w="597" w:type="pct"/>
            <w:gridSpan w:val="11"/>
          </w:tcPr>
          <w:p w:rsidR="00CE1B40" w:rsidRPr="00E8386B" w:rsidRDefault="00CE1B40" w:rsidP="00F46078">
            <w:pPr>
              <w:jc w:val="center"/>
              <w:rPr>
                <w:rFonts w:eastAsia="MS Mincho"/>
              </w:rPr>
            </w:pPr>
            <w:r>
              <w:rPr>
                <w:rFonts w:eastAsia="MS Mincho"/>
              </w:rPr>
              <w:t>3.4.1.f</w:t>
            </w:r>
          </w:p>
        </w:tc>
        <w:tc>
          <w:tcPr>
            <w:tcW w:w="904" w:type="pct"/>
            <w:gridSpan w:val="7"/>
          </w:tcPr>
          <w:p w:rsidR="00CE1B40" w:rsidRPr="00E8386B" w:rsidRDefault="00CE1B40" w:rsidP="00FA62AE"/>
        </w:tc>
        <w:tc>
          <w:tcPr>
            <w:tcW w:w="1116" w:type="pct"/>
            <w:gridSpan w:val="4"/>
          </w:tcPr>
          <w:p w:rsidR="00CE1B40" w:rsidRPr="00E8386B" w:rsidRDefault="00CE1B40" w:rsidP="00FA62AE"/>
        </w:tc>
      </w:tr>
      <w:tr w:rsidR="00CE1B40" w:rsidRPr="00E8386B">
        <w:trPr>
          <w:gridAfter w:val="1"/>
          <w:wAfter w:w="24" w:type="pct"/>
          <w:trHeight w:val="119"/>
        </w:trPr>
        <w:tc>
          <w:tcPr>
            <w:tcW w:w="4976" w:type="pct"/>
            <w:gridSpan w:val="32"/>
          </w:tcPr>
          <w:p w:rsidR="00CE1B40" w:rsidRPr="00381666" w:rsidRDefault="00CE1B40" w:rsidP="00381666">
            <w:pPr>
              <w:spacing w:after="0"/>
              <w:jc w:val="center"/>
              <w:rPr>
                <w:b/>
                <w:bCs/>
              </w:rPr>
            </w:pPr>
            <w:r w:rsidRPr="00381666">
              <w:rPr>
                <w:b/>
                <w:bCs/>
              </w:rPr>
              <w:t>PKI infrastruktura</w:t>
            </w:r>
          </w:p>
        </w:tc>
      </w:tr>
      <w:tr w:rsidR="00CE1B40" w:rsidRPr="00E8386B">
        <w:trPr>
          <w:gridAfter w:val="1"/>
          <w:wAfter w:w="24" w:type="pct"/>
          <w:trHeight w:val="251"/>
        </w:trPr>
        <w:tc>
          <w:tcPr>
            <w:tcW w:w="4976" w:type="pct"/>
            <w:gridSpan w:val="32"/>
          </w:tcPr>
          <w:p w:rsidR="00CE1B40" w:rsidRPr="00381666" w:rsidRDefault="00CE1B40" w:rsidP="00381666">
            <w:pPr>
              <w:spacing w:after="0"/>
              <w:jc w:val="center"/>
              <w:rPr>
                <w:b/>
                <w:bCs/>
              </w:rPr>
            </w:pPr>
            <w:r w:rsidRPr="00381666">
              <w:rPr>
                <w:b/>
                <w:bCs/>
              </w:rPr>
              <w:t>Podsistem sertifikacionih tijela (PKI)</w:t>
            </w:r>
          </w:p>
        </w:tc>
      </w:tr>
      <w:tr w:rsidR="00CE1B40" w:rsidRPr="00E8386B">
        <w:trPr>
          <w:gridAfter w:val="1"/>
          <w:wAfter w:w="24" w:type="pct"/>
          <w:trHeight w:val="403"/>
        </w:trPr>
        <w:tc>
          <w:tcPr>
            <w:tcW w:w="542" w:type="pct"/>
            <w:gridSpan w:val="3"/>
          </w:tcPr>
          <w:p w:rsidR="00CE1B40" w:rsidRPr="00E8386B" w:rsidRDefault="00CE1B40" w:rsidP="00F46078">
            <w:pPr>
              <w:spacing w:after="0"/>
              <w:ind w:left="200" w:hanging="200"/>
            </w:pPr>
            <w:r>
              <w:t>TS4-007</w:t>
            </w:r>
          </w:p>
        </w:tc>
        <w:tc>
          <w:tcPr>
            <w:tcW w:w="1296" w:type="pct"/>
            <w:gridSpan w:val="2"/>
          </w:tcPr>
          <w:p w:rsidR="00CE1B40" w:rsidRPr="00E8386B" w:rsidRDefault="00CE1B40" w:rsidP="00F46078">
            <w:pPr>
              <w:spacing w:after="0"/>
              <w:jc w:val="left"/>
            </w:pPr>
            <w:r>
              <w:t>Dvoslojna hijerarhija sertifikacionog</w:t>
            </w:r>
            <w:r w:rsidRPr="00E8386B">
              <w:t xml:space="preserve"> tijela</w:t>
            </w:r>
          </w:p>
        </w:tc>
        <w:tc>
          <w:tcPr>
            <w:tcW w:w="520" w:type="pct"/>
            <w:gridSpan w:val="5"/>
          </w:tcPr>
          <w:p w:rsidR="00CE1B40" w:rsidRPr="00E8386B" w:rsidRDefault="00CE1B40" w:rsidP="00F46078">
            <w:pPr>
              <w:spacing w:after="0"/>
              <w:jc w:val="center"/>
              <w:rPr>
                <w:rFonts w:eastAsia="MS Mincho"/>
              </w:rPr>
            </w:pPr>
            <w:r w:rsidRPr="00E8386B">
              <w:rPr>
                <w:rFonts w:eastAsia="MS Mincho"/>
              </w:rPr>
              <w:t>O</w:t>
            </w:r>
          </w:p>
        </w:tc>
        <w:tc>
          <w:tcPr>
            <w:tcW w:w="597" w:type="pct"/>
            <w:gridSpan w:val="11"/>
          </w:tcPr>
          <w:p w:rsidR="00CE1B40" w:rsidRPr="00E8386B" w:rsidRDefault="00CE1B40" w:rsidP="00F46078">
            <w:pPr>
              <w:spacing w:after="0"/>
              <w:jc w:val="center"/>
              <w:rPr>
                <w:rFonts w:eastAsia="MS Mincho"/>
              </w:rPr>
            </w:pPr>
            <w:r>
              <w:rPr>
                <w:rFonts w:eastAsia="MS Mincho"/>
              </w:rPr>
              <w:t>3.4.2.</w:t>
            </w:r>
            <w:r w:rsidRPr="00E8386B">
              <w:rPr>
                <w:rFonts w:eastAsia="MS Mincho"/>
              </w:rPr>
              <w:t>a</w:t>
            </w:r>
          </w:p>
        </w:tc>
        <w:tc>
          <w:tcPr>
            <w:tcW w:w="904" w:type="pct"/>
            <w:gridSpan w:val="7"/>
          </w:tcPr>
          <w:p w:rsidR="00CE1B40" w:rsidRPr="00E8386B" w:rsidRDefault="00CE1B40" w:rsidP="00125139">
            <w:pPr>
              <w:spacing w:after="0"/>
            </w:pPr>
          </w:p>
        </w:tc>
        <w:tc>
          <w:tcPr>
            <w:tcW w:w="1116" w:type="pct"/>
            <w:gridSpan w:val="4"/>
          </w:tcPr>
          <w:p w:rsidR="00CE1B40" w:rsidRPr="00E8386B" w:rsidRDefault="00CE1B40" w:rsidP="00FA62AE"/>
        </w:tc>
      </w:tr>
      <w:tr w:rsidR="00CE1B40" w:rsidRPr="00E8386B">
        <w:trPr>
          <w:gridAfter w:val="1"/>
          <w:wAfter w:w="24" w:type="pct"/>
          <w:trHeight w:val="70"/>
        </w:trPr>
        <w:tc>
          <w:tcPr>
            <w:tcW w:w="542" w:type="pct"/>
            <w:gridSpan w:val="3"/>
          </w:tcPr>
          <w:p w:rsidR="00CE1B40" w:rsidRPr="00E8386B" w:rsidRDefault="00CE1B40" w:rsidP="00F46078">
            <w:pPr>
              <w:spacing w:after="0"/>
            </w:pPr>
            <w:r>
              <w:t>TS4-008</w:t>
            </w:r>
          </w:p>
        </w:tc>
        <w:tc>
          <w:tcPr>
            <w:tcW w:w="1296" w:type="pct"/>
            <w:gridSpan w:val="2"/>
          </w:tcPr>
          <w:p w:rsidR="00CE1B40" w:rsidRPr="00CC6A83" w:rsidRDefault="00CE1B40" w:rsidP="00F46078">
            <w:pPr>
              <w:spacing w:after="0"/>
              <w:jc w:val="left"/>
            </w:pPr>
            <w:r w:rsidRPr="00381666">
              <w:t>Zona sertifikacionih tijela</w:t>
            </w:r>
          </w:p>
        </w:tc>
        <w:tc>
          <w:tcPr>
            <w:tcW w:w="520" w:type="pct"/>
            <w:gridSpan w:val="5"/>
          </w:tcPr>
          <w:p w:rsidR="00CE1B40" w:rsidRPr="00E8386B" w:rsidRDefault="00CE1B40" w:rsidP="00F46078">
            <w:pPr>
              <w:spacing w:after="0"/>
              <w:jc w:val="center"/>
              <w:rPr>
                <w:rFonts w:eastAsia="MS Mincho"/>
              </w:rPr>
            </w:pPr>
            <w:r w:rsidRPr="00E8386B">
              <w:rPr>
                <w:rFonts w:eastAsia="MS Mincho"/>
              </w:rPr>
              <w:t>O</w:t>
            </w:r>
          </w:p>
        </w:tc>
        <w:tc>
          <w:tcPr>
            <w:tcW w:w="597" w:type="pct"/>
            <w:gridSpan w:val="11"/>
          </w:tcPr>
          <w:p w:rsidR="00CE1B40" w:rsidRPr="00E8386B" w:rsidRDefault="00CE1B40" w:rsidP="00F46078">
            <w:pPr>
              <w:spacing w:after="0"/>
              <w:jc w:val="center"/>
              <w:rPr>
                <w:rFonts w:eastAsia="MS Mincho"/>
              </w:rPr>
            </w:pPr>
            <w:r>
              <w:rPr>
                <w:rFonts w:eastAsia="MS Mincho"/>
              </w:rPr>
              <w:t>3</w:t>
            </w:r>
            <w:r w:rsidRPr="00E8386B">
              <w:rPr>
                <w:rFonts w:eastAsia="MS Mincho"/>
              </w:rPr>
              <w:t>.</w:t>
            </w:r>
            <w:r>
              <w:rPr>
                <w:rFonts w:eastAsia="MS Mincho"/>
              </w:rPr>
              <w:t>4.2.</w:t>
            </w:r>
            <w:r w:rsidRPr="00E8386B">
              <w:rPr>
                <w:rFonts w:eastAsia="MS Mincho"/>
              </w:rPr>
              <w:t>b</w:t>
            </w:r>
          </w:p>
        </w:tc>
        <w:tc>
          <w:tcPr>
            <w:tcW w:w="904" w:type="pct"/>
            <w:gridSpan w:val="7"/>
          </w:tcPr>
          <w:p w:rsidR="00CE1B40" w:rsidRPr="00E8386B" w:rsidRDefault="00CE1B40" w:rsidP="00125139">
            <w:pPr>
              <w:spacing w:after="0"/>
              <w:jc w:val="left"/>
            </w:pPr>
          </w:p>
        </w:tc>
        <w:tc>
          <w:tcPr>
            <w:tcW w:w="1116" w:type="pct"/>
            <w:gridSpan w:val="4"/>
          </w:tcPr>
          <w:p w:rsidR="00CE1B40" w:rsidRPr="00E8386B" w:rsidRDefault="00CE1B40" w:rsidP="00125139">
            <w:pPr>
              <w:spacing w:after="0"/>
              <w:jc w:val="left"/>
            </w:pPr>
          </w:p>
        </w:tc>
      </w:tr>
      <w:tr w:rsidR="00CE1B40" w:rsidRPr="00E8386B">
        <w:trPr>
          <w:gridAfter w:val="1"/>
          <w:wAfter w:w="24" w:type="pct"/>
          <w:trHeight w:val="300"/>
        </w:trPr>
        <w:tc>
          <w:tcPr>
            <w:tcW w:w="542" w:type="pct"/>
            <w:gridSpan w:val="3"/>
          </w:tcPr>
          <w:p w:rsidR="00CE1B40" w:rsidRPr="00E8386B" w:rsidRDefault="00CE1B40" w:rsidP="00F46078">
            <w:pPr>
              <w:spacing w:after="0"/>
            </w:pPr>
            <w:r>
              <w:t>TS4-009</w:t>
            </w:r>
          </w:p>
        </w:tc>
        <w:tc>
          <w:tcPr>
            <w:tcW w:w="1296" w:type="pct"/>
            <w:gridSpan w:val="2"/>
          </w:tcPr>
          <w:p w:rsidR="00CE1B40" w:rsidRPr="00E8386B" w:rsidRDefault="00CE1B40" w:rsidP="00F46078">
            <w:pPr>
              <w:spacing w:after="0"/>
              <w:contextualSpacing/>
              <w:jc w:val="left"/>
            </w:pPr>
            <w:r w:rsidRPr="00381666">
              <w:t>Administrativna zona</w:t>
            </w:r>
          </w:p>
        </w:tc>
        <w:tc>
          <w:tcPr>
            <w:tcW w:w="520" w:type="pct"/>
            <w:gridSpan w:val="5"/>
          </w:tcPr>
          <w:p w:rsidR="00CE1B40" w:rsidRPr="00E8386B" w:rsidRDefault="00CE1B40" w:rsidP="00F46078">
            <w:pPr>
              <w:spacing w:after="0"/>
              <w:jc w:val="center"/>
              <w:rPr>
                <w:rFonts w:eastAsia="MS Mincho"/>
              </w:rPr>
            </w:pPr>
            <w:r w:rsidRPr="00E8386B">
              <w:rPr>
                <w:rFonts w:eastAsia="MS Mincho"/>
              </w:rPr>
              <w:t>O</w:t>
            </w:r>
          </w:p>
        </w:tc>
        <w:tc>
          <w:tcPr>
            <w:tcW w:w="597" w:type="pct"/>
            <w:gridSpan w:val="11"/>
          </w:tcPr>
          <w:p w:rsidR="00CE1B40" w:rsidRPr="00E8386B" w:rsidRDefault="00CE1B40" w:rsidP="00F46078">
            <w:pPr>
              <w:spacing w:after="0"/>
              <w:jc w:val="center"/>
              <w:rPr>
                <w:rFonts w:eastAsia="MS Mincho"/>
              </w:rPr>
            </w:pPr>
            <w:r w:rsidRPr="00E8386B">
              <w:rPr>
                <w:rFonts w:eastAsia="MS Mincho"/>
              </w:rPr>
              <w:t>3.</w:t>
            </w:r>
            <w:r>
              <w:rPr>
                <w:rFonts w:eastAsia="MS Mincho"/>
              </w:rPr>
              <w:t>4</w:t>
            </w:r>
            <w:r w:rsidRPr="00E8386B">
              <w:rPr>
                <w:rFonts w:eastAsia="MS Mincho"/>
              </w:rPr>
              <w:t>.</w:t>
            </w:r>
            <w:r>
              <w:rPr>
                <w:rFonts w:eastAsia="MS Mincho"/>
              </w:rPr>
              <w:t>2.</w:t>
            </w:r>
            <w:r w:rsidRPr="00E8386B">
              <w:rPr>
                <w:rFonts w:eastAsia="MS Mincho"/>
              </w:rPr>
              <w:t>c</w:t>
            </w:r>
          </w:p>
        </w:tc>
        <w:tc>
          <w:tcPr>
            <w:tcW w:w="904" w:type="pct"/>
            <w:gridSpan w:val="7"/>
          </w:tcPr>
          <w:p w:rsidR="00CE1B40" w:rsidRPr="00E8386B" w:rsidRDefault="00CE1B40" w:rsidP="00125139">
            <w:pPr>
              <w:spacing w:after="0"/>
            </w:pPr>
          </w:p>
        </w:tc>
        <w:tc>
          <w:tcPr>
            <w:tcW w:w="1116" w:type="pct"/>
            <w:gridSpan w:val="4"/>
          </w:tcPr>
          <w:p w:rsidR="00CE1B40" w:rsidRPr="00E8386B" w:rsidRDefault="00CE1B40" w:rsidP="00125139">
            <w:pPr>
              <w:spacing w:after="0"/>
            </w:pPr>
          </w:p>
        </w:tc>
      </w:tr>
      <w:tr w:rsidR="00CE1B40" w:rsidRPr="00E8386B">
        <w:trPr>
          <w:gridAfter w:val="1"/>
          <w:wAfter w:w="24" w:type="pct"/>
          <w:trHeight w:val="230"/>
        </w:trPr>
        <w:tc>
          <w:tcPr>
            <w:tcW w:w="4976" w:type="pct"/>
            <w:gridSpan w:val="32"/>
          </w:tcPr>
          <w:p w:rsidR="00CE1B40" w:rsidRPr="00381666" w:rsidRDefault="00CE1B40" w:rsidP="00125139">
            <w:pPr>
              <w:spacing w:after="0"/>
              <w:jc w:val="center"/>
              <w:rPr>
                <w:b/>
                <w:bCs/>
              </w:rPr>
            </w:pPr>
            <w:r w:rsidRPr="00381666">
              <w:rPr>
                <w:b/>
                <w:bCs/>
              </w:rPr>
              <w:t>SSO portal</w:t>
            </w:r>
          </w:p>
        </w:tc>
      </w:tr>
      <w:tr w:rsidR="00CE1B40" w:rsidRPr="00E8386B">
        <w:trPr>
          <w:gridAfter w:val="1"/>
          <w:wAfter w:w="24" w:type="pct"/>
          <w:trHeight w:val="236"/>
        </w:trPr>
        <w:tc>
          <w:tcPr>
            <w:tcW w:w="542" w:type="pct"/>
            <w:gridSpan w:val="3"/>
          </w:tcPr>
          <w:p w:rsidR="00CE1B40" w:rsidRPr="00E8386B" w:rsidRDefault="00CE1B40" w:rsidP="00125139">
            <w:pPr>
              <w:spacing w:after="0"/>
              <w:ind w:left="200" w:hanging="200"/>
            </w:pPr>
            <w:r>
              <w:t>TS4-010</w:t>
            </w:r>
          </w:p>
        </w:tc>
        <w:tc>
          <w:tcPr>
            <w:tcW w:w="1296" w:type="pct"/>
            <w:gridSpan w:val="2"/>
          </w:tcPr>
          <w:p w:rsidR="00CE1B40" w:rsidRPr="00E8386B" w:rsidRDefault="00CE1B40" w:rsidP="00125139">
            <w:pPr>
              <w:spacing w:after="0"/>
              <w:jc w:val="left"/>
            </w:pPr>
            <w:r>
              <w:t>Napredna zaštita</w:t>
            </w:r>
          </w:p>
        </w:tc>
        <w:tc>
          <w:tcPr>
            <w:tcW w:w="520" w:type="pct"/>
            <w:gridSpan w:val="5"/>
          </w:tcPr>
          <w:p w:rsidR="00CE1B40" w:rsidRPr="00E8386B" w:rsidRDefault="00CE1B40" w:rsidP="00125139">
            <w:pPr>
              <w:spacing w:after="0"/>
              <w:jc w:val="center"/>
              <w:rPr>
                <w:rFonts w:eastAsia="MS Mincho"/>
              </w:rPr>
            </w:pPr>
            <w:r w:rsidRPr="00E8386B">
              <w:rPr>
                <w:rFonts w:eastAsia="MS Mincho"/>
              </w:rPr>
              <w:t>O</w:t>
            </w:r>
          </w:p>
        </w:tc>
        <w:tc>
          <w:tcPr>
            <w:tcW w:w="597" w:type="pct"/>
            <w:gridSpan w:val="11"/>
          </w:tcPr>
          <w:p w:rsidR="00CE1B40" w:rsidRPr="00E8386B" w:rsidRDefault="00CE1B40" w:rsidP="00125139">
            <w:pPr>
              <w:spacing w:after="0"/>
              <w:jc w:val="center"/>
              <w:rPr>
                <w:rFonts w:eastAsia="MS Mincho"/>
              </w:rPr>
            </w:pPr>
            <w:r>
              <w:rPr>
                <w:rFonts w:eastAsia="MS Mincho"/>
              </w:rPr>
              <w:t>3.4.3.a</w:t>
            </w:r>
          </w:p>
        </w:tc>
        <w:tc>
          <w:tcPr>
            <w:tcW w:w="904" w:type="pct"/>
            <w:gridSpan w:val="7"/>
          </w:tcPr>
          <w:p w:rsidR="00CE1B40" w:rsidRPr="00E8386B" w:rsidRDefault="00CE1B40" w:rsidP="00125139">
            <w:pPr>
              <w:spacing w:after="0"/>
            </w:pPr>
          </w:p>
        </w:tc>
        <w:tc>
          <w:tcPr>
            <w:tcW w:w="1116" w:type="pct"/>
            <w:gridSpan w:val="4"/>
          </w:tcPr>
          <w:p w:rsidR="00CE1B40" w:rsidRPr="00E8386B" w:rsidRDefault="00CE1B40" w:rsidP="00125139">
            <w:pPr>
              <w:spacing w:after="0"/>
            </w:pPr>
          </w:p>
        </w:tc>
      </w:tr>
      <w:tr w:rsidR="00CE1B40" w:rsidRPr="00E8386B">
        <w:trPr>
          <w:gridAfter w:val="1"/>
          <w:wAfter w:w="24" w:type="pct"/>
          <w:trHeight w:val="239"/>
        </w:trPr>
        <w:tc>
          <w:tcPr>
            <w:tcW w:w="542" w:type="pct"/>
            <w:gridSpan w:val="3"/>
          </w:tcPr>
          <w:p w:rsidR="00CE1B40" w:rsidRPr="00E8386B" w:rsidRDefault="00CE1B40" w:rsidP="00125139">
            <w:pPr>
              <w:spacing w:after="0"/>
            </w:pPr>
            <w:r>
              <w:t>TS4-011</w:t>
            </w:r>
          </w:p>
        </w:tc>
        <w:tc>
          <w:tcPr>
            <w:tcW w:w="1296" w:type="pct"/>
            <w:gridSpan w:val="2"/>
          </w:tcPr>
          <w:p w:rsidR="00CE1B40" w:rsidRPr="00CC6A83" w:rsidRDefault="00CE1B40" w:rsidP="00125139">
            <w:pPr>
              <w:spacing w:after="0"/>
              <w:jc w:val="left"/>
            </w:pPr>
            <w:r w:rsidRPr="00E8386B">
              <w:t>Prava pristupa podacima</w:t>
            </w:r>
          </w:p>
        </w:tc>
        <w:tc>
          <w:tcPr>
            <w:tcW w:w="520" w:type="pct"/>
            <w:gridSpan w:val="5"/>
          </w:tcPr>
          <w:p w:rsidR="00CE1B40" w:rsidRPr="00E8386B" w:rsidRDefault="00CE1B40" w:rsidP="00125139">
            <w:pPr>
              <w:spacing w:after="0"/>
              <w:jc w:val="center"/>
              <w:rPr>
                <w:rFonts w:eastAsia="MS Mincho"/>
              </w:rPr>
            </w:pPr>
            <w:r w:rsidRPr="00E8386B">
              <w:rPr>
                <w:rFonts w:eastAsia="MS Mincho"/>
              </w:rPr>
              <w:t>O</w:t>
            </w:r>
          </w:p>
        </w:tc>
        <w:tc>
          <w:tcPr>
            <w:tcW w:w="597" w:type="pct"/>
            <w:gridSpan w:val="11"/>
          </w:tcPr>
          <w:p w:rsidR="00CE1B40" w:rsidRPr="00E8386B" w:rsidRDefault="00CE1B40" w:rsidP="00125139">
            <w:pPr>
              <w:spacing w:after="0"/>
              <w:jc w:val="center"/>
              <w:rPr>
                <w:rFonts w:eastAsia="MS Mincho"/>
              </w:rPr>
            </w:pPr>
            <w:r>
              <w:rPr>
                <w:rFonts w:eastAsia="MS Mincho"/>
              </w:rPr>
              <w:t>3.4.3.b</w:t>
            </w:r>
          </w:p>
        </w:tc>
        <w:tc>
          <w:tcPr>
            <w:tcW w:w="904" w:type="pct"/>
            <w:gridSpan w:val="7"/>
          </w:tcPr>
          <w:p w:rsidR="00CE1B40" w:rsidRPr="00E8386B" w:rsidRDefault="00CE1B40" w:rsidP="00125139">
            <w:pPr>
              <w:spacing w:after="0"/>
            </w:pPr>
          </w:p>
        </w:tc>
        <w:tc>
          <w:tcPr>
            <w:tcW w:w="1116" w:type="pct"/>
            <w:gridSpan w:val="4"/>
          </w:tcPr>
          <w:p w:rsidR="00CE1B40" w:rsidRPr="00E8386B" w:rsidRDefault="00CE1B40" w:rsidP="00125139">
            <w:pPr>
              <w:spacing w:after="0"/>
            </w:pPr>
          </w:p>
        </w:tc>
      </w:tr>
      <w:tr w:rsidR="00CE1B40" w:rsidRPr="00E8386B">
        <w:trPr>
          <w:gridAfter w:val="1"/>
          <w:wAfter w:w="24" w:type="pct"/>
          <w:trHeight w:val="230"/>
        </w:trPr>
        <w:tc>
          <w:tcPr>
            <w:tcW w:w="542" w:type="pct"/>
            <w:gridSpan w:val="3"/>
          </w:tcPr>
          <w:p w:rsidR="00CE1B40" w:rsidRPr="00E8386B" w:rsidRDefault="00CE1B40" w:rsidP="00125139">
            <w:pPr>
              <w:spacing w:after="0"/>
            </w:pPr>
            <w:r>
              <w:t>TS4-012</w:t>
            </w:r>
          </w:p>
        </w:tc>
        <w:tc>
          <w:tcPr>
            <w:tcW w:w="1296" w:type="pct"/>
            <w:gridSpan w:val="2"/>
          </w:tcPr>
          <w:p w:rsidR="00CE1B40" w:rsidRPr="00CC6A83" w:rsidRDefault="00CE1B40" w:rsidP="00125139">
            <w:pPr>
              <w:spacing w:after="0"/>
              <w:jc w:val="left"/>
            </w:pPr>
            <w:r>
              <w:t>C</w:t>
            </w:r>
            <w:r w:rsidRPr="00E8386B">
              <w:t>entralizovano upravljanje pravima i privilegijama korisnika</w:t>
            </w:r>
          </w:p>
        </w:tc>
        <w:tc>
          <w:tcPr>
            <w:tcW w:w="520" w:type="pct"/>
            <w:gridSpan w:val="5"/>
          </w:tcPr>
          <w:p w:rsidR="00CE1B40" w:rsidRPr="00E8386B" w:rsidRDefault="00CE1B40" w:rsidP="00125139">
            <w:pPr>
              <w:spacing w:after="0"/>
              <w:jc w:val="center"/>
              <w:rPr>
                <w:rFonts w:eastAsia="MS Mincho"/>
              </w:rPr>
            </w:pPr>
            <w:r w:rsidRPr="00E8386B">
              <w:rPr>
                <w:rFonts w:eastAsia="MS Mincho"/>
              </w:rPr>
              <w:t>O</w:t>
            </w:r>
          </w:p>
        </w:tc>
        <w:tc>
          <w:tcPr>
            <w:tcW w:w="597" w:type="pct"/>
            <w:gridSpan w:val="11"/>
          </w:tcPr>
          <w:p w:rsidR="00CE1B40" w:rsidRPr="00E8386B" w:rsidRDefault="00CE1B40" w:rsidP="00125139">
            <w:pPr>
              <w:spacing w:after="0"/>
              <w:jc w:val="center"/>
              <w:rPr>
                <w:rFonts w:eastAsia="MS Mincho"/>
              </w:rPr>
            </w:pPr>
            <w:r>
              <w:rPr>
                <w:rFonts w:eastAsia="MS Mincho"/>
              </w:rPr>
              <w:t>3.4.3.c</w:t>
            </w:r>
          </w:p>
        </w:tc>
        <w:tc>
          <w:tcPr>
            <w:tcW w:w="904" w:type="pct"/>
            <w:gridSpan w:val="7"/>
          </w:tcPr>
          <w:p w:rsidR="00CE1B40" w:rsidRPr="00E8386B" w:rsidRDefault="00CE1B40" w:rsidP="00125139">
            <w:pPr>
              <w:spacing w:after="0"/>
            </w:pPr>
          </w:p>
        </w:tc>
        <w:tc>
          <w:tcPr>
            <w:tcW w:w="1116" w:type="pct"/>
            <w:gridSpan w:val="4"/>
          </w:tcPr>
          <w:p w:rsidR="00CE1B40" w:rsidRPr="00E8386B" w:rsidRDefault="00CE1B40" w:rsidP="00125139">
            <w:pPr>
              <w:spacing w:after="0"/>
            </w:pPr>
          </w:p>
        </w:tc>
      </w:tr>
      <w:tr w:rsidR="00CE1B40" w:rsidRPr="00E8386B">
        <w:trPr>
          <w:gridAfter w:val="1"/>
          <w:wAfter w:w="24" w:type="pct"/>
          <w:trHeight w:val="230"/>
        </w:trPr>
        <w:tc>
          <w:tcPr>
            <w:tcW w:w="542" w:type="pct"/>
            <w:gridSpan w:val="3"/>
          </w:tcPr>
          <w:p w:rsidR="00CE1B40" w:rsidRPr="00E8386B" w:rsidRDefault="00CE1B40" w:rsidP="00F46078">
            <w:pPr>
              <w:spacing w:after="0"/>
              <w:ind w:left="200" w:hanging="200"/>
            </w:pPr>
            <w:r>
              <w:t>TS4-013</w:t>
            </w:r>
          </w:p>
        </w:tc>
        <w:tc>
          <w:tcPr>
            <w:tcW w:w="1296" w:type="pct"/>
            <w:gridSpan w:val="2"/>
          </w:tcPr>
          <w:p w:rsidR="00CE1B40" w:rsidRPr="00E8386B" w:rsidRDefault="00CE1B40" w:rsidP="00F46078">
            <w:pPr>
              <w:spacing w:after="0"/>
              <w:jc w:val="left"/>
            </w:pPr>
            <w:r>
              <w:t>LDAP server kao centralni direktorijum</w:t>
            </w:r>
          </w:p>
        </w:tc>
        <w:tc>
          <w:tcPr>
            <w:tcW w:w="520" w:type="pct"/>
            <w:gridSpan w:val="5"/>
          </w:tcPr>
          <w:p w:rsidR="00CE1B40" w:rsidRPr="00E8386B" w:rsidRDefault="00CE1B40" w:rsidP="00F46078">
            <w:pPr>
              <w:spacing w:after="0"/>
              <w:jc w:val="center"/>
              <w:rPr>
                <w:rFonts w:eastAsia="MS Mincho"/>
              </w:rPr>
            </w:pPr>
            <w:r w:rsidRPr="00E8386B">
              <w:rPr>
                <w:rFonts w:eastAsia="MS Mincho"/>
              </w:rPr>
              <w:t>O</w:t>
            </w:r>
          </w:p>
        </w:tc>
        <w:tc>
          <w:tcPr>
            <w:tcW w:w="597" w:type="pct"/>
            <w:gridSpan w:val="11"/>
          </w:tcPr>
          <w:p w:rsidR="00CE1B40" w:rsidRPr="00E8386B" w:rsidRDefault="00CE1B40" w:rsidP="00F46078">
            <w:pPr>
              <w:spacing w:after="0"/>
              <w:jc w:val="center"/>
              <w:rPr>
                <w:rFonts w:eastAsia="MS Mincho"/>
              </w:rPr>
            </w:pPr>
            <w:r>
              <w:rPr>
                <w:rFonts w:eastAsia="MS Mincho"/>
              </w:rPr>
              <w:t>3.4.3.d</w:t>
            </w:r>
          </w:p>
        </w:tc>
        <w:tc>
          <w:tcPr>
            <w:tcW w:w="904" w:type="pct"/>
            <w:gridSpan w:val="7"/>
          </w:tcPr>
          <w:p w:rsidR="00CE1B40" w:rsidRPr="00E8386B" w:rsidRDefault="00CE1B40" w:rsidP="00125139">
            <w:pPr>
              <w:spacing w:after="0"/>
            </w:pPr>
          </w:p>
        </w:tc>
        <w:tc>
          <w:tcPr>
            <w:tcW w:w="1116" w:type="pct"/>
            <w:gridSpan w:val="4"/>
          </w:tcPr>
          <w:p w:rsidR="00CE1B40" w:rsidRPr="00E8386B" w:rsidRDefault="00CE1B40" w:rsidP="00125139">
            <w:pPr>
              <w:spacing w:after="0"/>
            </w:pPr>
          </w:p>
        </w:tc>
      </w:tr>
      <w:tr w:rsidR="00CE1B40" w:rsidRPr="00E8386B">
        <w:trPr>
          <w:gridAfter w:val="1"/>
          <w:wAfter w:w="24" w:type="pct"/>
          <w:trHeight w:val="230"/>
        </w:trPr>
        <w:tc>
          <w:tcPr>
            <w:tcW w:w="542" w:type="pct"/>
            <w:gridSpan w:val="3"/>
          </w:tcPr>
          <w:p w:rsidR="00CE1B40" w:rsidRPr="00E8386B" w:rsidRDefault="00CE1B40" w:rsidP="00F46078">
            <w:pPr>
              <w:spacing w:after="0"/>
            </w:pPr>
            <w:r>
              <w:t>TS4-014</w:t>
            </w:r>
          </w:p>
        </w:tc>
        <w:tc>
          <w:tcPr>
            <w:tcW w:w="1296" w:type="pct"/>
            <w:gridSpan w:val="2"/>
          </w:tcPr>
          <w:p w:rsidR="00CE1B40" w:rsidRPr="00CC6A83" w:rsidRDefault="00CE1B40" w:rsidP="00125139">
            <w:pPr>
              <w:spacing w:after="0"/>
              <w:jc w:val="left"/>
            </w:pPr>
            <w:r>
              <w:t>A</w:t>
            </w:r>
            <w:r w:rsidRPr="00E8386B">
              <w:t>plikativno</w:t>
            </w:r>
            <w:r>
              <w:t xml:space="preserve"> u</w:t>
            </w:r>
            <w:r w:rsidRPr="00E8386B">
              <w:t>pravlja</w:t>
            </w:r>
            <w:r>
              <w:t>nje sadržajem LDAP direktrijuma</w:t>
            </w:r>
          </w:p>
        </w:tc>
        <w:tc>
          <w:tcPr>
            <w:tcW w:w="520" w:type="pct"/>
            <w:gridSpan w:val="5"/>
          </w:tcPr>
          <w:p w:rsidR="00CE1B40" w:rsidRPr="00E8386B" w:rsidRDefault="00CE1B40" w:rsidP="00F46078">
            <w:pPr>
              <w:spacing w:after="0"/>
              <w:jc w:val="center"/>
              <w:rPr>
                <w:rFonts w:eastAsia="MS Mincho"/>
              </w:rPr>
            </w:pPr>
            <w:r w:rsidRPr="00E8386B">
              <w:rPr>
                <w:rFonts w:eastAsia="MS Mincho"/>
              </w:rPr>
              <w:t>O</w:t>
            </w:r>
          </w:p>
        </w:tc>
        <w:tc>
          <w:tcPr>
            <w:tcW w:w="597" w:type="pct"/>
            <w:gridSpan w:val="11"/>
          </w:tcPr>
          <w:p w:rsidR="00CE1B40" w:rsidRPr="00E8386B" w:rsidRDefault="00CE1B40" w:rsidP="00F46078">
            <w:pPr>
              <w:spacing w:after="0"/>
              <w:jc w:val="center"/>
              <w:rPr>
                <w:rFonts w:eastAsia="MS Mincho"/>
              </w:rPr>
            </w:pPr>
            <w:r>
              <w:rPr>
                <w:rFonts w:eastAsia="MS Mincho"/>
              </w:rPr>
              <w:t>3.4.3.e</w:t>
            </w:r>
          </w:p>
        </w:tc>
        <w:tc>
          <w:tcPr>
            <w:tcW w:w="904" w:type="pct"/>
            <w:gridSpan w:val="7"/>
          </w:tcPr>
          <w:p w:rsidR="00CE1B40" w:rsidRPr="00E8386B" w:rsidRDefault="00CE1B40" w:rsidP="00125139">
            <w:pPr>
              <w:spacing w:after="0"/>
            </w:pPr>
          </w:p>
        </w:tc>
        <w:tc>
          <w:tcPr>
            <w:tcW w:w="1116" w:type="pct"/>
            <w:gridSpan w:val="4"/>
          </w:tcPr>
          <w:p w:rsidR="00CE1B40" w:rsidRPr="00E8386B" w:rsidRDefault="00CE1B40" w:rsidP="00125139">
            <w:pPr>
              <w:spacing w:after="0"/>
            </w:pPr>
          </w:p>
        </w:tc>
      </w:tr>
      <w:tr w:rsidR="00CE1B40" w:rsidRPr="00E8386B">
        <w:trPr>
          <w:gridAfter w:val="1"/>
          <w:wAfter w:w="24" w:type="pct"/>
          <w:trHeight w:val="230"/>
        </w:trPr>
        <w:tc>
          <w:tcPr>
            <w:tcW w:w="542" w:type="pct"/>
            <w:gridSpan w:val="3"/>
          </w:tcPr>
          <w:p w:rsidR="00CE1B40" w:rsidRPr="00E8386B" w:rsidRDefault="00CE1B40" w:rsidP="00F46078">
            <w:pPr>
              <w:spacing w:after="0"/>
            </w:pPr>
            <w:r>
              <w:t>TS4-015</w:t>
            </w:r>
          </w:p>
        </w:tc>
        <w:tc>
          <w:tcPr>
            <w:tcW w:w="1296" w:type="pct"/>
            <w:gridSpan w:val="2"/>
          </w:tcPr>
          <w:p w:rsidR="00CE1B40" w:rsidRPr="00CC6A83" w:rsidRDefault="00CE1B40" w:rsidP="00125139">
            <w:pPr>
              <w:spacing w:after="0"/>
              <w:jc w:val="left"/>
            </w:pPr>
            <w:r w:rsidRPr="00E8386B">
              <w:t>Minimalni zahtjevi aplikativnog modula</w:t>
            </w:r>
          </w:p>
        </w:tc>
        <w:tc>
          <w:tcPr>
            <w:tcW w:w="520" w:type="pct"/>
            <w:gridSpan w:val="5"/>
          </w:tcPr>
          <w:p w:rsidR="00CE1B40" w:rsidRPr="00E8386B" w:rsidRDefault="00CE1B40" w:rsidP="00F46078">
            <w:pPr>
              <w:spacing w:after="0"/>
              <w:jc w:val="center"/>
              <w:rPr>
                <w:rFonts w:eastAsia="MS Mincho"/>
              </w:rPr>
            </w:pPr>
            <w:r w:rsidRPr="00E8386B">
              <w:rPr>
                <w:rFonts w:eastAsia="MS Mincho"/>
              </w:rPr>
              <w:t>O</w:t>
            </w:r>
          </w:p>
        </w:tc>
        <w:tc>
          <w:tcPr>
            <w:tcW w:w="597" w:type="pct"/>
            <w:gridSpan w:val="11"/>
          </w:tcPr>
          <w:p w:rsidR="00CE1B40" w:rsidRPr="00E8386B" w:rsidRDefault="00CE1B40" w:rsidP="00F46078">
            <w:pPr>
              <w:spacing w:after="0"/>
              <w:jc w:val="center"/>
              <w:rPr>
                <w:rFonts w:eastAsia="MS Mincho"/>
              </w:rPr>
            </w:pPr>
            <w:r>
              <w:rPr>
                <w:rFonts w:eastAsia="MS Mincho"/>
              </w:rPr>
              <w:t>3.4.3.f</w:t>
            </w:r>
          </w:p>
        </w:tc>
        <w:tc>
          <w:tcPr>
            <w:tcW w:w="904" w:type="pct"/>
            <w:gridSpan w:val="7"/>
          </w:tcPr>
          <w:p w:rsidR="00CE1B40" w:rsidRPr="00E8386B" w:rsidRDefault="00CE1B40" w:rsidP="00125139">
            <w:pPr>
              <w:spacing w:after="0"/>
            </w:pPr>
          </w:p>
        </w:tc>
        <w:tc>
          <w:tcPr>
            <w:tcW w:w="1116" w:type="pct"/>
            <w:gridSpan w:val="4"/>
          </w:tcPr>
          <w:p w:rsidR="00CE1B40" w:rsidRPr="00E8386B" w:rsidRDefault="00CE1B40" w:rsidP="00125139">
            <w:pPr>
              <w:spacing w:after="0"/>
            </w:pPr>
          </w:p>
        </w:tc>
      </w:tr>
      <w:tr w:rsidR="00CE1B40" w:rsidRPr="00E8386B">
        <w:trPr>
          <w:gridAfter w:val="1"/>
          <w:wAfter w:w="24" w:type="pct"/>
          <w:trHeight w:val="230"/>
        </w:trPr>
        <w:tc>
          <w:tcPr>
            <w:tcW w:w="542" w:type="pct"/>
            <w:gridSpan w:val="3"/>
          </w:tcPr>
          <w:p w:rsidR="00CE1B40" w:rsidRPr="00E8386B" w:rsidRDefault="00CE1B40" w:rsidP="00F46078">
            <w:pPr>
              <w:spacing w:after="0"/>
              <w:ind w:left="200" w:hanging="200"/>
            </w:pPr>
            <w:r>
              <w:t>TS4-016</w:t>
            </w:r>
          </w:p>
        </w:tc>
        <w:tc>
          <w:tcPr>
            <w:tcW w:w="1296" w:type="pct"/>
            <w:gridSpan w:val="2"/>
          </w:tcPr>
          <w:p w:rsidR="00CE1B40" w:rsidRDefault="00CE1B40" w:rsidP="00F46078">
            <w:pPr>
              <w:spacing w:after="0"/>
              <w:jc w:val="left"/>
            </w:pPr>
            <w:r>
              <w:t xml:space="preserve">Delegiranje administratorske </w:t>
            </w:r>
          </w:p>
          <w:p w:rsidR="00CE1B40" w:rsidRPr="00E8386B" w:rsidRDefault="00CE1B40" w:rsidP="00F46078">
            <w:pPr>
              <w:spacing w:after="0"/>
              <w:jc w:val="left"/>
            </w:pPr>
            <w:r w:rsidRPr="00E8386B">
              <w:t>funkcije na ovlaštene osobe (administratore) organizacionih cjelina</w:t>
            </w:r>
          </w:p>
        </w:tc>
        <w:tc>
          <w:tcPr>
            <w:tcW w:w="520" w:type="pct"/>
            <w:gridSpan w:val="5"/>
          </w:tcPr>
          <w:p w:rsidR="00CE1B40" w:rsidRPr="00E8386B" w:rsidRDefault="00CE1B40" w:rsidP="00F46078">
            <w:pPr>
              <w:spacing w:after="0"/>
              <w:jc w:val="center"/>
              <w:rPr>
                <w:rFonts w:eastAsia="MS Mincho"/>
              </w:rPr>
            </w:pPr>
            <w:r w:rsidRPr="00E8386B">
              <w:rPr>
                <w:rFonts w:eastAsia="MS Mincho"/>
              </w:rPr>
              <w:t>O</w:t>
            </w:r>
          </w:p>
        </w:tc>
        <w:tc>
          <w:tcPr>
            <w:tcW w:w="597" w:type="pct"/>
            <w:gridSpan w:val="11"/>
          </w:tcPr>
          <w:p w:rsidR="00CE1B40" w:rsidRPr="00E8386B" w:rsidRDefault="00CE1B40" w:rsidP="00F46078">
            <w:pPr>
              <w:spacing w:after="0"/>
              <w:jc w:val="center"/>
              <w:rPr>
                <w:rFonts w:eastAsia="MS Mincho"/>
              </w:rPr>
            </w:pPr>
            <w:r>
              <w:rPr>
                <w:rFonts w:eastAsia="MS Mincho"/>
              </w:rPr>
              <w:t>3.4.3.g</w:t>
            </w:r>
          </w:p>
        </w:tc>
        <w:tc>
          <w:tcPr>
            <w:tcW w:w="904" w:type="pct"/>
            <w:gridSpan w:val="7"/>
          </w:tcPr>
          <w:p w:rsidR="00CE1B40" w:rsidRPr="00E8386B" w:rsidRDefault="00CE1B40" w:rsidP="00125139">
            <w:pPr>
              <w:spacing w:after="0"/>
            </w:pPr>
          </w:p>
        </w:tc>
        <w:tc>
          <w:tcPr>
            <w:tcW w:w="1116" w:type="pct"/>
            <w:gridSpan w:val="4"/>
          </w:tcPr>
          <w:p w:rsidR="00CE1B40" w:rsidRPr="00E8386B" w:rsidRDefault="00CE1B40" w:rsidP="00125139">
            <w:pPr>
              <w:spacing w:after="0"/>
            </w:pPr>
          </w:p>
        </w:tc>
      </w:tr>
      <w:tr w:rsidR="00CE1B40" w:rsidRPr="00E8386B">
        <w:trPr>
          <w:gridAfter w:val="1"/>
          <w:wAfter w:w="24" w:type="pct"/>
          <w:trHeight w:val="230"/>
        </w:trPr>
        <w:tc>
          <w:tcPr>
            <w:tcW w:w="542" w:type="pct"/>
            <w:gridSpan w:val="3"/>
          </w:tcPr>
          <w:p w:rsidR="00CE1B40" w:rsidRPr="00E8386B" w:rsidRDefault="00CE1B40" w:rsidP="00F46078">
            <w:pPr>
              <w:spacing w:after="0"/>
            </w:pPr>
            <w:r>
              <w:t>TS4-017</w:t>
            </w:r>
          </w:p>
        </w:tc>
        <w:tc>
          <w:tcPr>
            <w:tcW w:w="1296" w:type="pct"/>
            <w:gridSpan w:val="2"/>
          </w:tcPr>
          <w:p w:rsidR="00CE1B40" w:rsidRPr="00CC6A83" w:rsidRDefault="00CE1B40" w:rsidP="00F46078">
            <w:pPr>
              <w:spacing w:after="0"/>
              <w:jc w:val="left"/>
            </w:pPr>
            <w:r>
              <w:t>S</w:t>
            </w:r>
            <w:r w:rsidRPr="00E8386B">
              <w:t>uper administrator</w:t>
            </w:r>
          </w:p>
        </w:tc>
        <w:tc>
          <w:tcPr>
            <w:tcW w:w="520" w:type="pct"/>
            <w:gridSpan w:val="5"/>
          </w:tcPr>
          <w:p w:rsidR="00CE1B40" w:rsidRPr="00E8386B" w:rsidRDefault="00CE1B40" w:rsidP="00F46078">
            <w:pPr>
              <w:spacing w:after="0"/>
              <w:jc w:val="center"/>
              <w:rPr>
                <w:rFonts w:eastAsia="MS Mincho"/>
              </w:rPr>
            </w:pPr>
            <w:r w:rsidRPr="00E8386B">
              <w:rPr>
                <w:rFonts w:eastAsia="MS Mincho"/>
              </w:rPr>
              <w:t>O</w:t>
            </w:r>
          </w:p>
        </w:tc>
        <w:tc>
          <w:tcPr>
            <w:tcW w:w="597" w:type="pct"/>
            <w:gridSpan w:val="11"/>
          </w:tcPr>
          <w:p w:rsidR="00CE1B40" w:rsidRPr="00E8386B" w:rsidRDefault="00CE1B40" w:rsidP="00F46078">
            <w:pPr>
              <w:spacing w:after="0"/>
              <w:jc w:val="center"/>
              <w:rPr>
                <w:rFonts w:eastAsia="MS Mincho"/>
              </w:rPr>
            </w:pPr>
            <w:r>
              <w:rPr>
                <w:rFonts w:eastAsia="MS Mincho"/>
              </w:rPr>
              <w:t>3.4.3.h</w:t>
            </w:r>
          </w:p>
        </w:tc>
        <w:tc>
          <w:tcPr>
            <w:tcW w:w="904" w:type="pct"/>
            <w:gridSpan w:val="7"/>
          </w:tcPr>
          <w:p w:rsidR="00CE1B40" w:rsidRPr="00E8386B" w:rsidRDefault="00CE1B40" w:rsidP="00125139">
            <w:pPr>
              <w:spacing w:after="0"/>
            </w:pPr>
          </w:p>
        </w:tc>
        <w:tc>
          <w:tcPr>
            <w:tcW w:w="1116" w:type="pct"/>
            <w:gridSpan w:val="4"/>
          </w:tcPr>
          <w:p w:rsidR="00CE1B40" w:rsidRPr="00E8386B" w:rsidRDefault="00CE1B40" w:rsidP="00125139">
            <w:pPr>
              <w:spacing w:after="0"/>
            </w:pPr>
          </w:p>
        </w:tc>
      </w:tr>
      <w:tr w:rsidR="00CE1B40" w:rsidRPr="00E8386B">
        <w:trPr>
          <w:gridAfter w:val="1"/>
          <w:wAfter w:w="24" w:type="pct"/>
          <w:trHeight w:val="230"/>
        </w:trPr>
        <w:tc>
          <w:tcPr>
            <w:tcW w:w="542" w:type="pct"/>
            <w:gridSpan w:val="3"/>
          </w:tcPr>
          <w:p w:rsidR="00CE1B40" w:rsidRPr="00E8386B" w:rsidRDefault="00CE1B40" w:rsidP="00F46078">
            <w:pPr>
              <w:spacing w:after="0"/>
            </w:pPr>
            <w:r>
              <w:t>TS4-018</w:t>
            </w:r>
          </w:p>
        </w:tc>
        <w:tc>
          <w:tcPr>
            <w:tcW w:w="1296" w:type="pct"/>
            <w:gridSpan w:val="2"/>
          </w:tcPr>
          <w:p w:rsidR="00CE1B40" w:rsidRPr="00CC6A83" w:rsidRDefault="00CE1B40" w:rsidP="00F46078">
            <w:pPr>
              <w:spacing w:after="0"/>
              <w:jc w:val="left"/>
            </w:pPr>
            <w:r>
              <w:t>C</w:t>
            </w:r>
            <w:r w:rsidRPr="00E8386B">
              <w:t xml:space="preserve">entralni portal koji predstavlja početnu tačku pristupa korisnika </w:t>
            </w:r>
            <w:r w:rsidRPr="00E8386B">
              <w:lastRenderedPageBreak/>
              <w:t>IZIS-a, aplikativnim modulima</w:t>
            </w:r>
          </w:p>
        </w:tc>
        <w:tc>
          <w:tcPr>
            <w:tcW w:w="520" w:type="pct"/>
            <w:gridSpan w:val="5"/>
          </w:tcPr>
          <w:p w:rsidR="00CE1B40" w:rsidRPr="00E8386B" w:rsidRDefault="00CE1B40" w:rsidP="00F46078">
            <w:pPr>
              <w:spacing w:after="0"/>
              <w:jc w:val="center"/>
              <w:rPr>
                <w:rFonts w:eastAsia="MS Mincho"/>
              </w:rPr>
            </w:pPr>
            <w:r w:rsidRPr="00E8386B">
              <w:rPr>
                <w:rFonts w:eastAsia="MS Mincho"/>
              </w:rPr>
              <w:lastRenderedPageBreak/>
              <w:t>O</w:t>
            </w:r>
          </w:p>
        </w:tc>
        <w:tc>
          <w:tcPr>
            <w:tcW w:w="597" w:type="pct"/>
            <w:gridSpan w:val="11"/>
          </w:tcPr>
          <w:p w:rsidR="00CE1B40" w:rsidRPr="00E8386B" w:rsidRDefault="00CE1B40" w:rsidP="00F46078">
            <w:pPr>
              <w:spacing w:after="0"/>
              <w:jc w:val="center"/>
              <w:rPr>
                <w:rFonts w:eastAsia="MS Mincho"/>
              </w:rPr>
            </w:pPr>
            <w:r>
              <w:rPr>
                <w:rFonts w:eastAsia="MS Mincho"/>
              </w:rPr>
              <w:t>3.4.3.i</w:t>
            </w:r>
          </w:p>
        </w:tc>
        <w:tc>
          <w:tcPr>
            <w:tcW w:w="904" w:type="pct"/>
            <w:gridSpan w:val="7"/>
          </w:tcPr>
          <w:p w:rsidR="00CE1B40" w:rsidRPr="00E8386B" w:rsidRDefault="00CE1B40" w:rsidP="00125139">
            <w:pPr>
              <w:spacing w:after="0"/>
            </w:pPr>
          </w:p>
        </w:tc>
        <w:tc>
          <w:tcPr>
            <w:tcW w:w="1116" w:type="pct"/>
            <w:gridSpan w:val="4"/>
          </w:tcPr>
          <w:p w:rsidR="00CE1B40" w:rsidRPr="00E8386B" w:rsidRDefault="00CE1B40" w:rsidP="00125139">
            <w:pPr>
              <w:spacing w:after="0"/>
            </w:pPr>
          </w:p>
        </w:tc>
      </w:tr>
      <w:tr w:rsidR="00CE1B40" w:rsidRPr="00E8386B">
        <w:trPr>
          <w:gridAfter w:val="1"/>
          <w:wAfter w:w="24" w:type="pct"/>
          <w:trHeight w:val="230"/>
        </w:trPr>
        <w:tc>
          <w:tcPr>
            <w:tcW w:w="542" w:type="pct"/>
            <w:gridSpan w:val="3"/>
          </w:tcPr>
          <w:p w:rsidR="00CE1B40" w:rsidRPr="00E8386B" w:rsidRDefault="00CE1B40" w:rsidP="00F46078">
            <w:pPr>
              <w:spacing w:after="0"/>
            </w:pPr>
            <w:r>
              <w:lastRenderedPageBreak/>
              <w:t>TS4-019</w:t>
            </w:r>
          </w:p>
        </w:tc>
        <w:tc>
          <w:tcPr>
            <w:tcW w:w="1296" w:type="pct"/>
            <w:gridSpan w:val="2"/>
          </w:tcPr>
          <w:p w:rsidR="00CE1B40" w:rsidRPr="00CC6A83" w:rsidRDefault="00CE1B40" w:rsidP="00F46078">
            <w:pPr>
              <w:spacing w:after="0"/>
              <w:jc w:val="left"/>
            </w:pPr>
            <w:r w:rsidRPr="00E8386B">
              <w:t xml:space="preserve">Minimalni </w:t>
            </w:r>
            <w:r>
              <w:t>z</w:t>
            </w:r>
            <w:r w:rsidRPr="00E8386B">
              <w:t>ahtjevi centralnog portala</w:t>
            </w:r>
          </w:p>
        </w:tc>
        <w:tc>
          <w:tcPr>
            <w:tcW w:w="520" w:type="pct"/>
            <w:gridSpan w:val="5"/>
          </w:tcPr>
          <w:p w:rsidR="00CE1B40" w:rsidRPr="00E8386B" w:rsidRDefault="00CE1B40" w:rsidP="00F46078">
            <w:pPr>
              <w:spacing w:after="0"/>
              <w:jc w:val="center"/>
              <w:rPr>
                <w:rFonts w:eastAsia="MS Mincho"/>
              </w:rPr>
            </w:pPr>
            <w:r w:rsidRPr="00E8386B">
              <w:rPr>
                <w:rFonts w:eastAsia="MS Mincho"/>
              </w:rPr>
              <w:t>O</w:t>
            </w:r>
          </w:p>
        </w:tc>
        <w:tc>
          <w:tcPr>
            <w:tcW w:w="597" w:type="pct"/>
            <w:gridSpan w:val="11"/>
          </w:tcPr>
          <w:p w:rsidR="00CE1B40" w:rsidRPr="00E8386B" w:rsidRDefault="00CE1B40" w:rsidP="00F46078">
            <w:pPr>
              <w:spacing w:after="0"/>
              <w:jc w:val="center"/>
              <w:rPr>
                <w:rFonts w:eastAsia="MS Mincho"/>
              </w:rPr>
            </w:pPr>
            <w:r>
              <w:rPr>
                <w:rFonts w:eastAsia="MS Mincho"/>
              </w:rPr>
              <w:t>3.4.3.j</w:t>
            </w:r>
          </w:p>
        </w:tc>
        <w:tc>
          <w:tcPr>
            <w:tcW w:w="904" w:type="pct"/>
            <w:gridSpan w:val="7"/>
          </w:tcPr>
          <w:p w:rsidR="00CE1B40" w:rsidRPr="00E8386B" w:rsidRDefault="00CE1B40" w:rsidP="00125139">
            <w:pPr>
              <w:spacing w:after="0"/>
            </w:pPr>
          </w:p>
        </w:tc>
        <w:tc>
          <w:tcPr>
            <w:tcW w:w="1116" w:type="pct"/>
            <w:gridSpan w:val="4"/>
          </w:tcPr>
          <w:p w:rsidR="00CE1B40" w:rsidRPr="00E8386B" w:rsidRDefault="00CE1B40" w:rsidP="00125139">
            <w:pPr>
              <w:spacing w:after="0"/>
            </w:pPr>
          </w:p>
        </w:tc>
      </w:tr>
      <w:tr w:rsidR="00CE1B40" w:rsidRPr="008870EA">
        <w:trPr>
          <w:gridAfter w:val="2"/>
          <w:wAfter w:w="31" w:type="pct"/>
          <w:trHeight w:val="330"/>
        </w:trPr>
        <w:tc>
          <w:tcPr>
            <w:tcW w:w="535" w:type="pct"/>
            <w:gridSpan w:val="2"/>
            <w:vAlign w:val="center"/>
          </w:tcPr>
          <w:p w:rsidR="00CE1B40" w:rsidRPr="00E8386B" w:rsidRDefault="00CE1B40" w:rsidP="00F46078">
            <w:pPr>
              <w:jc w:val="center"/>
              <w:rPr>
                <w:b/>
                <w:bCs/>
              </w:rPr>
            </w:pPr>
            <w:r>
              <w:rPr>
                <w:b/>
                <w:bCs/>
              </w:rPr>
              <w:t>TS</w:t>
            </w:r>
          </w:p>
        </w:tc>
        <w:tc>
          <w:tcPr>
            <w:tcW w:w="4434" w:type="pct"/>
            <w:gridSpan w:val="29"/>
            <w:vAlign w:val="center"/>
          </w:tcPr>
          <w:p w:rsidR="00CE1B40" w:rsidRPr="00E8386B" w:rsidRDefault="00CE1B40" w:rsidP="00F46078">
            <w:pPr>
              <w:jc w:val="center"/>
              <w:rPr>
                <w:b/>
                <w:bCs/>
                <w:i/>
                <w:iCs/>
              </w:rPr>
            </w:pPr>
            <w:r>
              <w:rPr>
                <w:b/>
                <w:bCs/>
                <w:i/>
                <w:iCs/>
              </w:rPr>
              <w:t>Tehničke specifikacije</w:t>
            </w:r>
          </w:p>
        </w:tc>
      </w:tr>
      <w:tr w:rsidR="00CE1B40" w:rsidRPr="008870EA">
        <w:trPr>
          <w:gridAfter w:val="2"/>
          <w:wAfter w:w="31" w:type="pct"/>
          <w:trHeight w:val="362"/>
        </w:trPr>
        <w:tc>
          <w:tcPr>
            <w:tcW w:w="535" w:type="pct"/>
            <w:gridSpan w:val="2"/>
            <w:vAlign w:val="center"/>
          </w:tcPr>
          <w:p w:rsidR="00CE1B40" w:rsidRPr="00277662" w:rsidRDefault="00CE1B40" w:rsidP="00F46078">
            <w:pPr>
              <w:spacing w:after="0"/>
              <w:jc w:val="center"/>
              <w:rPr>
                <w:rFonts w:eastAsia="MS Mincho"/>
                <w:b/>
                <w:bCs/>
              </w:rPr>
            </w:pPr>
            <w:r>
              <w:rPr>
                <w:rFonts w:eastAsia="MS Mincho"/>
                <w:b/>
                <w:bCs/>
              </w:rPr>
              <w:t>TS5</w:t>
            </w:r>
          </w:p>
        </w:tc>
        <w:tc>
          <w:tcPr>
            <w:tcW w:w="4434" w:type="pct"/>
            <w:gridSpan w:val="29"/>
            <w:vAlign w:val="center"/>
          </w:tcPr>
          <w:p w:rsidR="00CE1B40" w:rsidRPr="00277662" w:rsidRDefault="00CE1B40" w:rsidP="00F46078">
            <w:pPr>
              <w:spacing w:after="0"/>
              <w:jc w:val="center"/>
              <w:rPr>
                <w:rFonts w:eastAsia="MS Mincho"/>
                <w:b/>
                <w:bCs/>
              </w:rPr>
            </w:pPr>
            <w:r w:rsidRPr="00516B44">
              <w:rPr>
                <w:rFonts w:eastAsia="MS Mincho"/>
                <w:b/>
                <w:bCs/>
              </w:rPr>
              <w:t>Hardverske komponente sistema</w:t>
            </w:r>
          </w:p>
        </w:tc>
      </w:tr>
      <w:tr w:rsidR="00CE1B40" w:rsidRPr="008870EA">
        <w:trPr>
          <w:gridAfter w:val="2"/>
          <w:wAfter w:w="31" w:type="pct"/>
          <w:trHeight w:val="205"/>
        </w:trPr>
        <w:tc>
          <w:tcPr>
            <w:tcW w:w="4969" w:type="pct"/>
            <w:gridSpan w:val="31"/>
            <w:vAlign w:val="center"/>
          </w:tcPr>
          <w:p w:rsidR="00CE1B40" w:rsidRPr="00EE1EFB" w:rsidRDefault="00CE1B40" w:rsidP="00F46078">
            <w:pPr>
              <w:jc w:val="center"/>
              <w:rPr>
                <w:b/>
                <w:bCs/>
                <w:i/>
                <w:iCs/>
              </w:rPr>
            </w:pPr>
            <w:r>
              <w:rPr>
                <w:b/>
                <w:bCs/>
                <w:i/>
                <w:iCs/>
              </w:rPr>
              <w:t>Mrežni dio sistema</w:t>
            </w:r>
          </w:p>
        </w:tc>
      </w:tr>
      <w:tr w:rsidR="00CE1B40" w:rsidRPr="008870EA">
        <w:trPr>
          <w:gridAfter w:val="2"/>
          <w:wAfter w:w="31" w:type="pct"/>
          <w:trHeight w:val="157"/>
        </w:trPr>
        <w:tc>
          <w:tcPr>
            <w:tcW w:w="4969" w:type="pct"/>
            <w:gridSpan w:val="31"/>
          </w:tcPr>
          <w:p w:rsidR="00CE1B40" w:rsidRPr="00F46078" w:rsidRDefault="00CE1B40" w:rsidP="00F46078">
            <w:pPr>
              <w:ind w:firstLine="33"/>
              <w:jc w:val="center"/>
              <w:rPr>
                <w:b/>
                <w:bCs/>
              </w:rPr>
            </w:pPr>
            <w:r w:rsidRPr="00253193">
              <w:rPr>
                <w:b/>
                <w:bCs/>
              </w:rPr>
              <w:t>Opšti zahtjevi mrežnog dijela sistema</w:t>
            </w:r>
          </w:p>
        </w:tc>
      </w:tr>
      <w:tr w:rsidR="00CE1B40" w:rsidRPr="008870EA">
        <w:trPr>
          <w:gridAfter w:val="2"/>
          <w:wAfter w:w="31" w:type="pct"/>
          <w:trHeight w:val="157"/>
        </w:trPr>
        <w:tc>
          <w:tcPr>
            <w:tcW w:w="535" w:type="pct"/>
            <w:gridSpan w:val="2"/>
          </w:tcPr>
          <w:p w:rsidR="00CE1B40" w:rsidRPr="008870EA" w:rsidRDefault="00CE1B40" w:rsidP="00F46078">
            <w:pPr>
              <w:rPr>
                <w:rFonts w:eastAsia="MS Mincho"/>
              </w:rPr>
            </w:pPr>
            <w:r>
              <w:rPr>
                <w:rFonts w:eastAsia="MS Mincho"/>
              </w:rPr>
              <w:t>TS5</w:t>
            </w:r>
            <w:r w:rsidRPr="008870EA">
              <w:rPr>
                <w:rFonts w:eastAsia="MS Mincho"/>
              </w:rPr>
              <w:t>-001</w:t>
            </w:r>
          </w:p>
        </w:tc>
        <w:tc>
          <w:tcPr>
            <w:tcW w:w="1315" w:type="pct"/>
            <w:gridSpan w:val="4"/>
          </w:tcPr>
          <w:p w:rsidR="00CE1B40" w:rsidRPr="00E8386B" w:rsidRDefault="00CE1B40" w:rsidP="00253193">
            <w:pPr>
              <w:jc w:val="left"/>
            </w:pPr>
            <w:r>
              <w:t>M</w:t>
            </w:r>
            <w:r w:rsidRPr="00E8386B">
              <w:t>režna platforma bazira na sljedećim sistemima:</w:t>
            </w:r>
          </w:p>
          <w:p w:rsidR="00CE1B40" w:rsidRPr="00E8386B" w:rsidRDefault="00CE1B40" w:rsidP="00F20FC4">
            <w:pPr>
              <w:pStyle w:val="ListParagraph"/>
              <w:numPr>
                <w:ilvl w:val="0"/>
                <w:numId w:val="77"/>
              </w:numPr>
              <w:ind w:left="177" w:hanging="142"/>
            </w:pPr>
            <w:r w:rsidRPr="00E8386B">
              <w:t xml:space="preserve">3 (tri) ruter uređaja na perimetru data centra koji će služiti za ostvarivanje Border Gateway Protocol </w:t>
            </w:r>
          </w:p>
          <w:p w:rsidR="00CE1B40" w:rsidRPr="00E8386B" w:rsidRDefault="00CE1B40" w:rsidP="00F20FC4">
            <w:pPr>
              <w:pStyle w:val="ListParagraph"/>
              <w:numPr>
                <w:ilvl w:val="0"/>
                <w:numId w:val="77"/>
              </w:numPr>
              <w:ind w:left="177" w:hanging="177"/>
            </w:pPr>
            <w:r w:rsidRPr="00E8386B">
              <w:t xml:space="preserve">3 (tri) ruter uređaja na obodu Internet Protocol Multi Laber Switching Protocol </w:t>
            </w:r>
          </w:p>
          <w:p w:rsidR="00CE1B40" w:rsidRDefault="00CE1B40" w:rsidP="00F20FC4">
            <w:pPr>
              <w:pStyle w:val="ListParagraph"/>
              <w:numPr>
                <w:ilvl w:val="0"/>
                <w:numId w:val="77"/>
              </w:numPr>
              <w:ind w:left="177" w:hanging="142"/>
            </w:pPr>
            <w:r w:rsidRPr="00253193">
              <w:t xml:space="preserve">3 (tri) </w:t>
            </w:r>
            <w:r w:rsidRPr="00E8386B">
              <w:t>tradici</w:t>
            </w:r>
            <w:r>
              <w:t>onalna</w:t>
            </w:r>
            <w:r w:rsidRPr="00E8386B">
              <w:t xml:space="preserve"> statefull firewall uređaja</w:t>
            </w:r>
          </w:p>
          <w:p w:rsidR="00CE1B40" w:rsidRPr="00253193" w:rsidRDefault="00CE1B40" w:rsidP="00F20FC4">
            <w:pPr>
              <w:pStyle w:val="ListParagraph"/>
              <w:numPr>
                <w:ilvl w:val="0"/>
                <w:numId w:val="77"/>
              </w:numPr>
              <w:ind w:left="177" w:hanging="142"/>
            </w:pPr>
            <w:r w:rsidRPr="00253193">
              <w:t>3 (tri) veb application firewall uređaja za kontrolu dolaz</w:t>
            </w:r>
            <w:r>
              <w:t>nog HTTP/HTTPS saobraćaja koji ć</w:t>
            </w:r>
            <w:r w:rsidRPr="00253193">
              <w:t>e obavljati ulogu reverse proxy-a.</w:t>
            </w:r>
          </w:p>
          <w:p w:rsidR="00CE1B40" w:rsidRPr="00253193" w:rsidRDefault="00CE1B40" w:rsidP="00F20FC4">
            <w:pPr>
              <w:pStyle w:val="ListParagraph"/>
              <w:numPr>
                <w:ilvl w:val="0"/>
                <w:numId w:val="77"/>
              </w:numPr>
              <w:spacing w:after="0"/>
              <w:ind w:left="177" w:hanging="177"/>
              <w:jc w:val="both"/>
            </w:pPr>
            <w:r w:rsidRPr="00253193">
              <w:t>3 (tri) switch uređaja</w:t>
            </w:r>
          </w:p>
        </w:tc>
        <w:tc>
          <w:tcPr>
            <w:tcW w:w="508" w:type="pct"/>
            <w:gridSpan w:val="4"/>
          </w:tcPr>
          <w:p w:rsidR="00CE1B40" w:rsidRPr="008870EA" w:rsidRDefault="00CE1B40" w:rsidP="00F46078">
            <w:pPr>
              <w:jc w:val="center"/>
              <w:rPr>
                <w:rFonts w:eastAsia="MS Mincho"/>
              </w:rPr>
            </w:pPr>
            <w:r>
              <w:rPr>
                <w:rFonts w:eastAsia="MS Mincho"/>
              </w:rPr>
              <w:t>O</w:t>
            </w:r>
          </w:p>
        </w:tc>
        <w:tc>
          <w:tcPr>
            <w:tcW w:w="576" w:type="pct"/>
            <w:gridSpan w:val="10"/>
          </w:tcPr>
          <w:p w:rsidR="00CE1B40" w:rsidRPr="008870EA" w:rsidRDefault="00CE1B40" w:rsidP="00F46078">
            <w:pPr>
              <w:jc w:val="center"/>
              <w:rPr>
                <w:rFonts w:eastAsia="MS Mincho"/>
              </w:rPr>
            </w:pPr>
            <w:r>
              <w:rPr>
                <w:rFonts w:eastAsia="MS Mincho"/>
              </w:rPr>
              <w:t>3.5.1.1</w:t>
            </w:r>
          </w:p>
        </w:tc>
        <w:tc>
          <w:tcPr>
            <w:tcW w:w="865" w:type="pct"/>
            <w:gridSpan w:val="5"/>
          </w:tcPr>
          <w:p w:rsidR="00CE1B40" w:rsidRPr="008870EA" w:rsidRDefault="00CE1B40" w:rsidP="00F46078"/>
        </w:tc>
        <w:tc>
          <w:tcPr>
            <w:tcW w:w="1169" w:type="pct"/>
            <w:gridSpan w:val="6"/>
          </w:tcPr>
          <w:p w:rsidR="00CE1B40" w:rsidRPr="008870EA" w:rsidRDefault="00CE1B40" w:rsidP="00F46078">
            <w:pPr>
              <w:ind w:firstLine="33"/>
            </w:pPr>
          </w:p>
        </w:tc>
      </w:tr>
      <w:tr w:rsidR="00CE1B40" w:rsidRPr="008870EA">
        <w:trPr>
          <w:gridAfter w:val="2"/>
          <w:wAfter w:w="31" w:type="pct"/>
          <w:trHeight w:val="157"/>
        </w:trPr>
        <w:tc>
          <w:tcPr>
            <w:tcW w:w="4969" w:type="pct"/>
            <w:gridSpan w:val="31"/>
          </w:tcPr>
          <w:p w:rsidR="00CE1B40" w:rsidRPr="00B36249" w:rsidRDefault="00CE1B40" w:rsidP="00B36249">
            <w:pPr>
              <w:spacing w:after="0"/>
              <w:ind w:firstLine="33"/>
              <w:jc w:val="center"/>
              <w:rPr>
                <w:b/>
                <w:bCs/>
              </w:rPr>
            </w:pPr>
            <w:r w:rsidRPr="00B36249">
              <w:rPr>
                <w:b/>
                <w:bCs/>
              </w:rPr>
              <w:t>Internet ruteri</w:t>
            </w:r>
          </w:p>
        </w:tc>
      </w:tr>
      <w:tr w:rsidR="00CE1B40" w:rsidRPr="008870EA">
        <w:trPr>
          <w:gridAfter w:val="2"/>
          <w:wAfter w:w="31" w:type="pct"/>
          <w:trHeight w:val="157"/>
        </w:trPr>
        <w:tc>
          <w:tcPr>
            <w:tcW w:w="535" w:type="pct"/>
            <w:gridSpan w:val="2"/>
          </w:tcPr>
          <w:p w:rsidR="00CE1B40" w:rsidRPr="008870EA" w:rsidRDefault="00CE1B40" w:rsidP="00F46078">
            <w:r>
              <w:t>TS5</w:t>
            </w:r>
            <w:r w:rsidRPr="008870EA">
              <w:t>-002</w:t>
            </w:r>
          </w:p>
        </w:tc>
        <w:tc>
          <w:tcPr>
            <w:tcW w:w="1315" w:type="pct"/>
            <w:gridSpan w:val="4"/>
          </w:tcPr>
          <w:p w:rsidR="00CE1B40" w:rsidRPr="008870EA" w:rsidRDefault="00CE1B40" w:rsidP="00F46078">
            <w:pPr>
              <w:jc w:val="left"/>
              <w:rPr>
                <w:rFonts w:eastAsia="MS Mincho"/>
              </w:rPr>
            </w:pPr>
            <w:r w:rsidRPr="00D7720C">
              <w:rPr>
                <w:rFonts w:eastAsia="MS Mincho"/>
              </w:rPr>
              <w:t>Ponuđeni ruter mora da ima minimalno 3 GigabitEthernet porta koja su integrisana na ploču.</w:t>
            </w:r>
          </w:p>
        </w:tc>
        <w:tc>
          <w:tcPr>
            <w:tcW w:w="508" w:type="pct"/>
            <w:gridSpan w:val="4"/>
          </w:tcPr>
          <w:p w:rsidR="00CE1B40" w:rsidRPr="008870EA" w:rsidRDefault="00CE1B40" w:rsidP="00F46078">
            <w:pPr>
              <w:jc w:val="center"/>
              <w:rPr>
                <w:rFonts w:eastAsia="MS Mincho"/>
              </w:rPr>
            </w:pPr>
            <w:r>
              <w:rPr>
                <w:rFonts w:eastAsia="MS Mincho"/>
              </w:rPr>
              <w:t>O</w:t>
            </w:r>
          </w:p>
        </w:tc>
        <w:tc>
          <w:tcPr>
            <w:tcW w:w="576" w:type="pct"/>
            <w:gridSpan w:val="10"/>
          </w:tcPr>
          <w:p w:rsidR="00CE1B40" w:rsidRPr="008870EA" w:rsidRDefault="00CE1B40" w:rsidP="00F46078">
            <w:pPr>
              <w:jc w:val="center"/>
              <w:rPr>
                <w:rFonts w:eastAsia="MS Mincho"/>
              </w:rPr>
            </w:pPr>
            <w:r>
              <w:rPr>
                <w:rFonts w:eastAsia="MS Mincho"/>
              </w:rPr>
              <w:t>3.5.1.2.a</w:t>
            </w:r>
          </w:p>
        </w:tc>
        <w:tc>
          <w:tcPr>
            <w:tcW w:w="865" w:type="pct"/>
            <w:gridSpan w:val="5"/>
          </w:tcPr>
          <w:p w:rsidR="00CE1B40" w:rsidRPr="008870EA" w:rsidRDefault="00CE1B40" w:rsidP="00F46078"/>
        </w:tc>
        <w:tc>
          <w:tcPr>
            <w:tcW w:w="1169" w:type="pct"/>
            <w:gridSpan w:val="6"/>
          </w:tcPr>
          <w:p w:rsidR="00CE1B40" w:rsidRPr="008870EA" w:rsidRDefault="00CE1B40" w:rsidP="00F46078"/>
        </w:tc>
      </w:tr>
      <w:tr w:rsidR="00CE1B40" w:rsidRPr="008870EA">
        <w:trPr>
          <w:gridAfter w:val="2"/>
          <w:wAfter w:w="31" w:type="pct"/>
          <w:trHeight w:val="157"/>
        </w:trPr>
        <w:tc>
          <w:tcPr>
            <w:tcW w:w="535" w:type="pct"/>
            <w:gridSpan w:val="2"/>
          </w:tcPr>
          <w:p w:rsidR="00CE1B40" w:rsidRPr="008870EA" w:rsidRDefault="00CE1B40" w:rsidP="00F46078">
            <w:r>
              <w:t>TS5</w:t>
            </w:r>
            <w:r w:rsidRPr="008870EA">
              <w:t>-003</w:t>
            </w:r>
          </w:p>
        </w:tc>
        <w:tc>
          <w:tcPr>
            <w:tcW w:w="1315" w:type="pct"/>
            <w:gridSpan w:val="4"/>
          </w:tcPr>
          <w:p w:rsidR="00CE1B40" w:rsidRPr="008870EA" w:rsidRDefault="00CE1B40" w:rsidP="00F46078">
            <w:pPr>
              <w:jc w:val="left"/>
              <w:rPr>
                <w:rFonts w:eastAsia="MS Mincho"/>
              </w:rPr>
            </w:pPr>
            <w:r>
              <w:t xml:space="preserve">Ponuđeni ruter mora da ima minimalan kapacitet 200 Mbps sa </w:t>
            </w:r>
            <w:r>
              <w:lastRenderedPageBreak/>
              <w:t>mogućnošcu proširenja do 400 Mbps.</w:t>
            </w:r>
          </w:p>
        </w:tc>
        <w:tc>
          <w:tcPr>
            <w:tcW w:w="508" w:type="pct"/>
            <w:gridSpan w:val="4"/>
          </w:tcPr>
          <w:p w:rsidR="00CE1B40" w:rsidRPr="008870EA" w:rsidRDefault="00CE1B40" w:rsidP="00F46078">
            <w:pPr>
              <w:jc w:val="center"/>
              <w:rPr>
                <w:rFonts w:eastAsia="MS Mincho"/>
              </w:rPr>
            </w:pPr>
            <w:r>
              <w:rPr>
                <w:rFonts w:eastAsia="MS Mincho"/>
              </w:rPr>
              <w:lastRenderedPageBreak/>
              <w:t>O</w:t>
            </w:r>
          </w:p>
        </w:tc>
        <w:tc>
          <w:tcPr>
            <w:tcW w:w="576" w:type="pct"/>
            <w:gridSpan w:val="10"/>
          </w:tcPr>
          <w:p w:rsidR="00CE1B40" w:rsidRDefault="00CE1B40" w:rsidP="00F46078">
            <w:r>
              <w:rPr>
                <w:rFonts w:eastAsia="MS Mincho"/>
              </w:rPr>
              <w:t>3.5.1.2.b</w:t>
            </w:r>
          </w:p>
        </w:tc>
        <w:tc>
          <w:tcPr>
            <w:tcW w:w="865" w:type="pct"/>
            <w:gridSpan w:val="5"/>
          </w:tcPr>
          <w:p w:rsidR="00CE1B40" w:rsidRPr="008870EA" w:rsidRDefault="00CE1B40" w:rsidP="00F46078"/>
        </w:tc>
        <w:tc>
          <w:tcPr>
            <w:tcW w:w="1169" w:type="pct"/>
            <w:gridSpan w:val="6"/>
          </w:tcPr>
          <w:p w:rsidR="00CE1B40" w:rsidRPr="008870EA" w:rsidRDefault="00CE1B40" w:rsidP="00F46078"/>
        </w:tc>
      </w:tr>
      <w:tr w:rsidR="00CE1B40" w:rsidRPr="008870EA">
        <w:trPr>
          <w:gridAfter w:val="2"/>
          <w:wAfter w:w="31" w:type="pct"/>
          <w:trHeight w:val="147"/>
        </w:trPr>
        <w:tc>
          <w:tcPr>
            <w:tcW w:w="535" w:type="pct"/>
            <w:gridSpan w:val="2"/>
          </w:tcPr>
          <w:p w:rsidR="00CE1B40" w:rsidRPr="008870EA" w:rsidRDefault="00CE1B40" w:rsidP="00F46078">
            <w:r>
              <w:lastRenderedPageBreak/>
              <w:t>TS5</w:t>
            </w:r>
            <w:r w:rsidRPr="008870EA">
              <w:t>-004</w:t>
            </w:r>
          </w:p>
        </w:tc>
        <w:tc>
          <w:tcPr>
            <w:tcW w:w="1315" w:type="pct"/>
            <w:gridSpan w:val="4"/>
          </w:tcPr>
          <w:p w:rsidR="00CE1B40" w:rsidRDefault="00CE1B40" w:rsidP="00F46078">
            <w:r w:rsidRPr="00D7720C">
              <w:rPr>
                <w:rFonts w:eastAsia="MS Mincho"/>
              </w:rPr>
              <w:t>IPv4 ruting protokoli</w:t>
            </w:r>
          </w:p>
        </w:tc>
        <w:tc>
          <w:tcPr>
            <w:tcW w:w="508" w:type="pct"/>
            <w:gridSpan w:val="4"/>
          </w:tcPr>
          <w:p w:rsidR="00CE1B40" w:rsidRPr="008870EA" w:rsidRDefault="00CE1B40" w:rsidP="00F46078">
            <w:pPr>
              <w:jc w:val="center"/>
              <w:rPr>
                <w:rFonts w:eastAsia="MS Mincho"/>
              </w:rPr>
            </w:pPr>
            <w:r>
              <w:rPr>
                <w:rFonts w:eastAsia="MS Mincho"/>
              </w:rPr>
              <w:t>O</w:t>
            </w:r>
          </w:p>
        </w:tc>
        <w:tc>
          <w:tcPr>
            <w:tcW w:w="576" w:type="pct"/>
            <w:gridSpan w:val="10"/>
          </w:tcPr>
          <w:p w:rsidR="00CE1B40" w:rsidRDefault="00CE1B40" w:rsidP="00F46078">
            <w:r>
              <w:rPr>
                <w:rFonts w:eastAsia="MS Mincho"/>
              </w:rPr>
              <w:t>3.5.1.2.c</w:t>
            </w:r>
          </w:p>
        </w:tc>
        <w:tc>
          <w:tcPr>
            <w:tcW w:w="865" w:type="pct"/>
            <w:gridSpan w:val="5"/>
          </w:tcPr>
          <w:p w:rsidR="00CE1B40" w:rsidRPr="008870EA" w:rsidRDefault="00CE1B40" w:rsidP="00F46078"/>
        </w:tc>
        <w:tc>
          <w:tcPr>
            <w:tcW w:w="1169" w:type="pct"/>
            <w:gridSpan w:val="6"/>
          </w:tcPr>
          <w:p w:rsidR="00CE1B40" w:rsidRPr="008870EA" w:rsidRDefault="00CE1B40" w:rsidP="00F46078"/>
        </w:tc>
      </w:tr>
      <w:tr w:rsidR="00CE1B40" w:rsidRPr="008870EA">
        <w:trPr>
          <w:gridAfter w:val="2"/>
          <w:wAfter w:w="31" w:type="pct"/>
          <w:trHeight w:val="495"/>
        </w:trPr>
        <w:tc>
          <w:tcPr>
            <w:tcW w:w="535" w:type="pct"/>
            <w:gridSpan w:val="2"/>
          </w:tcPr>
          <w:p w:rsidR="00CE1B40" w:rsidRPr="008870EA" w:rsidRDefault="00CE1B40" w:rsidP="00F46078">
            <w:r>
              <w:t>TS5</w:t>
            </w:r>
            <w:r w:rsidRPr="008870EA">
              <w:t>-005</w:t>
            </w:r>
          </w:p>
        </w:tc>
        <w:tc>
          <w:tcPr>
            <w:tcW w:w="1315" w:type="pct"/>
            <w:gridSpan w:val="4"/>
          </w:tcPr>
          <w:p w:rsidR="00CE1B40" w:rsidRDefault="00CE1B40" w:rsidP="00F46078">
            <w:pPr>
              <w:jc w:val="left"/>
            </w:pPr>
            <w:r w:rsidRPr="00D7720C">
              <w:rPr>
                <w:rFonts w:eastAsia="MS Mincho"/>
              </w:rPr>
              <w:t>Multikast protokoli</w:t>
            </w:r>
          </w:p>
        </w:tc>
        <w:tc>
          <w:tcPr>
            <w:tcW w:w="508" w:type="pct"/>
            <w:gridSpan w:val="4"/>
          </w:tcPr>
          <w:p w:rsidR="00CE1B40" w:rsidRPr="008870EA" w:rsidRDefault="00CE1B40" w:rsidP="00F46078">
            <w:pPr>
              <w:jc w:val="center"/>
              <w:rPr>
                <w:rFonts w:eastAsia="MS Mincho"/>
              </w:rPr>
            </w:pPr>
            <w:r>
              <w:rPr>
                <w:rFonts w:eastAsia="MS Mincho"/>
              </w:rPr>
              <w:t>O</w:t>
            </w:r>
          </w:p>
        </w:tc>
        <w:tc>
          <w:tcPr>
            <w:tcW w:w="576" w:type="pct"/>
            <w:gridSpan w:val="10"/>
          </w:tcPr>
          <w:p w:rsidR="00CE1B40" w:rsidRDefault="00CE1B40" w:rsidP="00F46078">
            <w:r>
              <w:rPr>
                <w:rFonts w:eastAsia="MS Mincho"/>
              </w:rPr>
              <w:t>3.5.1.2.d</w:t>
            </w:r>
          </w:p>
        </w:tc>
        <w:tc>
          <w:tcPr>
            <w:tcW w:w="865" w:type="pct"/>
            <w:gridSpan w:val="5"/>
          </w:tcPr>
          <w:p w:rsidR="00CE1B40" w:rsidRPr="008870EA" w:rsidRDefault="00CE1B40" w:rsidP="00F46078"/>
        </w:tc>
        <w:tc>
          <w:tcPr>
            <w:tcW w:w="1169" w:type="pct"/>
            <w:gridSpan w:val="6"/>
          </w:tcPr>
          <w:p w:rsidR="00CE1B40" w:rsidRPr="008870EA" w:rsidRDefault="00CE1B40" w:rsidP="00F46078"/>
        </w:tc>
      </w:tr>
      <w:tr w:rsidR="00CE1B40" w:rsidRPr="008870EA">
        <w:trPr>
          <w:gridAfter w:val="2"/>
          <w:wAfter w:w="31" w:type="pct"/>
          <w:trHeight w:val="269"/>
        </w:trPr>
        <w:tc>
          <w:tcPr>
            <w:tcW w:w="535" w:type="pct"/>
            <w:gridSpan w:val="2"/>
          </w:tcPr>
          <w:p w:rsidR="00CE1B40" w:rsidRPr="008870EA" w:rsidRDefault="00CE1B40" w:rsidP="00F46078">
            <w:r>
              <w:t>TS5</w:t>
            </w:r>
            <w:r w:rsidRPr="008870EA">
              <w:t>-006</w:t>
            </w:r>
          </w:p>
        </w:tc>
        <w:tc>
          <w:tcPr>
            <w:tcW w:w="1315" w:type="pct"/>
            <w:gridSpan w:val="4"/>
          </w:tcPr>
          <w:p w:rsidR="00CE1B40" w:rsidRDefault="00CE1B40" w:rsidP="00F46078">
            <w:r w:rsidRPr="00D7720C">
              <w:rPr>
                <w:rFonts w:eastAsia="MS Mincho"/>
              </w:rPr>
              <w:t>IPv6 ruting protokoli</w:t>
            </w:r>
          </w:p>
        </w:tc>
        <w:tc>
          <w:tcPr>
            <w:tcW w:w="508" w:type="pct"/>
            <w:gridSpan w:val="4"/>
          </w:tcPr>
          <w:p w:rsidR="00CE1B40" w:rsidRPr="008870EA" w:rsidRDefault="00CE1B40" w:rsidP="00F46078">
            <w:pPr>
              <w:jc w:val="center"/>
              <w:rPr>
                <w:rFonts w:eastAsia="MS Mincho"/>
              </w:rPr>
            </w:pPr>
            <w:r>
              <w:rPr>
                <w:rFonts w:eastAsia="MS Mincho"/>
              </w:rPr>
              <w:t>O</w:t>
            </w:r>
          </w:p>
        </w:tc>
        <w:tc>
          <w:tcPr>
            <w:tcW w:w="576" w:type="pct"/>
            <w:gridSpan w:val="10"/>
          </w:tcPr>
          <w:p w:rsidR="00CE1B40" w:rsidRDefault="00CE1B40" w:rsidP="00F46078">
            <w:r>
              <w:rPr>
                <w:rFonts w:eastAsia="MS Mincho"/>
              </w:rPr>
              <w:t>3.5.1.2.e</w:t>
            </w:r>
          </w:p>
        </w:tc>
        <w:tc>
          <w:tcPr>
            <w:tcW w:w="865" w:type="pct"/>
            <w:gridSpan w:val="5"/>
          </w:tcPr>
          <w:p w:rsidR="00CE1B40" w:rsidRPr="008870EA" w:rsidRDefault="00CE1B40" w:rsidP="00F46078"/>
        </w:tc>
        <w:tc>
          <w:tcPr>
            <w:tcW w:w="1169" w:type="pct"/>
            <w:gridSpan w:val="6"/>
          </w:tcPr>
          <w:p w:rsidR="00CE1B40" w:rsidRPr="008870EA" w:rsidRDefault="00CE1B40" w:rsidP="00F46078"/>
        </w:tc>
      </w:tr>
      <w:tr w:rsidR="00CE1B40" w:rsidRPr="008870EA">
        <w:trPr>
          <w:gridAfter w:val="2"/>
          <w:wAfter w:w="31" w:type="pct"/>
          <w:trHeight w:val="374"/>
        </w:trPr>
        <w:tc>
          <w:tcPr>
            <w:tcW w:w="535" w:type="pct"/>
            <w:gridSpan w:val="2"/>
          </w:tcPr>
          <w:p w:rsidR="00CE1B40" w:rsidRPr="008870EA" w:rsidRDefault="00CE1B40" w:rsidP="00F46078">
            <w:r>
              <w:t>TS5</w:t>
            </w:r>
            <w:r w:rsidRPr="008870EA">
              <w:t>-007</w:t>
            </w:r>
          </w:p>
        </w:tc>
        <w:tc>
          <w:tcPr>
            <w:tcW w:w="1315" w:type="pct"/>
            <w:gridSpan w:val="4"/>
          </w:tcPr>
          <w:p w:rsidR="00CE1B40" w:rsidRDefault="00CE1B40" w:rsidP="00F46078">
            <w:r w:rsidRPr="00D7720C">
              <w:t>Kriptografski algoritmi</w:t>
            </w:r>
          </w:p>
        </w:tc>
        <w:tc>
          <w:tcPr>
            <w:tcW w:w="508" w:type="pct"/>
            <w:gridSpan w:val="4"/>
          </w:tcPr>
          <w:p w:rsidR="00CE1B40" w:rsidRPr="008870EA" w:rsidRDefault="00CE1B40" w:rsidP="00F46078">
            <w:pPr>
              <w:jc w:val="center"/>
              <w:rPr>
                <w:rFonts w:eastAsia="MS Mincho"/>
              </w:rPr>
            </w:pPr>
            <w:r>
              <w:rPr>
                <w:rFonts w:eastAsia="MS Mincho"/>
              </w:rPr>
              <w:t>O</w:t>
            </w:r>
          </w:p>
        </w:tc>
        <w:tc>
          <w:tcPr>
            <w:tcW w:w="576" w:type="pct"/>
            <w:gridSpan w:val="10"/>
          </w:tcPr>
          <w:p w:rsidR="00CE1B40" w:rsidRDefault="00CE1B40" w:rsidP="00F46078">
            <w:r>
              <w:rPr>
                <w:rFonts w:eastAsia="MS Mincho"/>
              </w:rPr>
              <w:t>3.5.1.2.f</w:t>
            </w:r>
          </w:p>
        </w:tc>
        <w:tc>
          <w:tcPr>
            <w:tcW w:w="865" w:type="pct"/>
            <w:gridSpan w:val="5"/>
          </w:tcPr>
          <w:p w:rsidR="00CE1B40" w:rsidRPr="008870EA" w:rsidRDefault="00CE1B40" w:rsidP="00F46078"/>
        </w:tc>
        <w:tc>
          <w:tcPr>
            <w:tcW w:w="1169" w:type="pct"/>
            <w:gridSpan w:val="6"/>
          </w:tcPr>
          <w:p w:rsidR="00CE1B40" w:rsidRPr="008870EA" w:rsidRDefault="00CE1B40" w:rsidP="00F46078"/>
        </w:tc>
      </w:tr>
      <w:tr w:rsidR="00CE1B40" w:rsidRPr="008870EA">
        <w:trPr>
          <w:gridAfter w:val="2"/>
          <w:wAfter w:w="31" w:type="pct"/>
          <w:trHeight w:val="269"/>
        </w:trPr>
        <w:tc>
          <w:tcPr>
            <w:tcW w:w="535" w:type="pct"/>
            <w:gridSpan w:val="2"/>
          </w:tcPr>
          <w:p w:rsidR="00CE1B40" w:rsidRPr="008870EA" w:rsidRDefault="00CE1B40" w:rsidP="00F46078">
            <w:r>
              <w:t>TS5</w:t>
            </w:r>
            <w:r w:rsidRPr="008870EA">
              <w:t>-008</w:t>
            </w:r>
          </w:p>
        </w:tc>
        <w:tc>
          <w:tcPr>
            <w:tcW w:w="1315" w:type="pct"/>
            <w:gridSpan w:val="4"/>
          </w:tcPr>
          <w:p w:rsidR="00CE1B40" w:rsidRDefault="00CE1B40" w:rsidP="00F46078">
            <w:pPr>
              <w:jc w:val="left"/>
            </w:pPr>
            <w:r w:rsidRPr="00D7720C">
              <w:t>Klasifikacija i upravljanje saobraćajem u mreži</w:t>
            </w:r>
          </w:p>
        </w:tc>
        <w:tc>
          <w:tcPr>
            <w:tcW w:w="508" w:type="pct"/>
            <w:gridSpan w:val="4"/>
          </w:tcPr>
          <w:p w:rsidR="00CE1B40" w:rsidRPr="008870EA" w:rsidRDefault="00CE1B40" w:rsidP="00F46078">
            <w:pPr>
              <w:jc w:val="center"/>
              <w:rPr>
                <w:rFonts w:eastAsia="MS Mincho"/>
              </w:rPr>
            </w:pPr>
            <w:r>
              <w:rPr>
                <w:rFonts w:eastAsia="MS Mincho"/>
              </w:rPr>
              <w:t>O</w:t>
            </w:r>
          </w:p>
        </w:tc>
        <w:tc>
          <w:tcPr>
            <w:tcW w:w="576" w:type="pct"/>
            <w:gridSpan w:val="10"/>
          </w:tcPr>
          <w:p w:rsidR="00CE1B40" w:rsidRDefault="00CE1B40" w:rsidP="00F46078">
            <w:r>
              <w:rPr>
                <w:rFonts w:eastAsia="MS Mincho"/>
              </w:rPr>
              <w:t>3.5.1.2.g</w:t>
            </w:r>
          </w:p>
        </w:tc>
        <w:tc>
          <w:tcPr>
            <w:tcW w:w="865" w:type="pct"/>
            <w:gridSpan w:val="5"/>
          </w:tcPr>
          <w:p w:rsidR="00CE1B40" w:rsidRPr="008870EA" w:rsidRDefault="00CE1B40" w:rsidP="00F46078"/>
        </w:tc>
        <w:tc>
          <w:tcPr>
            <w:tcW w:w="1169" w:type="pct"/>
            <w:gridSpan w:val="6"/>
          </w:tcPr>
          <w:p w:rsidR="00CE1B40" w:rsidRPr="008870EA" w:rsidRDefault="00CE1B40" w:rsidP="00F46078"/>
        </w:tc>
      </w:tr>
      <w:tr w:rsidR="00CE1B40" w:rsidRPr="008870EA">
        <w:trPr>
          <w:gridAfter w:val="2"/>
          <w:wAfter w:w="31" w:type="pct"/>
          <w:trHeight w:val="168"/>
        </w:trPr>
        <w:tc>
          <w:tcPr>
            <w:tcW w:w="535" w:type="pct"/>
            <w:gridSpan w:val="2"/>
          </w:tcPr>
          <w:p w:rsidR="00CE1B40" w:rsidRPr="008870EA" w:rsidRDefault="00CE1B40" w:rsidP="00F46078">
            <w:r>
              <w:t>TS5</w:t>
            </w:r>
            <w:r w:rsidRPr="008870EA">
              <w:t>-009</w:t>
            </w:r>
          </w:p>
        </w:tc>
        <w:tc>
          <w:tcPr>
            <w:tcW w:w="1315" w:type="pct"/>
            <w:gridSpan w:val="4"/>
          </w:tcPr>
          <w:p w:rsidR="00CE1B40" w:rsidRDefault="00CE1B40" w:rsidP="00F46078">
            <w:pPr>
              <w:jc w:val="left"/>
            </w:pPr>
            <w:r w:rsidRPr="00D7720C">
              <w:t>Enkapsupacijski protokoli</w:t>
            </w:r>
          </w:p>
        </w:tc>
        <w:tc>
          <w:tcPr>
            <w:tcW w:w="508" w:type="pct"/>
            <w:gridSpan w:val="4"/>
          </w:tcPr>
          <w:p w:rsidR="00CE1B40" w:rsidRPr="008870EA" w:rsidRDefault="00CE1B40" w:rsidP="00F46078">
            <w:pPr>
              <w:jc w:val="center"/>
              <w:rPr>
                <w:rFonts w:eastAsia="MS Mincho"/>
              </w:rPr>
            </w:pPr>
            <w:r>
              <w:rPr>
                <w:rFonts w:eastAsia="MS Mincho"/>
              </w:rPr>
              <w:t>O</w:t>
            </w:r>
          </w:p>
        </w:tc>
        <w:tc>
          <w:tcPr>
            <w:tcW w:w="576" w:type="pct"/>
            <w:gridSpan w:val="10"/>
          </w:tcPr>
          <w:p w:rsidR="00CE1B40" w:rsidRDefault="00CE1B40" w:rsidP="00F46078">
            <w:r>
              <w:rPr>
                <w:rFonts w:eastAsia="MS Mincho"/>
              </w:rPr>
              <w:t>3.5.1.2.h</w:t>
            </w:r>
          </w:p>
        </w:tc>
        <w:tc>
          <w:tcPr>
            <w:tcW w:w="865" w:type="pct"/>
            <w:gridSpan w:val="5"/>
          </w:tcPr>
          <w:p w:rsidR="00CE1B40" w:rsidRPr="008870EA" w:rsidRDefault="00CE1B40" w:rsidP="00F46078"/>
        </w:tc>
        <w:tc>
          <w:tcPr>
            <w:tcW w:w="1169" w:type="pct"/>
            <w:gridSpan w:val="6"/>
          </w:tcPr>
          <w:p w:rsidR="00CE1B40" w:rsidRPr="008870EA" w:rsidRDefault="00CE1B40" w:rsidP="00F46078"/>
        </w:tc>
      </w:tr>
      <w:tr w:rsidR="00CE1B40" w:rsidRPr="008870EA">
        <w:trPr>
          <w:gridAfter w:val="2"/>
          <w:wAfter w:w="31" w:type="pct"/>
          <w:trHeight w:val="269"/>
        </w:trPr>
        <w:tc>
          <w:tcPr>
            <w:tcW w:w="535" w:type="pct"/>
            <w:gridSpan w:val="2"/>
          </w:tcPr>
          <w:p w:rsidR="00CE1B40" w:rsidRPr="008870EA" w:rsidRDefault="00CE1B40" w:rsidP="00F46078">
            <w:r>
              <w:t>TS5</w:t>
            </w:r>
            <w:r w:rsidRPr="008870EA">
              <w:t>-010</w:t>
            </w:r>
          </w:p>
        </w:tc>
        <w:tc>
          <w:tcPr>
            <w:tcW w:w="1315" w:type="pct"/>
            <w:gridSpan w:val="4"/>
          </w:tcPr>
          <w:p w:rsidR="00CE1B40" w:rsidRDefault="00CE1B40" w:rsidP="00F46078">
            <w:r w:rsidRPr="00D7720C">
              <w:rPr>
                <w:rFonts w:eastAsia="MS Mincho"/>
              </w:rPr>
              <w:t>Osnovni mrežni servisi i protokoli</w:t>
            </w:r>
          </w:p>
        </w:tc>
        <w:tc>
          <w:tcPr>
            <w:tcW w:w="508" w:type="pct"/>
            <w:gridSpan w:val="4"/>
          </w:tcPr>
          <w:p w:rsidR="00CE1B40" w:rsidRPr="008870EA" w:rsidRDefault="00CE1B40" w:rsidP="00F46078">
            <w:pPr>
              <w:jc w:val="center"/>
              <w:rPr>
                <w:rFonts w:eastAsia="MS Mincho"/>
              </w:rPr>
            </w:pPr>
            <w:r>
              <w:rPr>
                <w:rFonts w:eastAsia="MS Mincho"/>
              </w:rPr>
              <w:t>O</w:t>
            </w:r>
          </w:p>
        </w:tc>
        <w:tc>
          <w:tcPr>
            <w:tcW w:w="576" w:type="pct"/>
            <w:gridSpan w:val="10"/>
          </w:tcPr>
          <w:p w:rsidR="00CE1B40" w:rsidRDefault="00CE1B40" w:rsidP="00F46078">
            <w:r>
              <w:rPr>
                <w:rFonts w:eastAsia="MS Mincho"/>
              </w:rPr>
              <w:t>3.5.1.2.i</w:t>
            </w:r>
          </w:p>
        </w:tc>
        <w:tc>
          <w:tcPr>
            <w:tcW w:w="865" w:type="pct"/>
            <w:gridSpan w:val="5"/>
          </w:tcPr>
          <w:p w:rsidR="00CE1B40" w:rsidRPr="008870EA" w:rsidRDefault="00CE1B40" w:rsidP="00F46078"/>
        </w:tc>
        <w:tc>
          <w:tcPr>
            <w:tcW w:w="1169" w:type="pct"/>
            <w:gridSpan w:val="6"/>
          </w:tcPr>
          <w:p w:rsidR="00CE1B40" w:rsidRPr="008870EA" w:rsidRDefault="00CE1B40" w:rsidP="00F46078"/>
        </w:tc>
      </w:tr>
      <w:tr w:rsidR="00CE1B40" w:rsidRPr="008870EA">
        <w:trPr>
          <w:gridAfter w:val="2"/>
          <w:wAfter w:w="31" w:type="pct"/>
          <w:trHeight w:val="269"/>
        </w:trPr>
        <w:tc>
          <w:tcPr>
            <w:tcW w:w="4969" w:type="pct"/>
            <w:gridSpan w:val="31"/>
          </w:tcPr>
          <w:p w:rsidR="00CE1B40" w:rsidRPr="00B36249" w:rsidRDefault="00CE1B40" w:rsidP="00B36249">
            <w:pPr>
              <w:spacing w:after="0"/>
              <w:jc w:val="center"/>
              <w:rPr>
                <w:b/>
                <w:bCs/>
              </w:rPr>
            </w:pPr>
            <w:r w:rsidRPr="00B36249">
              <w:rPr>
                <w:rFonts w:eastAsia="MS Mincho"/>
                <w:b/>
                <w:bCs/>
              </w:rPr>
              <w:t>WAN ruteri</w:t>
            </w:r>
          </w:p>
        </w:tc>
      </w:tr>
      <w:tr w:rsidR="00CE1B40" w:rsidRPr="008870EA">
        <w:trPr>
          <w:gridAfter w:val="2"/>
          <w:wAfter w:w="31" w:type="pct"/>
          <w:trHeight w:val="165"/>
        </w:trPr>
        <w:tc>
          <w:tcPr>
            <w:tcW w:w="535" w:type="pct"/>
            <w:gridSpan w:val="2"/>
          </w:tcPr>
          <w:p w:rsidR="00CE1B40" w:rsidRPr="00283121" w:rsidRDefault="00CE1B40" w:rsidP="00F46078">
            <w:r>
              <w:t>TS5-011</w:t>
            </w:r>
          </w:p>
        </w:tc>
        <w:tc>
          <w:tcPr>
            <w:tcW w:w="1321" w:type="pct"/>
            <w:gridSpan w:val="5"/>
          </w:tcPr>
          <w:p w:rsidR="00CE1B40" w:rsidRDefault="00CE1B40" w:rsidP="00F46078">
            <w:pPr>
              <w:jc w:val="left"/>
            </w:pPr>
            <w:r w:rsidRPr="003A00BB">
              <w:rPr>
                <w:rFonts w:eastAsia="MS Mincho"/>
              </w:rPr>
              <w:t>Ponuđeni ruter treba da ima minimalno 4 GigabitEthernet porta koja su integrisana na ploču.</w:t>
            </w:r>
          </w:p>
        </w:tc>
        <w:tc>
          <w:tcPr>
            <w:tcW w:w="502" w:type="pct"/>
            <w:gridSpan w:val="3"/>
          </w:tcPr>
          <w:p w:rsidR="00CE1B40" w:rsidRPr="008870EA" w:rsidRDefault="00CE1B40" w:rsidP="00F46078">
            <w:pPr>
              <w:jc w:val="center"/>
              <w:rPr>
                <w:rFonts w:eastAsia="MS Mincho"/>
              </w:rPr>
            </w:pPr>
            <w:r>
              <w:rPr>
                <w:rFonts w:eastAsia="MS Mincho"/>
              </w:rPr>
              <w:t>O</w:t>
            </w:r>
          </w:p>
        </w:tc>
        <w:tc>
          <w:tcPr>
            <w:tcW w:w="576" w:type="pct"/>
            <w:gridSpan w:val="10"/>
          </w:tcPr>
          <w:p w:rsidR="00CE1B40" w:rsidRDefault="00CE1B40" w:rsidP="00F46078">
            <w:r>
              <w:rPr>
                <w:rFonts w:eastAsia="MS Mincho"/>
              </w:rPr>
              <w:t>3.5.1.3.a</w:t>
            </w:r>
          </w:p>
        </w:tc>
        <w:tc>
          <w:tcPr>
            <w:tcW w:w="865" w:type="pct"/>
            <w:gridSpan w:val="5"/>
          </w:tcPr>
          <w:p w:rsidR="00CE1B40" w:rsidRPr="008870EA" w:rsidRDefault="00CE1B40" w:rsidP="00F46078"/>
        </w:tc>
        <w:tc>
          <w:tcPr>
            <w:tcW w:w="1169" w:type="pct"/>
            <w:gridSpan w:val="6"/>
          </w:tcPr>
          <w:p w:rsidR="00CE1B40" w:rsidRPr="008870EA" w:rsidRDefault="00CE1B40" w:rsidP="00F46078"/>
        </w:tc>
      </w:tr>
      <w:tr w:rsidR="00CE1B40" w:rsidRPr="008870EA">
        <w:trPr>
          <w:gridAfter w:val="2"/>
          <w:wAfter w:w="31" w:type="pct"/>
          <w:trHeight w:val="58"/>
        </w:trPr>
        <w:tc>
          <w:tcPr>
            <w:tcW w:w="535" w:type="pct"/>
            <w:gridSpan w:val="2"/>
          </w:tcPr>
          <w:p w:rsidR="00CE1B40" w:rsidRPr="0064354B" w:rsidRDefault="00CE1B40" w:rsidP="00F46078">
            <w:r>
              <w:t>TS5</w:t>
            </w:r>
            <w:r w:rsidRPr="0064354B">
              <w:t>-012</w:t>
            </w:r>
          </w:p>
        </w:tc>
        <w:tc>
          <w:tcPr>
            <w:tcW w:w="1321" w:type="pct"/>
            <w:gridSpan w:val="5"/>
          </w:tcPr>
          <w:p w:rsidR="00CE1B40" w:rsidRDefault="00CE1B40" w:rsidP="00F46078">
            <w:pPr>
              <w:jc w:val="left"/>
            </w:pPr>
            <w:r>
              <w:t>Ponuđeni ruter treba da ima mogućnost fizickog razdavajanja data, control i service plane slotova/soketa, pri cemu za data plane treba ponuditi CPU sa minimalno 6, dok za controle/service plane treba ponuditi CPU sa minimalno 4 jezgra.</w:t>
            </w:r>
          </w:p>
        </w:tc>
        <w:tc>
          <w:tcPr>
            <w:tcW w:w="502" w:type="pct"/>
            <w:gridSpan w:val="3"/>
          </w:tcPr>
          <w:p w:rsidR="00CE1B40" w:rsidRPr="008870EA" w:rsidRDefault="00CE1B40" w:rsidP="00F46078">
            <w:pPr>
              <w:jc w:val="center"/>
              <w:rPr>
                <w:rFonts w:eastAsia="MS Mincho"/>
              </w:rPr>
            </w:pPr>
            <w:r>
              <w:rPr>
                <w:rFonts w:eastAsia="MS Mincho"/>
              </w:rPr>
              <w:t>O</w:t>
            </w:r>
          </w:p>
        </w:tc>
        <w:tc>
          <w:tcPr>
            <w:tcW w:w="576" w:type="pct"/>
            <w:gridSpan w:val="10"/>
          </w:tcPr>
          <w:p w:rsidR="00CE1B40" w:rsidRDefault="00CE1B40" w:rsidP="00F46078">
            <w:r>
              <w:rPr>
                <w:rFonts w:eastAsia="MS Mincho"/>
              </w:rPr>
              <w:t>3.5.1.3.b</w:t>
            </w:r>
          </w:p>
        </w:tc>
        <w:tc>
          <w:tcPr>
            <w:tcW w:w="865" w:type="pct"/>
            <w:gridSpan w:val="5"/>
          </w:tcPr>
          <w:p w:rsidR="00CE1B40" w:rsidRPr="008870EA" w:rsidRDefault="00CE1B40" w:rsidP="00F46078">
            <w:pPr>
              <w:ind w:left="-228" w:firstLine="228"/>
            </w:pPr>
          </w:p>
        </w:tc>
        <w:tc>
          <w:tcPr>
            <w:tcW w:w="1169" w:type="pct"/>
            <w:gridSpan w:val="6"/>
          </w:tcPr>
          <w:p w:rsidR="00CE1B40" w:rsidRPr="008870EA" w:rsidRDefault="00CE1B40" w:rsidP="00F46078"/>
        </w:tc>
      </w:tr>
      <w:tr w:rsidR="00CE1B40" w:rsidRPr="008870EA">
        <w:trPr>
          <w:gridAfter w:val="2"/>
          <w:wAfter w:w="31" w:type="pct"/>
          <w:trHeight w:val="58"/>
        </w:trPr>
        <w:tc>
          <w:tcPr>
            <w:tcW w:w="535" w:type="pct"/>
            <w:gridSpan w:val="2"/>
          </w:tcPr>
          <w:p w:rsidR="00CE1B40" w:rsidRPr="0064354B" w:rsidRDefault="00CE1B40" w:rsidP="00F46078">
            <w:pPr>
              <w:spacing w:after="0"/>
            </w:pPr>
            <w:r>
              <w:t>TS5</w:t>
            </w:r>
            <w:r w:rsidRPr="0064354B">
              <w:t>-013</w:t>
            </w:r>
          </w:p>
        </w:tc>
        <w:tc>
          <w:tcPr>
            <w:tcW w:w="1321" w:type="pct"/>
            <w:gridSpan w:val="5"/>
          </w:tcPr>
          <w:p w:rsidR="00CE1B40" w:rsidRDefault="00CE1B40" w:rsidP="00F46078">
            <w:pPr>
              <w:spacing w:after="0"/>
              <w:jc w:val="left"/>
            </w:pPr>
            <w:r>
              <w:t xml:space="preserve">Ponuđeni ruter treba da ima minimalan kapacitet 500 Mbps sa mogućnošcu proširenja do 1 Gbps. Ako se istovremeno koriste različiti servisi (IP </w:t>
            </w:r>
            <w:r>
              <w:lastRenderedPageBreak/>
              <w:t>forwarding, firewall, NAT, QoS i IPSec), efektivan kapacitet treba da bude minimalno 330Mbps (za kapacitet od 500 Mbps) ili 560 Mbps (za kapacitet od 1Gbps).</w:t>
            </w:r>
          </w:p>
        </w:tc>
        <w:tc>
          <w:tcPr>
            <w:tcW w:w="502" w:type="pct"/>
            <w:gridSpan w:val="3"/>
          </w:tcPr>
          <w:p w:rsidR="00CE1B40" w:rsidRPr="00E8386B" w:rsidRDefault="00CE1B40" w:rsidP="00062182">
            <w:pPr>
              <w:spacing w:after="0"/>
              <w:jc w:val="center"/>
              <w:rPr>
                <w:rFonts w:eastAsia="MS Mincho"/>
              </w:rPr>
            </w:pPr>
            <w:r w:rsidRPr="00E8386B">
              <w:rPr>
                <w:rFonts w:eastAsia="MS Mincho"/>
              </w:rPr>
              <w:lastRenderedPageBreak/>
              <w:t>O</w:t>
            </w:r>
          </w:p>
        </w:tc>
        <w:tc>
          <w:tcPr>
            <w:tcW w:w="576" w:type="pct"/>
            <w:gridSpan w:val="10"/>
          </w:tcPr>
          <w:p w:rsidR="00CE1B40" w:rsidRDefault="00CE1B40" w:rsidP="00F46078">
            <w:pPr>
              <w:spacing w:after="0"/>
            </w:pPr>
            <w:r>
              <w:rPr>
                <w:rFonts w:eastAsia="MS Mincho"/>
              </w:rPr>
              <w:t>3.5.1.3.c</w:t>
            </w:r>
          </w:p>
        </w:tc>
        <w:tc>
          <w:tcPr>
            <w:tcW w:w="865" w:type="pct"/>
            <w:gridSpan w:val="5"/>
          </w:tcPr>
          <w:p w:rsidR="00CE1B40" w:rsidRPr="008870EA" w:rsidRDefault="00CE1B40" w:rsidP="00F46078">
            <w:pPr>
              <w:spacing w:after="0"/>
              <w:ind w:left="-228" w:firstLine="228"/>
            </w:pPr>
          </w:p>
        </w:tc>
        <w:tc>
          <w:tcPr>
            <w:tcW w:w="1169" w:type="pct"/>
            <w:gridSpan w:val="6"/>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64354B" w:rsidRDefault="00CE1B40" w:rsidP="00F46078">
            <w:pPr>
              <w:spacing w:after="0"/>
            </w:pPr>
            <w:r>
              <w:lastRenderedPageBreak/>
              <w:t>TS5</w:t>
            </w:r>
            <w:r w:rsidRPr="0064354B">
              <w:t>-014</w:t>
            </w:r>
          </w:p>
        </w:tc>
        <w:tc>
          <w:tcPr>
            <w:tcW w:w="1321" w:type="pct"/>
            <w:gridSpan w:val="5"/>
          </w:tcPr>
          <w:p w:rsidR="00CE1B40" w:rsidRPr="003A00BB" w:rsidRDefault="00CE1B40" w:rsidP="00F46078">
            <w:pPr>
              <w:spacing w:after="0"/>
              <w:jc w:val="left"/>
            </w:pPr>
            <w:r w:rsidRPr="003A00BB">
              <w:t>IPv4 ruting protokoli</w:t>
            </w:r>
          </w:p>
        </w:tc>
        <w:tc>
          <w:tcPr>
            <w:tcW w:w="502" w:type="pct"/>
            <w:gridSpan w:val="3"/>
          </w:tcPr>
          <w:p w:rsidR="00CE1B40" w:rsidRPr="00E8386B" w:rsidRDefault="00CE1B40" w:rsidP="00062182">
            <w:pPr>
              <w:spacing w:after="0"/>
              <w:jc w:val="center"/>
              <w:rPr>
                <w:rFonts w:eastAsia="MS Mincho"/>
              </w:rPr>
            </w:pPr>
            <w:r w:rsidRPr="00E8386B">
              <w:rPr>
                <w:rFonts w:eastAsia="MS Mincho"/>
              </w:rPr>
              <w:t>O</w:t>
            </w:r>
          </w:p>
        </w:tc>
        <w:tc>
          <w:tcPr>
            <w:tcW w:w="576" w:type="pct"/>
            <w:gridSpan w:val="10"/>
          </w:tcPr>
          <w:p w:rsidR="00CE1B40" w:rsidRDefault="00CE1B40" w:rsidP="00F46078">
            <w:pPr>
              <w:spacing w:after="0"/>
            </w:pPr>
            <w:r>
              <w:rPr>
                <w:rFonts w:eastAsia="MS Mincho"/>
              </w:rPr>
              <w:t>3.5.1.3.d</w:t>
            </w:r>
          </w:p>
        </w:tc>
        <w:tc>
          <w:tcPr>
            <w:tcW w:w="865" w:type="pct"/>
            <w:gridSpan w:val="5"/>
          </w:tcPr>
          <w:p w:rsidR="00CE1B40" w:rsidRPr="008870EA" w:rsidRDefault="00CE1B40" w:rsidP="00F46078">
            <w:pPr>
              <w:spacing w:after="0"/>
              <w:ind w:left="-228" w:firstLine="228"/>
            </w:pPr>
          </w:p>
        </w:tc>
        <w:tc>
          <w:tcPr>
            <w:tcW w:w="1169" w:type="pct"/>
            <w:gridSpan w:val="6"/>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64354B" w:rsidRDefault="00CE1B40" w:rsidP="00F46078">
            <w:pPr>
              <w:spacing w:after="0"/>
            </w:pPr>
            <w:r>
              <w:t>TS5</w:t>
            </w:r>
            <w:r w:rsidRPr="0064354B">
              <w:t>-015</w:t>
            </w:r>
          </w:p>
        </w:tc>
        <w:tc>
          <w:tcPr>
            <w:tcW w:w="1321" w:type="pct"/>
            <w:gridSpan w:val="5"/>
          </w:tcPr>
          <w:p w:rsidR="00CE1B40" w:rsidRPr="003A00BB" w:rsidRDefault="00CE1B40" w:rsidP="00F46078">
            <w:pPr>
              <w:spacing w:after="0"/>
              <w:jc w:val="left"/>
            </w:pPr>
            <w:r w:rsidRPr="003A00BB">
              <w:t>Multikast protokoli</w:t>
            </w:r>
          </w:p>
        </w:tc>
        <w:tc>
          <w:tcPr>
            <w:tcW w:w="502" w:type="pct"/>
            <w:gridSpan w:val="3"/>
          </w:tcPr>
          <w:p w:rsidR="00CE1B40" w:rsidRPr="00E8386B" w:rsidRDefault="00CE1B40" w:rsidP="00062182">
            <w:pPr>
              <w:spacing w:after="0"/>
              <w:jc w:val="center"/>
              <w:rPr>
                <w:rFonts w:eastAsia="MS Mincho"/>
              </w:rPr>
            </w:pPr>
            <w:r w:rsidRPr="00E8386B">
              <w:rPr>
                <w:rFonts w:eastAsia="MS Mincho"/>
              </w:rPr>
              <w:t>O</w:t>
            </w:r>
          </w:p>
        </w:tc>
        <w:tc>
          <w:tcPr>
            <w:tcW w:w="576" w:type="pct"/>
            <w:gridSpan w:val="10"/>
          </w:tcPr>
          <w:p w:rsidR="00CE1B40" w:rsidRDefault="00CE1B40" w:rsidP="00F46078">
            <w:pPr>
              <w:spacing w:after="0"/>
            </w:pPr>
            <w:r>
              <w:rPr>
                <w:rFonts w:eastAsia="MS Mincho"/>
              </w:rPr>
              <w:t>3.5.1.3.e</w:t>
            </w:r>
          </w:p>
        </w:tc>
        <w:tc>
          <w:tcPr>
            <w:tcW w:w="865" w:type="pct"/>
            <w:gridSpan w:val="5"/>
          </w:tcPr>
          <w:p w:rsidR="00CE1B40" w:rsidRPr="008870EA" w:rsidRDefault="00CE1B40" w:rsidP="00F46078">
            <w:pPr>
              <w:spacing w:after="0"/>
              <w:ind w:left="-228" w:firstLine="228"/>
            </w:pPr>
          </w:p>
        </w:tc>
        <w:tc>
          <w:tcPr>
            <w:tcW w:w="1169" w:type="pct"/>
            <w:gridSpan w:val="6"/>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64354B" w:rsidRDefault="00CE1B40" w:rsidP="00F46078">
            <w:pPr>
              <w:spacing w:after="0"/>
            </w:pPr>
            <w:r>
              <w:t>TS5</w:t>
            </w:r>
            <w:r w:rsidRPr="0064354B">
              <w:t>-016</w:t>
            </w:r>
          </w:p>
        </w:tc>
        <w:tc>
          <w:tcPr>
            <w:tcW w:w="1321" w:type="pct"/>
            <w:gridSpan w:val="5"/>
          </w:tcPr>
          <w:p w:rsidR="00CE1B40" w:rsidRPr="003A00BB" w:rsidRDefault="00CE1B40" w:rsidP="00F46078">
            <w:pPr>
              <w:spacing w:after="0"/>
              <w:jc w:val="left"/>
            </w:pPr>
            <w:r w:rsidRPr="003A00BB">
              <w:t>IPv6 ruting protokoli</w:t>
            </w:r>
          </w:p>
        </w:tc>
        <w:tc>
          <w:tcPr>
            <w:tcW w:w="502" w:type="pct"/>
            <w:gridSpan w:val="3"/>
          </w:tcPr>
          <w:p w:rsidR="00CE1B40" w:rsidRPr="002423B6" w:rsidRDefault="00CE1B40" w:rsidP="00062182">
            <w:pPr>
              <w:spacing w:after="0"/>
              <w:jc w:val="center"/>
            </w:pPr>
            <w:r w:rsidRPr="002423B6">
              <w:t>O</w:t>
            </w:r>
          </w:p>
        </w:tc>
        <w:tc>
          <w:tcPr>
            <w:tcW w:w="576" w:type="pct"/>
            <w:gridSpan w:val="10"/>
          </w:tcPr>
          <w:p w:rsidR="00CE1B40" w:rsidRDefault="00CE1B40" w:rsidP="00F46078">
            <w:pPr>
              <w:spacing w:after="0"/>
            </w:pPr>
            <w:r>
              <w:rPr>
                <w:rFonts w:eastAsia="MS Mincho"/>
              </w:rPr>
              <w:t>3.5.1.3.f</w:t>
            </w:r>
          </w:p>
        </w:tc>
        <w:tc>
          <w:tcPr>
            <w:tcW w:w="865" w:type="pct"/>
            <w:gridSpan w:val="5"/>
          </w:tcPr>
          <w:p w:rsidR="00CE1B40" w:rsidRPr="008870EA" w:rsidRDefault="00CE1B40" w:rsidP="00F46078">
            <w:pPr>
              <w:spacing w:after="0"/>
              <w:ind w:left="-228" w:firstLine="228"/>
            </w:pPr>
          </w:p>
        </w:tc>
        <w:tc>
          <w:tcPr>
            <w:tcW w:w="1169" w:type="pct"/>
            <w:gridSpan w:val="6"/>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64354B" w:rsidRDefault="00CE1B40" w:rsidP="00F46078">
            <w:pPr>
              <w:spacing w:after="0"/>
            </w:pPr>
            <w:r>
              <w:t>TS5</w:t>
            </w:r>
            <w:r w:rsidRPr="0064354B">
              <w:t>-017</w:t>
            </w:r>
          </w:p>
        </w:tc>
        <w:tc>
          <w:tcPr>
            <w:tcW w:w="1321" w:type="pct"/>
            <w:gridSpan w:val="5"/>
          </w:tcPr>
          <w:p w:rsidR="00CE1B40" w:rsidRPr="003A00BB" w:rsidRDefault="00CE1B40" w:rsidP="00F46078">
            <w:pPr>
              <w:spacing w:after="0"/>
              <w:jc w:val="left"/>
            </w:pPr>
            <w:r w:rsidRPr="003A00BB">
              <w:t>Kriptografski algoritmi</w:t>
            </w:r>
          </w:p>
        </w:tc>
        <w:tc>
          <w:tcPr>
            <w:tcW w:w="502" w:type="pct"/>
            <w:gridSpan w:val="3"/>
          </w:tcPr>
          <w:p w:rsidR="00CE1B40" w:rsidRPr="00E8386B" w:rsidRDefault="00CE1B40" w:rsidP="00062182">
            <w:pPr>
              <w:spacing w:after="0"/>
              <w:jc w:val="center"/>
              <w:rPr>
                <w:rFonts w:eastAsia="MS Mincho"/>
              </w:rPr>
            </w:pPr>
            <w:r w:rsidRPr="00E8386B">
              <w:rPr>
                <w:rFonts w:eastAsia="MS Mincho"/>
              </w:rPr>
              <w:t>O</w:t>
            </w:r>
          </w:p>
        </w:tc>
        <w:tc>
          <w:tcPr>
            <w:tcW w:w="576" w:type="pct"/>
            <w:gridSpan w:val="10"/>
          </w:tcPr>
          <w:p w:rsidR="00CE1B40" w:rsidRDefault="00CE1B40" w:rsidP="00F46078">
            <w:pPr>
              <w:spacing w:after="0"/>
            </w:pPr>
            <w:r>
              <w:rPr>
                <w:rFonts w:eastAsia="MS Mincho"/>
              </w:rPr>
              <w:t>3.5.1.3.g</w:t>
            </w:r>
          </w:p>
        </w:tc>
        <w:tc>
          <w:tcPr>
            <w:tcW w:w="865" w:type="pct"/>
            <w:gridSpan w:val="5"/>
          </w:tcPr>
          <w:p w:rsidR="00CE1B40" w:rsidRPr="008870EA" w:rsidRDefault="00CE1B40" w:rsidP="00F46078">
            <w:pPr>
              <w:spacing w:after="0"/>
              <w:ind w:left="-228" w:firstLine="228"/>
            </w:pPr>
          </w:p>
        </w:tc>
        <w:tc>
          <w:tcPr>
            <w:tcW w:w="1169" w:type="pct"/>
            <w:gridSpan w:val="6"/>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64354B" w:rsidRDefault="00CE1B40" w:rsidP="00F46078">
            <w:pPr>
              <w:spacing w:after="0"/>
            </w:pPr>
            <w:r>
              <w:t>TS5</w:t>
            </w:r>
            <w:r w:rsidRPr="0064354B">
              <w:t>-018</w:t>
            </w:r>
          </w:p>
        </w:tc>
        <w:tc>
          <w:tcPr>
            <w:tcW w:w="1321" w:type="pct"/>
            <w:gridSpan w:val="5"/>
          </w:tcPr>
          <w:p w:rsidR="00CE1B40" w:rsidRPr="003A00BB" w:rsidRDefault="00CE1B40" w:rsidP="00F46078">
            <w:pPr>
              <w:spacing w:after="0"/>
              <w:jc w:val="left"/>
            </w:pPr>
            <w:r w:rsidRPr="003A00BB">
              <w:t>IPSec VPN servisi</w:t>
            </w:r>
          </w:p>
        </w:tc>
        <w:tc>
          <w:tcPr>
            <w:tcW w:w="502" w:type="pct"/>
            <w:gridSpan w:val="3"/>
          </w:tcPr>
          <w:p w:rsidR="00CE1B40" w:rsidRPr="00E8386B" w:rsidRDefault="00CE1B40" w:rsidP="00062182">
            <w:pPr>
              <w:spacing w:after="0"/>
              <w:jc w:val="center"/>
              <w:rPr>
                <w:rFonts w:eastAsia="MS Mincho"/>
              </w:rPr>
            </w:pPr>
            <w:r w:rsidRPr="00E8386B">
              <w:rPr>
                <w:rFonts w:eastAsia="MS Mincho"/>
              </w:rPr>
              <w:t>O</w:t>
            </w:r>
          </w:p>
        </w:tc>
        <w:tc>
          <w:tcPr>
            <w:tcW w:w="576" w:type="pct"/>
            <w:gridSpan w:val="10"/>
          </w:tcPr>
          <w:p w:rsidR="00CE1B40" w:rsidRDefault="00CE1B40" w:rsidP="00F46078">
            <w:pPr>
              <w:spacing w:after="0"/>
            </w:pPr>
            <w:r>
              <w:rPr>
                <w:rFonts w:eastAsia="MS Mincho"/>
              </w:rPr>
              <w:t>3.5.1.3.h</w:t>
            </w:r>
          </w:p>
        </w:tc>
        <w:tc>
          <w:tcPr>
            <w:tcW w:w="865" w:type="pct"/>
            <w:gridSpan w:val="5"/>
          </w:tcPr>
          <w:p w:rsidR="00CE1B40" w:rsidRPr="008870EA" w:rsidRDefault="00CE1B40" w:rsidP="00F46078">
            <w:pPr>
              <w:spacing w:after="0"/>
              <w:ind w:left="-228" w:firstLine="228"/>
            </w:pPr>
          </w:p>
        </w:tc>
        <w:tc>
          <w:tcPr>
            <w:tcW w:w="1169" w:type="pct"/>
            <w:gridSpan w:val="6"/>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64354B" w:rsidRDefault="00CE1B40" w:rsidP="00F46078">
            <w:pPr>
              <w:spacing w:after="0"/>
            </w:pPr>
            <w:r>
              <w:t>TS5</w:t>
            </w:r>
            <w:r w:rsidRPr="0064354B">
              <w:t>-019</w:t>
            </w:r>
          </w:p>
        </w:tc>
        <w:tc>
          <w:tcPr>
            <w:tcW w:w="1321" w:type="pct"/>
            <w:gridSpan w:val="5"/>
          </w:tcPr>
          <w:p w:rsidR="00CE1B40" w:rsidRPr="003A00BB" w:rsidRDefault="00CE1B40" w:rsidP="00F46078">
            <w:pPr>
              <w:spacing w:after="0"/>
              <w:jc w:val="left"/>
            </w:pPr>
            <w:r w:rsidRPr="003A00BB">
              <w:t>Klasifikacija i upravljanje saobraćajem u mreži</w:t>
            </w:r>
          </w:p>
        </w:tc>
        <w:tc>
          <w:tcPr>
            <w:tcW w:w="502" w:type="pct"/>
            <w:gridSpan w:val="3"/>
          </w:tcPr>
          <w:p w:rsidR="00CE1B40" w:rsidRPr="00E8386B" w:rsidRDefault="00CE1B40" w:rsidP="00062182">
            <w:pPr>
              <w:spacing w:after="0"/>
              <w:jc w:val="center"/>
              <w:rPr>
                <w:rFonts w:eastAsia="MS Mincho"/>
              </w:rPr>
            </w:pPr>
            <w:r w:rsidRPr="00E8386B">
              <w:rPr>
                <w:rFonts w:eastAsia="MS Mincho"/>
              </w:rPr>
              <w:t>O</w:t>
            </w:r>
          </w:p>
        </w:tc>
        <w:tc>
          <w:tcPr>
            <w:tcW w:w="576" w:type="pct"/>
            <w:gridSpan w:val="10"/>
          </w:tcPr>
          <w:p w:rsidR="00CE1B40" w:rsidRDefault="00CE1B40" w:rsidP="00F46078">
            <w:pPr>
              <w:spacing w:after="0"/>
            </w:pPr>
            <w:r>
              <w:rPr>
                <w:rFonts w:eastAsia="MS Mincho"/>
              </w:rPr>
              <w:t>3.5.1.3.j</w:t>
            </w:r>
          </w:p>
        </w:tc>
        <w:tc>
          <w:tcPr>
            <w:tcW w:w="865" w:type="pct"/>
            <w:gridSpan w:val="5"/>
          </w:tcPr>
          <w:p w:rsidR="00CE1B40" w:rsidRPr="008870EA" w:rsidRDefault="00CE1B40" w:rsidP="00F46078">
            <w:pPr>
              <w:spacing w:after="0"/>
              <w:ind w:left="-228" w:firstLine="228"/>
            </w:pPr>
          </w:p>
        </w:tc>
        <w:tc>
          <w:tcPr>
            <w:tcW w:w="1169" w:type="pct"/>
            <w:gridSpan w:val="6"/>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64354B" w:rsidRDefault="00CE1B40" w:rsidP="00F46078">
            <w:pPr>
              <w:spacing w:after="0"/>
            </w:pPr>
            <w:r>
              <w:t>TS5</w:t>
            </w:r>
            <w:r w:rsidRPr="0064354B">
              <w:t>-020</w:t>
            </w:r>
          </w:p>
        </w:tc>
        <w:tc>
          <w:tcPr>
            <w:tcW w:w="1321" w:type="pct"/>
            <w:gridSpan w:val="5"/>
          </w:tcPr>
          <w:p w:rsidR="00CE1B40" w:rsidRPr="003A00BB" w:rsidRDefault="00CE1B40" w:rsidP="00F46078">
            <w:pPr>
              <w:spacing w:after="0"/>
              <w:jc w:val="left"/>
            </w:pPr>
            <w:r w:rsidRPr="003A00BB">
              <w:rPr>
                <w:rFonts w:eastAsia="MS Mincho"/>
              </w:rPr>
              <w:t>Napredni mrežni protokoli</w:t>
            </w:r>
          </w:p>
        </w:tc>
        <w:tc>
          <w:tcPr>
            <w:tcW w:w="502" w:type="pct"/>
            <w:gridSpan w:val="3"/>
          </w:tcPr>
          <w:p w:rsidR="00CE1B40" w:rsidRPr="00E8386B" w:rsidRDefault="00CE1B40" w:rsidP="00062182">
            <w:pPr>
              <w:spacing w:after="0"/>
              <w:jc w:val="center"/>
              <w:rPr>
                <w:rFonts w:eastAsia="MS Mincho"/>
              </w:rPr>
            </w:pPr>
            <w:r w:rsidRPr="00E8386B">
              <w:rPr>
                <w:rFonts w:eastAsia="MS Mincho"/>
              </w:rPr>
              <w:t>O</w:t>
            </w:r>
          </w:p>
        </w:tc>
        <w:tc>
          <w:tcPr>
            <w:tcW w:w="576" w:type="pct"/>
            <w:gridSpan w:val="10"/>
          </w:tcPr>
          <w:p w:rsidR="00CE1B40" w:rsidRDefault="00CE1B40" w:rsidP="00F46078">
            <w:pPr>
              <w:spacing w:after="0"/>
            </w:pPr>
            <w:r>
              <w:rPr>
                <w:rFonts w:eastAsia="MS Mincho"/>
              </w:rPr>
              <w:t>3.5.1.3.j</w:t>
            </w:r>
          </w:p>
        </w:tc>
        <w:tc>
          <w:tcPr>
            <w:tcW w:w="865" w:type="pct"/>
            <w:gridSpan w:val="5"/>
          </w:tcPr>
          <w:p w:rsidR="00CE1B40" w:rsidRPr="008870EA" w:rsidRDefault="00CE1B40" w:rsidP="00F46078">
            <w:pPr>
              <w:spacing w:after="0"/>
              <w:ind w:left="-228" w:firstLine="228"/>
            </w:pPr>
          </w:p>
        </w:tc>
        <w:tc>
          <w:tcPr>
            <w:tcW w:w="1169" w:type="pct"/>
            <w:gridSpan w:val="6"/>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64354B" w:rsidRDefault="00CE1B40" w:rsidP="00F46078">
            <w:pPr>
              <w:spacing w:after="0"/>
            </w:pPr>
            <w:r>
              <w:t>TS5</w:t>
            </w:r>
            <w:r w:rsidRPr="0064354B">
              <w:t>-021</w:t>
            </w:r>
          </w:p>
        </w:tc>
        <w:tc>
          <w:tcPr>
            <w:tcW w:w="1321" w:type="pct"/>
            <w:gridSpan w:val="5"/>
          </w:tcPr>
          <w:p w:rsidR="00CE1B40" w:rsidRPr="003A00BB" w:rsidRDefault="00CE1B40" w:rsidP="00F46078">
            <w:pPr>
              <w:spacing w:after="0"/>
              <w:jc w:val="left"/>
            </w:pPr>
            <w:r w:rsidRPr="003A00BB">
              <w:t>Protokoli koji  omogućavaju interkonkciju sa drugim privatnim i javnim  data centrima</w:t>
            </w:r>
          </w:p>
        </w:tc>
        <w:tc>
          <w:tcPr>
            <w:tcW w:w="502" w:type="pct"/>
            <w:gridSpan w:val="3"/>
          </w:tcPr>
          <w:p w:rsidR="00CE1B40" w:rsidRPr="00E8386B" w:rsidRDefault="00CE1B40" w:rsidP="00062182">
            <w:pPr>
              <w:spacing w:after="0"/>
              <w:jc w:val="center"/>
              <w:rPr>
                <w:rFonts w:eastAsia="MS Mincho"/>
              </w:rPr>
            </w:pPr>
            <w:r w:rsidRPr="00E8386B">
              <w:rPr>
                <w:rFonts w:eastAsia="MS Mincho"/>
              </w:rPr>
              <w:t>O</w:t>
            </w:r>
          </w:p>
        </w:tc>
        <w:tc>
          <w:tcPr>
            <w:tcW w:w="576" w:type="pct"/>
            <w:gridSpan w:val="10"/>
          </w:tcPr>
          <w:p w:rsidR="00CE1B40" w:rsidRDefault="00CE1B40" w:rsidP="00F46078">
            <w:pPr>
              <w:spacing w:after="0"/>
            </w:pPr>
            <w:r>
              <w:rPr>
                <w:rFonts w:eastAsia="MS Mincho"/>
              </w:rPr>
              <w:t>3.5.1.3.k</w:t>
            </w:r>
          </w:p>
        </w:tc>
        <w:tc>
          <w:tcPr>
            <w:tcW w:w="865" w:type="pct"/>
            <w:gridSpan w:val="5"/>
          </w:tcPr>
          <w:p w:rsidR="00CE1B40" w:rsidRPr="008870EA" w:rsidRDefault="00CE1B40" w:rsidP="00F46078">
            <w:pPr>
              <w:spacing w:after="0"/>
              <w:ind w:left="-228" w:firstLine="228"/>
            </w:pPr>
          </w:p>
        </w:tc>
        <w:tc>
          <w:tcPr>
            <w:tcW w:w="1169" w:type="pct"/>
            <w:gridSpan w:val="6"/>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64354B" w:rsidRDefault="00CE1B40" w:rsidP="00F46078">
            <w:pPr>
              <w:spacing w:after="0"/>
            </w:pPr>
            <w:r>
              <w:t>TS5</w:t>
            </w:r>
            <w:r w:rsidRPr="0064354B">
              <w:t>-022</w:t>
            </w:r>
          </w:p>
        </w:tc>
        <w:tc>
          <w:tcPr>
            <w:tcW w:w="1321" w:type="pct"/>
            <w:gridSpan w:val="5"/>
          </w:tcPr>
          <w:p w:rsidR="00CE1B40" w:rsidRPr="003A00BB" w:rsidRDefault="00CE1B40" w:rsidP="00F46078">
            <w:pPr>
              <w:spacing w:after="0"/>
              <w:jc w:val="left"/>
            </w:pPr>
            <w:r w:rsidRPr="003A00BB">
              <w:t>Enkapsupacijski protokoli</w:t>
            </w:r>
          </w:p>
        </w:tc>
        <w:tc>
          <w:tcPr>
            <w:tcW w:w="502" w:type="pct"/>
            <w:gridSpan w:val="3"/>
          </w:tcPr>
          <w:p w:rsidR="00CE1B40" w:rsidRPr="00E8386B" w:rsidRDefault="00CE1B40" w:rsidP="00062182">
            <w:pPr>
              <w:spacing w:after="0"/>
              <w:jc w:val="center"/>
              <w:rPr>
                <w:rFonts w:eastAsia="MS Mincho"/>
              </w:rPr>
            </w:pPr>
            <w:r w:rsidRPr="00E8386B">
              <w:rPr>
                <w:rFonts w:eastAsia="MS Mincho"/>
              </w:rPr>
              <w:t>O</w:t>
            </w:r>
          </w:p>
        </w:tc>
        <w:tc>
          <w:tcPr>
            <w:tcW w:w="576" w:type="pct"/>
            <w:gridSpan w:val="10"/>
          </w:tcPr>
          <w:p w:rsidR="00CE1B40" w:rsidRDefault="00CE1B40" w:rsidP="00F46078">
            <w:pPr>
              <w:spacing w:after="0"/>
            </w:pPr>
            <w:r>
              <w:rPr>
                <w:rFonts w:eastAsia="MS Mincho"/>
              </w:rPr>
              <w:t>3.5.1.3.l</w:t>
            </w:r>
          </w:p>
        </w:tc>
        <w:tc>
          <w:tcPr>
            <w:tcW w:w="865" w:type="pct"/>
            <w:gridSpan w:val="5"/>
          </w:tcPr>
          <w:p w:rsidR="00CE1B40" w:rsidRPr="008870EA" w:rsidRDefault="00CE1B40" w:rsidP="00F46078">
            <w:pPr>
              <w:spacing w:after="0"/>
              <w:ind w:left="-228" w:firstLine="228"/>
            </w:pPr>
          </w:p>
        </w:tc>
        <w:tc>
          <w:tcPr>
            <w:tcW w:w="1169" w:type="pct"/>
            <w:gridSpan w:val="6"/>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64354B" w:rsidRDefault="00CE1B40" w:rsidP="00F46078">
            <w:pPr>
              <w:spacing w:after="0"/>
            </w:pPr>
            <w:r>
              <w:t>TS5</w:t>
            </w:r>
            <w:r w:rsidRPr="0064354B">
              <w:t>-023</w:t>
            </w:r>
          </w:p>
        </w:tc>
        <w:tc>
          <w:tcPr>
            <w:tcW w:w="1321" w:type="pct"/>
            <w:gridSpan w:val="5"/>
          </w:tcPr>
          <w:p w:rsidR="00CE1B40" w:rsidRPr="003A00BB" w:rsidRDefault="00CE1B40" w:rsidP="00F46078">
            <w:pPr>
              <w:spacing w:after="0"/>
              <w:jc w:val="left"/>
            </w:pPr>
            <w:r w:rsidRPr="003A00BB">
              <w:t>Osnovni mrežni servisi i protokoli</w:t>
            </w:r>
          </w:p>
        </w:tc>
        <w:tc>
          <w:tcPr>
            <w:tcW w:w="502" w:type="pct"/>
            <w:gridSpan w:val="3"/>
          </w:tcPr>
          <w:p w:rsidR="00CE1B40" w:rsidRPr="00E8386B" w:rsidRDefault="00CE1B40" w:rsidP="00062182">
            <w:pPr>
              <w:spacing w:after="0"/>
              <w:jc w:val="center"/>
              <w:rPr>
                <w:rFonts w:eastAsia="MS Mincho"/>
              </w:rPr>
            </w:pPr>
            <w:r w:rsidRPr="00E8386B">
              <w:rPr>
                <w:rFonts w:eastAsia="MS Mincho"/>
              </w:rPr>
              <w:t>O</w:t>
            </w:r>
          </w:p>
        </w:tc>
        <w:tc>
          <w:tcPr>
            <w:tcW w:w="576" w:type="pct"/>
            <w:gridSpan w:val="10"/>
          </w:tcPr>
          <w:p w:rsidR="00CE1B40" w:rsidRDefault="00CE1B40" w:rsidP="00F46078">
            <w:pPr>
              <w:spacing w:after="0"/>
            </w:pPr>
            <w:r>
              <w:rPr>
                <w:rFonts w:eastAsia="MS Mincho"/>
              </w:rPr>
              <w:t>3.5.1.3.m</w:t>
            </w:r>
          </w:p>
        </w:tc>
        <w:tc>
          <w:tcPr>
            <w:tcW w:w="865" w:type="pct"/>
            <w:gridSpan w:val="5"/>
          </w:tcPr>
          <w:p w:rsidR="00CE1B40" w:rsidRPr="008870EA" w:rsidRDefault="00CE1B40" w:rsidP="00F46078">
            <w:pPr>
              <w:spacing w:after="0"/>
              <w:ind w:left="-228" w:firstLine="228"/>
            </w:pPr>
          </w:p>
        </w:tc>
        <w:tc>
          <w:tcPr>
            <w:tcW w:w="1169" w:type="pct"/>
            <w:gridSpan w:val="6"/>
          </w:tcPr>
          <w:p w:rsidR="00CE1B40" w:rsidRPr="008870EA" w:rsidRDefault="00CE1B40" w:rsidP="00F46078">
            <w:pPr>
              <w:spacing w:after="0"/>
            </w:pPr>
          </w:p>
        </w:tc>
      </w:tr>
      <w:tr w:rsidR="00CE1B40" w:rsidRPr="008870EA">
        <w:trPr>
          <w:gridAfter w:val="2"/>
          <w:wAfter w:w="31" w:type="pct"/>
          <w:trHeight w:val="58"/>
        </w:trPr>
        <w:tc>
          <w:tcPr>
            <w:tcW w:w="4969" w:type="pct"/>
            <w:gridSpan w:val="31"/>
          </w:tcPr>
          <w:p w:rsidR="00CE1B40" w:rsidRPr="00D068FB" w:rsidRDefault="00CE1B40" w:rsidP="00D068FB">
            <w:pPr>
              <w:spacing w:after="0"/>
              <w:jc w:val="center"/>
              <w:rPr>
                <w:b/>
                <w:bCs/>
              </w:rPr>
            </w:pPr>
            <w:r w:rsidRPr="00D068FB">
              <w:rPr>
                <w:b/>
                <w:bCs/>
              </w:rPr>
              <w:t>Firewall uređaji</w:t>
            </w:r>
          </w:p>
        </w:tc>
      </w:tr>
      <w:tr w:rsidR="00CE1B40" w:rsidRPr="008870EA">
        <w:trPr>
          <w:gridAfter w:val="2"/>
          <w:wAfter w:w="31" w:type="pct"/>
          <w:trHeight w:val="58"/>
        </w:trPr>
        <w:tc>
          <w:tcPr>
            <w:tcW w:w="535" w:type="pct"/>
            <w:gridSpan w:val="2"/>
          </w:tcPr>
          <w:p w:rsidR="00CE1B40" w:rsidRPr="0064354B" w:rsidRDefault="00CE1B40" w:rsidP="00F46078">
            <w:pPr>
              <w:spacing w:after="0"/>
            </w:pPr>
            <w:r>
              <w:t>TS5</w:t>
            </w:r>
            <w:r w:rsidRPr="0064354B">
              <w:t>-024</w:t>
            </w:r>
          </w:p>
        </w:tc>
        <w:tc>
          <w:tcPr>
            <w:tcW w:w="1321" w:type="pct"/>
            <w:gridSpan w:val="5"/>
          </w:tcPr>
          <w:p w:rsidR="00CE1B40" w:rsidRDefault="00CE1B40" w:rsidP="00F46078">
            <w:pPr>
              <w:spacing w:after="0"/>
              <w:jc w:val="left"/>
            </w:pPr>
            <w:r>
              <w:t>Ponuđeni firewall treba da ima minimalno 8 GigabitEthernet portova koji su integrisani na ploču. Pored toga treba da ima mogućnost i proširenja broja portova (minimalno šest) instalacijom dodatnog modula.</w:t>
            </w:r>
          </w:p>
        </w:tc>
        <w:tc>
          <w:tcPr>
            <w:tcW w:w="502" w:type="pct"/>
            <w:gridSpan w:val="3"/>
          </w:tcPr>
          <w:p w:rsidR="00CE1B40" w:rsidRPr="00E8386B" w:rsidRDefault="00CE1B40" w:rsidP="00062182">
            <w:pPr>
              <w:spacing w:after="0"/>
              <w:jc w:val="center"/>
              <w:rPr>
                <w:rFonts w:eastAsia="MS Mincho"/>
              </w:rPr>
            </w:pPr>
            <w:r w:rsidRPr="00E8386B">
              <w:rPr>
                <w:rFonts w:eastAsia="MS Mincho"/>
              </w:rPr>
              <w:t>O</w:t>
            </w:r>
          </w:p>
        </w:tc>
        <w:tc>
          <w:tcPr>
            <w:tcW w:w="576" w:type="pct"/>
            <w:gridSpan w:val="10"/>
          </w:tcPr>
          <w:p w:rsidR="00CE1B40" w:rsidRDefault="00CE1B40" w:rsidP="00F46078">
            <w:pPr>
              <w:spacing w:after="0"/>
            </w:pPr>
            <w:r>
              <w:rPr>
                <w:rFonts w:eastAsia="MS Mincho"/>
              </w:rPr>
              <w:t>3.5.1.4.a</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64354B" w:rsidRDefault="00CE1B40" w:rsidP="00F46078">
            <w:pPr>
              <w:spacing w:after="0"/>
            </w:pPr>
            <w:r>
              <w:t>TS5</w:t>
            </w:r>
            <w:r w:rsidRPr="0064354B">
              <w:t>-025</w:t>
            </w:r>
          </w:p>
        </w:tc>
        <w:tc>
          <w:tcPr>
            <w:tcW w:w="1321" w:type="pct"/>
            <w:gridSpan w:val="5"/>
          </w:tcPr>
          <w:p w:rsidR="00CE1B40" w:rsidRPr="00FB7F20" w:rsidRDefault="00CE1B40" w:rsidP="00F46078">
            <w:pPr>
              <w:spacing w:after="0"/>
              <w:jc w:val="left"/>
            </w:pPr>
            <w:r w:rsidRPr="00FB7F20">
              <w:t>IPv4 ruting protokoli</w:t>
            </w:r>
          </w:p>
        </w:tc>
        <w:tc>
          <w:tcPr>
            <w:tcW w:w="502" w:type="pct"/>
            <w:gridSpan w:val="3"/>
          </w:tcPr>
          <w:p w:rsidR="00CE1B40" w:rsidRPr="00E8386B" w:rsidRDefault="00CE1B40" w:rsidP="00062182">
            <w:pPr>
              <w:spacing w:after="0"/>
              <w:jc w:val="center"/>
              <w:rPr>
                <w:rFonts w:eastAsia="MS Mincho"/>
              </w:rPr>
            </w:pPr>
            <w:r w:rsidRPr="00E8386B">
              <w:rPr>
                <w:rFonts w:eastAsia="MS Mincho"/>
              </w:rPr>
              <w:t>O</w:t>
            </w:r>
          </w:p>
        </w:tc>
        <w:tc>
          <w:tcPr>
            <w:tcW w:w="576" w:type="pct"/>
            <w:gridSpan w:val="10"/>
          </w:tcPr>
          <w:p w:rsidR="00CE1B40" w:rsidRDefault="00CE1B40" w:rsidP="00F46078">
            <w:pPr>
              <w:spacing w:after="0"/>
            </w:pPr>
            <w:r>
              <w:rPr>
                <w:rFonts w:eastAsia="MS Mincho"/>
              </w:rPr>
              <w:t>3.5.1.4.b</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64354B" w:rsidRDefault="00CE1B40" w:rsidP="00F46078">
            <w:pPr>
              <w:spacing w:after="0"/>
            </w:pPr>
            <w:r>
              <w:lastRenderedPageBreak/>
              <w:t>TS5</w:t>
            </w:r>
            <w:r w:rsidRPr="0064354B">
              <w:t>-026</w:t>
            </w:r>
          </w:p>
        </w:tc>
        <w:tc>
          <w:tcPr>
            <w:tcW w:w="1321" w:type="pct"/>
            <w:gridSpan w:val="5"/>
          </w:tcPr>
          <w:p w:rsidR="00CE1B40" w:rsidRPr="00FB7F20" w:rsidRDefault="00CE1B40" w:rsidP="00F46078">
            <w:pPr>
              <w:spacing w:after="0"/>
              <w:jc w:val="left"/>
            </w:pPr>
            <w:r w:rsidRPr="00FB7F20">
              <w:t>Propusnost firewall-a</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3.5.1.4.c</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64354B" w:rsidRDefault="00CE1B40" w:rsidP="00F46078">
            <w:pPr>
              <w:spacing w:after="0"/>
            </w:pPr>
            <w:r>
              <w:t>TS5</w:t>
            </w:r>
            <w:r w:rsidRPr="0064354B">
              <w:t>-027</w:t>
            </w:r>
          </w:p>
        </w:tc>
        <w:tc>
          <w:tcPr>
            <w:tcW w:w="1321" w:type="pct"/>
            <w:gridSpan w:val="5"/>
          </w:tcPr>
          <w:p w:rsidR="00CE1B40" w:rsidRPr="00FB7F20" w:rsidRDefault="00CE1B40" w:rsidP="00F46078">
            <w:pPr>
              <w:spacing w:after="0"/>
              <w:jc w:val="left"/>
            </w:pPr>
            <w:r w:rsidRPr="00FB7F20">
              <w:t>Next Firewall funkcionalnosti ponuđenog rješenja</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3.5.1.4.d</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013F2A" w:rsidRDefault="00CE1B40" w:rsidP="00F46078">
            <w:pPr>
              <w:spacing w:after="0"/>
            </w:pPr>
            <w:r>
              <w:t>TS5</w:t>
            </w:r>
            <w:r w:rsidRPr="00013F2A">
              <w:t>-028</w:t>
            </w:r>
          </w:p>
        </w:tc>
        <w:tc>
          <w:tcPr>
            <w:tcW w:w="1321" w:type="pct"/>
            <w:gridSpan w:val="5"/>
          </w:tcPr>
          <w:p w:rsidR="00CE1B40" w:rsidRPr="00FB7F20" w:rsidRDefault="00CE1B40" w:rsidP="00F46078">
            <w:pPr>
              <w:spacing w:after="0"/>
              <w:jc w:val="left"/>
            </w:pPr>
            <w:r w:rsidRPr="00FB7F20">
              <w:t>Kriptografski algoritmi</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3.5.1.4.e</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013F2A" w:rsidRDefault="00CE1B40" w:rsidP="00F46078">
            <w:pPr>
              <w:spacing w:after="0"/>
            </w:pPr>
            <w:r>
              <w:t>TS5</w:t>
            </w:r>
            <w:r w:rsidRPr="00013F2A">
              <w:t>-029</w:t>
            </w:r>
          </w:p>
        </w:tc>
        <w:tc>
          <w:tcPr>
            <w:tcW w:w="1321" w:type="pct"/>
            <w:gridSpan w:val="5"/>
          </w:tcPr>
          <w:p w:rsidR="00CE1B40" w:rsidRPr="00FB7F20" w:rsidRDefault="00CE1B40" w:rsidP="00F46078">
            <w:pPr>
              <w:spacing w:after="0"/>
              <w:jc w:val="left"/>
            </w:pPr>
            <w:r w:rsidRPr="00FB7F20">
              <w:t>Osnovni mrežni servisi i protokoli</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3.5.1.4.f</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4969" w:type="pct"/>
            <w:gridSpan w:val="31"/>
          </w:tcPr>
          <w:p w:rsidR="00CE1B40" w:rsidRPr="00D068FB" w:rsidRDefault="00CE1B40" w:rsidP="00D068FB">
            <w:pPr>
              <w:spacing w:after="0"/>
              <w:jc w:val="center"/>
              <w:rPr>
                <w:b/>
                <w:bCs/>
              </w:rPr>
            </w:pPr>
            <w:r w:rsidRPr="00D068FB">
              <w:rPr>
                <w:b/>
                <w:bCs/>
              </w:rPr>
              <w:t>Reverzni proksi</w:t>
            </w:r>
          </w:p>
        </w:tc>
      </w:tr>
      <w:tr w:rsidR="00CE1B40" w:rsidRPr="008870EA">
        <w:trPr>
          <w:gridAfter w:val="2"/>
          <w:wAfter w:w="31" w:type="pct"/>
          <w:trHeight w:val="58"/>
        </w:trPr>
        <w:tc>
          <w:tcPr>
            <w:tcW w:w="535" w:type="pct"/>
            <w:gridSpan w:val="2"/>
          </w:tcPr>
          <w:p w:rsidR="00CE1B40" w:rsidRPr="00013F2A" w:rsidRDefault="00CE1B40" w:rsidP="00F46078">
            <w:pPr>
              <w:spacing w:after="0"/>
            </w:pPr>
            <w:r>
              <w:t>TS5</w:t>
            </w:r>
            <w:r w:rsidRPr="00013F2A">
              <w:t>-030</w:t>
            </w:r>
          </w:p>
        </w:tc>
        <w:tc>
          <w:tcPr>
            <w:tcW w:w="1321" w:type="pct"/>
            <w:gridSpan w:val="5"/>
          </w:tcPr>
          <w:p w:rsidR="00CE1B40" w:rsidRDefault="00CE1B40" w:rsidP="00F46078">
            <w:pPr>
              <w:spacing w:after="0"/>
              <w:jc w:val="left"/>
            </w:pPr>
            <w:r>
              <w:t xml:space="preserve">Multifaktorska autentikacija spoljnih korisnika (prije nego što uopšte dođu do published sajta korisnici moraju proći proces autentikacije) </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3.5.1.5.</w:t>
            </w:r>
            <w:r w:rsidRPr="007B77B4">
              <w:rPr>
                <w:rFonts w:eastAsia="MS Mincho"/>
              </w:rPr>
              <w:t>a</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013F2A" w:rsidRDefault="00CE1B40" w:rsidP="00F46078">
            <w:pPr>
              <w:spacing w:after="0"/>
            </w:pPr>
            <w:r>
              <w:t>TS5</w:t>
            </w:r>
            <w:r w:rsidRPr="00013F2A">
              <w:t>-031</w:t>
            </w:r>
          </w:p>
        </w:tc>
        <w:tc>
          <w:tcPr>
            <w:tcW w:w="1321" w:type="pct"/>
            <w:gridSpan w:val="5"/>
          </w:tcPr>
          <w:p w:rsidR="00CE1B40" w:rsidRDefault="00CE1B40" w:rsidP="00F46078">
            <w:pPr>
              <w:spacing w:after="0"/>
              <w:jc w:val="left"/>
            </w:pPr>
            <w:r>
              <w:t>Provjera reputacije IP adresa (provjera da li je adresa sa koje korisnik pristupa poznata kao maliciozna ili nije, kao i reputacija fajla koji se eventualno pokušava upload-ovati)</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3.5.1.5.b</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013F2A" w:rsidRDefault="00CE1B40" w:rsidP="00F46078">
            <w:pPr>
              <w:spacing w:after="0"/>
            </w:pPr>
            <w:r>
              <w:t>TS5</w:t>
            </w:r>
            <w:r w:rsidRPr="00013F2A">
              <w:t>-032</w:t>
            </w:r>
          </w:p>
        </w:tc>
        <w:tc>
          <w:tcPr>
            <w:tcW w:w="1321" w:type="pct"/>
            <w:gridSpan w:val="5"/>
          </w:tcPr>
          <w:p w:rsidR="00CE1B40" w:rsidRPr="007B4797" w:rsidRDefault="00CE1B40" w:rsidP="00F46078">
            <w:pPr>
              <w:spacing w:after="0"/>
              <w:jc w:val="left"/>
            </w:pPr>
            <w:r>
              <w:t>Anti virus i anti malware analiza, kao i heuristika (zaštita od zero-day malware-a)</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3.5.1.5.c</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013F2A" w:rsidRDefault="00CE1B40" w:rsidP="00F46078">
            <w:pPr>
              <w:spacing w:after="0"/>
            </w:pPr>
            <w:r>
              <w:t>TS5</w:t>
            </w:r>
            <w:r w:rsidRPr="00013F2A">
              <w:t>-033</w:t>
            </w:r>
          </w:p>
        </w:tc>
        <w:tc>
          <w:tcPr>
            <w:tcW w:w="1321" w:type="pct"/>
            <w:gridSpan w:val="5"/>
          </w:tcPr>
          <w:p w:rsidR="00CE1B40" w:rsidRPr="005272C8" w:rsidRDefault="00CE1B40" w:rsidP="00F46078">
            <w:pPr>
              <w:spacing w:after="0"/>
              <w:jc w:val="left"/>
              <w:rPr>
                <w:rFonts w:eastAsia="MS Mincho"/>
              </w:rPr>
            </w:pPr>
            <w:r>
              <w:rPr>
                <w:rFonts w:eastAsia="MS Mincho"/>
              </w:rPr>
              <w:t>S</w:t>
            </w:r>
            <w:r>
              <w:t>keniranje SSL saobraćaja</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3.5.1.5.d</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013F2A" w:rsidRDefault="00CE1B40" w:rsidP="00F46078">
            <w:pPr>
              <w:spacing w:after="0"/>
            </w:pPr>
            <w:r>
              <w:t>TS5</w:t>
            </w:r>
            <w:r w:rsidRPr="00013F2A">
              <w:t>-034</w:t>
            </w:r>
          </w:p>
        </w:tc>
        <w:tc>
          <w:tcPr>
            <w:tcW w:w="1321" w:type="pct"/>
            <w:gridSpan w:val="5"/>
          </w:tcPr>
          <w:p w:rsidR="00CE1B40" w:rsidRPr="005272C8" w:rsidRDefault="00CE1B40" w:rsidP="00F46078">
            <w:pPr>
              <w:spacing w:after="0"/>
              <w:jc w:val="left"/>
              <w:rPr>
                <w:rFonts w:eastAsia="MS Mincho"/>
              </w:rPr>
            </w:pPr>
            <w:r>
              <w:rPr>
                <w:rFonts w:eastAsia="MS Mincho"/>
              </w:rPr>
              <w:t>K</w:t>
            </w:r>
            <w:r w:rsidRPr="005272C8">
              <w:rPr>
                <w:rFonts w:eastAsia="MS Mincho"/>
              </w:rPr>
              <w:t>reiranje Data Leak Prevention (DLP) politika,</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3.5.1.5.e</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013F2A" w:rsidRDefault="00CE1B40" w:rsidP="00F46078">
            <w:pPr>
              <w:spacing w:after="0"/>
            </w:pPr>
            <w:r>
              <w:t>TS5</w:t>
            </w:r>
            <w:r w:rsidRPr="00013F2A">
              <w:t>-035</w:t>
            </w:r>
          </w:p>
        </w:tc>
        <w:tc>
          <w:tcPr>
            <w:tcW w:w="1321" w:type="pct"/>
            <w:gridSpan w:val="5"/>
          </w:tcPr>
          <w:p w:rsidR="00CE1B40" w:rsidRDefault="00CE1B40" w:rsidP="00F46078">
            <w:pPr>
              <w:spacing w:after="0"/>
              <w:jc w:val="left"/>
            </w:pPr>
            <w:r>
              <w:t>Izolacija internih sajtova od direktnog pristupa</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3.5.1.5.f</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013F2A" w:rsidRDefault="00CE1B40" w:rsidP="00F46078">
            <w:pPr>
              <w:spacing w:after="0"/>
            </w:pPr>
            <w:r>
              <w:t>TS5</w:t>
            </w:r>
            <w:r w:rsidRPr="00013F2A">
              <w:t>-036</w:t>
            </w:r>
          </w:p>
        </w:tc>
        <w:tc>
          <w:tcPr>
            <w:tcW w:w="1321" w:type="pct"/>
            <w:gridSpan w:val="5"/>
          </w:tcPr>
          <w:p w:rsidR="00CE1B40" w:rsidRDefault="00CE1B40" w:rsidP="00F46078">
            <w:pPr>
              <w:spacing w:after="0"/>
              <w:jc w:val="left"/>
            </w:pPr>
            <w:r>
              <w:t>Podrška za native High Availability (HA) cluster</w:t>
            </w:r>
          </w:p>
        </w:tc>
        <w:tc>
          <w:tcPr>
            <w:tcW w:w="502" w:type="pct"/>
            <w:gridSpan w:val="3"/>
          </w:tcPr>
          <w:p w:rsidR="00CE1B40" w:rsidRDefault="00CE1B40" w:rsidP="00F46078">
            <w:pPr>
              <w:spacing w:after="0"/>
              <w:jc w:val="center"/>
              <w:rPr>
                <w:rFonts w:eastAsia="MS Mincho"/>
              </w:rPr>
            </w:pPr>
            <w:r>
              <w:rPr>
                <w:rFonts w:eastAsia="MS Mincho"/>
              </w:rPr>
              <w:t>O</w:t>
            </w:r>
          </w:p>
          <w:p w:rsidR="00CE1B40" w:rsidRDefault="00CE1B40" w:rsidP="00F46078">
            <w:pPr>
              <w:spacing w:after="0"/>
              <w:jc w:val="center"/>
              <w:rPr>
                <w:rFonts w:eastAsia="MS Mincho"/>
              </w:rPr>
            </w:pPr>
          </w:p>
        </w:tc>
        <w:tc>
          <w:tcPr>
            <w:tcW w:w="576" w:type="pct"/>
            <w:gridSpan w:val="10"/>
          </w:tcPr>
          <w:p w:rsidR="00CE1B40" w:rsidRDefault="00CE1B40" w:rsidP="00F46078">
            <w:pPr>
              <w:spacing w:after="0"/>
            </w:pPr>
            <w:r>
              <w:rPr>
                <w:rFonts w:eastAsia="MS Mincho"/>
              </w:rPr>
              <w:t>3.5.1.5.g</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013F2A" w:rsidRDefault="00CE1B40" w:rsidP="00F46078">
            <w:pPr>
              <w:spacing w:after="0"/>
            </w:pPr>
            <w:r>
              <w:t>TS5</w:t>
            </w:r>
            <w:r w:rsidRPr="00013F2A">
              <w:t>-037</w:t>
            </w:r>
          </w:p>
        </w:tc>
        <w:tc>
          <w:tcPr>
            <w:tcW w:w="1321" w:type="pct"/>
            <w:gridSpan w:val="5"/>
          </w:tcPr>
          <w:p w:rsidR="00CE1B40" w:rsidRDefault="00CE1B40" w:rsidP="00F46078">
            <w:pPr>
              <w:spacing w:after="0"/>
              <w:jc w:val="left"/>
            </w:pPr>
            <w:r>
              <w:t>Load-balans bez potrebe za dodatnim uređajima</w:t>
            </w:r>
          </w:p>
        </w:tc>
        <w:tc>
          <w:tcPr>
            <w:tcW w:w="502" w:type="pct"/>
            <w:gridSpan w:val="3"/>
          </w:tcPr>
          <w:p w:rsidR="00CE1B40" w:rsidRDefault="00CE1B40" w:rsidP="00F46078">
            <w:pPr>
              <w:spacing w:after="0"/>
              <w:jc w:val="center"/>
              <w:rPr>
                <w:rFonts w:eastAsia="MS Mincho"/>
              </w:rPr>
            </w:pPr>
            <w:r>
              <w:rPr>
                <w:rFonts w:eastAsia="MS Mincho"/>
              </w:rPr>
              <w:t>O</w:t>
            </w:r>
          </w:p>
          <w:p w:rsidR="00CE1B40" w:rsidRPr="005272C8" w:rsidRDefault="00CE1B40" w:rsidP="00F46078">
            <w:pPr>
              <w:spacing w:after="0"/>
              <w:rPr>
                <w:rFonts w:eastAsia="MS Mincho"/>
              </w:rPr>
            </w:pPr>
          </w:p>
        </w:tc>
        <w:tc>
          <w:tcPr>
            <w:tcW w:w="576" w:type="pct"/>
            <w:gridSpan w:val="10"/>
          </w:tcPr>
          <w:p w:rsidR="00CE1B40" w:rsidRDefault="00CE1B40" w:rsidP="00F46078">
            <w:pPr>
              <w:spacing w:after="0"/>
            </w:pPr>
            <w:r>
              <w:rPr>
                <w:rFonts w:eastAsia="MS Mincho"/>
              </w:rPr>
              <w:t>3.5.1.5.h</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013F2A" w:rsidRDefault="00CE1B40" w:rsidP="00F46078">
            <w:pPr>
              <w:spacing w:after="0"/>
            </w:pPr>
            <w:r>
              <w:t>TS5</w:t>
            </w:r>
            <w:r w:rsidRPr="00013F2A">
              <w:t>-038</w:t>
            </w:r>
          </w:p>
        </w:tc>
        <w:tc>
          <w:tcPr>
            <w:tcW w:w="1321" w:type="pct"/>
            <w:gridSpan w:val="5"/>
          </w:tcPr>
          <w:p w:rsidR="00CE1B40" w:rsidRDefault="00CE1B40" w:rsidP="00F46078">
            <w:pPr>
              <w:spacing w:after="0"/>
              <w:jc w:val="left"/>
            </w:pPr>
            <w:r>
              <w:t xml:space="preserve">Kreiranje pravila za publish-ovanje sajtova prema različitim kriterijumima  (Fully Qualified Domain Name - FQDN, IP adresi, </w:t>
            </w:r>
            <w:r>
              <w:lastRenderedPageBreak/>
              <w:t>URL-ovima djelimičnim ili cijelim)</w:t>
            </w:r>
          </w:p>
        </w:tc>
        <w:tc>
          <w:tcPr>
            <w:tcW w:w="502" w:type="pct"/>
            <w:gridSpan w:val="3"/>
          </w:tcPr>
          <w:p w:rsidR="00CE1B40" w:rsidRDefault="00CE1B40" w:rsidP="00F46078">
            <w:pPr>
              <w:spacing w:after="0"/>
              <w:jc w:val="center"/>
              <w:rPr>
                <w:rFonts w:eastAsia="MS Mincho"/>
              </w:rPr>
            </w:pPr>
            <w:r>
              <w:rPr>
                <w:rFonts w:eastAsia="MS Mincho"/>
              </w:rPr>
              <w:lastRenderedPageBreak/>
              <w:t>O</w:t>
            </w:r>
          </w:p>
        </w:tc>
        <w:tc>
          <w:tcPr>
            <w:tcW w:w="576" w:type="pct"/>
            <w:gridSpan w:val="10"/>
          </w:tcPr>
          <w:p w:rsidR="00CE1B40" w:rsidRDefault="00CE1B40" w:rsidP="00F46078">
            <w:pPr>
              <w:spacing w:after="0"/>
            </w:pPr>
            <w:r>
              <w:rPr>
                <w:rFonts w:eastAsia="MS Mincho"/>
              </w:rPr>
              <w:t>3.5.1.5.i</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013F2A" w:rsidRDefault="00CE1B40" w:rsidP="00F46078">
            <w:pPr>
              <w:spacing w:after="0"/>
            </w:pPr>
            <w:r>
              <w:lastRenderedPageBreak/>
              <w:t>TS5</w:t>
            </w:r>
            <w:r w:rsidRPr="00013F2A">
              <w:t>-039</w:t>
            </w:r>
          </w:p>
        </w:tc>
        <w:tc>
          <w:tcPr>
            <w:tcW w:w="1321" w:type="pct"/>
            <w:gridSpan w:val="5"/>
          </w:tcPr>
          <w:p w:rsidR="00CE1B40" w:rsidRDefault="00CE1B40" w:rsidP="00F46078">
            <w:pPr>
              <w:spacing w:after="0"/>
              <w:jc w:val="left"/>
            </w:pPr>
            <w:r>
              <w:t>Mogućnost URL redirekcije</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3.5.1.5.j</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013F2A" w:rsidRDefault="00CE1B40" w:rsidP="00F46078">
            <w:pPr>
              <w:spacing w:after="0"/>
            </w:pPr>
            <w:r>
              <w:t>TS5</w:t>
            </w:r>
            <w:r w:rsidRPr="00013F2A">
              <w:t>-040</w:t>
            </w:r>
          </w:p>
        </w:tc>
        <w:tc>
          <w:tcPr>
            <w:tcW w:w="1321" w:type="pct"/>
            <w:gridSpan w:val="5"/>
          </w:tcPr>
          <w:p w:rsidR="00CE1B40" w:rsidRDefault="00CE1B40" w:rsidP="00D068FB">
            <w:pPr>
              <w:spacing w:after="0"/>
              <w:jc w:val="left"/>
            </w:pPr>
            <w:r>
              <w:t>Zaštita web servera od distribuiranog DoS (DoS – Denial of Service) napada sa Interneta, kroz terminaciju konekcija na samom uređaju, i propuštanju prema web serverima samo validnih konekcija</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3.5.1.5.k</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4969" w:type="pct"/>
            <w:gridSpan w:val="31"/>
          </w:tcPr>
          <w:p w:rsidR="00CE1B40" w:rsidRPr="00D068FB" w:rsidRDefault="00CE1B40" w:rsidP="00D068FB">
            <w:pPr>
              <w:spacing w:after="0"/>
              <w:jc w:val="center"/>
              <w:rPr>
                <w:b/>
                <w:bCs/>
              </w:rPr>
            </w:pPr>
            <w:r w:rsidRPr="00D068FB">
              <w:rPr>
                <w:b/>
                <w:bCs/>
              </w:rPr>
              <w:t>Switch blok</w:t>
            </w:r>
          </w:p>
        </w:tc>
      </w:tr>
      <w:tr w:rsidR="00CE1B40" w:rsidRPr="008870EA">
        <w:trPr>
          <w:gridAfter w:val="2"/>
          <w:wAfter w:w="31" w:type="pct"/>
          <w:trHeight w:val="58"/>
        </w:trPr>
        <w:tc>
          <w:tcPr>
            <w:tcW w:w="535" w:type="pct"/>
            <w:gridSpan w:val="2"/>
          </w:tcPr>
          <w:p w:rsidR="00CE1B40" w:rsidRPr="002340E7" w:rsidRDefault="00CE1B40" w:rsidP="00F46078">
            <w:pPr>
              <w:spacing w:after="0"/>
            </w:pPr>
            <w:r>
              <w:t>TS5-041</w:t>
            </w:r>
          </w:p>
        </w:tc>
        <w:tc>
          <w:tcPr>
            <w:tcW w:w="1321" w:type="pct"/>
            <w:gridSpan w:val="5"/>
          </w:tcPr>
          <w:p w:rsidR="00CE1B40" w:rsidRPr="0006274D" w:rsidRDefault="00CE1B40" w:rsidP="00F46078">
            <w:pPr>
              <w:spacing w:after="0"/>
              <w:jc w:val="left"/>
            </w:pPr>
            <w:r>
              <w:t>Ponuđeni switch treba da ima minimalno 24 GigabitEthernet porta, sa mogućnošću proširenja sa još 2 dodatna 10 GigabitEthernet porta ili sa još 4 dodatna GigabitEthernet porta.</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rPr>
                <w:rFonts w:eastAsia="MS Mincho"/>
              </w:rPr>
            </w:pPr>
            <w:r>
              <w:rPr>
                <w:rFonts w:eastAsia="MS Mincho"/>
              </w:rPr>
              <w:t>3.5.1.6.a</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2340E7" w:rsidRDefault="00CE1B40" w:rsidP="00F46078">
            <w:pPr>
              <w:spacing w:after="0"/>
            </w:pPr>
            <w:r>
              <w:t>TS5-042</w:t>
            </w:r>
          </w:p>
        </w:tc>
        <w:tc>
          <w:tcPr>
            <w:tcW w:w="1321" w:type="pct"/>
            <w:gridSpan w:val="5"/>
          </w:tcPr>
          <w:p w:rsidR="00CE1B40" w:rsidRDefault="00CE1B40" w:rsidP="00F46078">
            <w:pPr>
              <w:spacing w:after="0"/>
              <w:jc w:val="left"/>
            </w:pPr>
            <w:r>
              <w:t>Napajanje</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3.5.1.6.b</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2340E7" w:rsidRDefault="00CE1B40" w:rsidP="00F46078">
            <w:pPr>
              <w:spacing w:after="0"/>
            </w:pPr>
            <w:r>
              <w:t>TS5-043</w:t>
            </w:r>
          </w:p>
        </w:tc>
        <w:tc>
          <w:tcPr>
            <w:tcW w:w="1321" w:type="pct"/>
            <w:gridSpan w:val="5"/>
          </w:tcPr>
          <w:p w:rsidR="00CE1B40" w:rsidRDefault="00CE1B40" w:rsidP="00F46078">
            <w:pPr>
              <w:spacing w:after="0"/>
              <w:jc w:val="left"/>
            </w:pPr>
            <w:r>
              <w:t>Kapacitete switch-a</w:t>
            </w:r>
          </w:p>
        </w:tc>
        <w:tc>
          <w:tcPr>
            <w:tcW w:w="502" w:type="pct"/>
            <w:gridSpan w:val="3"/>
          </w:tcPr>
          <w:p w:rsidR="00CE1B40" w:rsidRDefault="00CE1B40" w:rsidP="00E44199">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3.5.1.6.c</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2340E7" w:rsidRDefault="00CE1B40" w:rsidP="00F46078">
            <w:pPr>
              <w:spacing w:after="0"/>
            </w:pPr>
            <w:r>
              <w:t>TS5-044</w:t>
            </w:r>
          </w:p>
        </w:tc>
        <w:tc>
          <w:tcPr>
            <w:tcW w:w="1321" w:type="pct"/>
            <w:gridSpan w:val="5"/>
          </w:tcPr>
          <w:p w:rsidR="00CE1B40" w:rsidRDefault="00CE1B40" w:rsidP="00F46078">
            <w:pPr>
              <w:spacing w:after="0"/>
              <w:jc w:val="left"/>
            </w:pPr>
            <w:r>
              <w:t>L2 protokoli i mehanizmi za sprečavanje petlji u mreži</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3.5.1.6.d</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2340E7" w:rsidRDefault="00CE1B40" w:rsidP="00F46078">
            <w:pPr>
              <w:spacing w:after="0"/>
            </w:pPr>
            <w:r>
              <w:t>TS5-045</w:t>
            </w:r>
          </w:p>
        </w:tc>
        <w:tc>
          <w:tcPr>
            <w:tcW w:w="1321" w:type="pct"/>
            <w:gridSpan w:val="5"/>
          </w:tcPr>
          <w:p w:rsidR="00CE1B40" w:rsidRDefault="00CE1B40" w:rsidP="00F46078">
            <w:pPr>
              <w:spacing w:after="0"/>
              <w:jc w:val="left"/>
            </w:pPr>
            <w:r>
              <w:t>IPv4/IPv6 ruting protokoli</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3.5.1.6.e</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2340E7" w:rsidRDefault="00CE1B40" w:rsidP="00F46078">
            <w:pPr>
              <w:spacing w:after="0"/>
            </w:pPr>
            <w:r>
              <w:t>TS5-046</w:t>
            </w:r>
          </w:p>
        </w:tc>
        <w:tc>
          <w:tcPr>
            <w:tcW w:w="1321" w:type="pct"/>
            <w:gridSpan w:val="5"/>
          </w:tcPr>
          <w:p w:rsidR="00CE1B40" w:rsidRDefault="00CE1B40" w:rsidP="00F46078">
            <w:pPr>
              <w:spacing w:after="0"/>
              <w:jc w:val="left"/>
            </w:pPr>
            <w:r>
              <w:t>Multikast protokoli</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3.5.1.6.f</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2340E7" w:rsidRDefault="00CE1B40" w:rsidP="00F46078">
            <w:pPr>
              <w:spacing w:after="0"/>
            </w:pPr>
            <w:r>
              <w:t>TS5-047</w:t>
            </w:r>
          </w:p>
        </w:tc>
        <w:tc>
          <w:tcPr>
            <w:tcW w:w="1321" w:type="pct"/>
            <w:gridSpan w:val="5"/>
          </w:tcPr>
          <w:p w:rsidR="00CE1B40" w:rsidRDefault="00CE1B40" w:rsidP="00F46078">
            <w:pPr>
              <w:spacing w:after="0"/>
              <w:jc w:val="left"/>
            </w:pPr>
            <w:r>
              <w:t>Bezbjednosne funkcionalnosti</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3.5.1.6.g</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2340E7" w:rsidRDefault="00CE1B40" w:rsidP="00F46078">
            <w:pPr>
              <w:spacing w:after="0"/>
            </w:pPr>
            <w:r>
              <w:t>TS5-048</w:t>
            </w:r>
          </w:p>
        </w:tc>
        <w:tc>
          <w:tcPr>
            <w:tcW w:w="1321" w:type="pct"/>
            <w:gridSpan w:val="5"/>
          </w:tcPr>
          <w:p w:rsidR="00CE1B40" w:rsidRDefault="00CE1B40" w:rsidP="00F46078">
            <w:pPr>
              <w:spacing w:after="0"/>
              <w:jc w:val="left"/>
            </w:pPr>
            <w:r w:rsidRPr="0006274D">
              <w:t>Klasifikaciju i upravljanje saobraćajem u mreži</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3.5.1.6.h</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2340E7" w:rsidRDefault="00CE1B40" w:rsidP="00F46078">
            <w:pPr>
              <w:spacing w:after="0"/>
            </w:pPr>
            <w:r>
              <w:t>TS5-049</w:t>
            </w:r>
          </w:p>
        </w:tc>
        <w:tc>
          <w:tcPr>
            <w:tcW w:w="1321" w:type="pct"/>
            <w:gridSpan w:val="5"/>
          </w:tcPr>
          <w:p w:rsidR="00CE1B40" w:rsidRDefault="00CE1B40" w:rsidP="00F46078">
            <w:pPr>
              <w:spacing w:after="0"/>
              <w:jc w:val="left"/>
            </w:pPr>
            <w:r>
              <w:t>Osnovni mrežni servisi i protokoli</w:t>
            </w:r>
          </w:p>
        </w:tc>
        <w:tc>
          <w:tcPr>
            <w:tcW w:w="502" w:type="pct"/>
            <w:gridSpan w:val="3"/>
          </w:tcPr>
          <w:p w:rsidR="00CE1B40" w:rsidRDefault="00CE1B40" w:rsidP="00F46078">
            <w:pPr>
              <w:spacing w:after="0"/>
              <w:jc w:val="center"/>
              <w:rPr>
                <w:rFonts w:eastAsia="MS Mincho"/>
              </w:rPr>
            </w:pPr>
            <w:r>
              <w:rPr>
                <w:rFonts w:eastAsia="MS Mincho"/>
              </w:rPr>
              <w:t>O</w:t>
            </w:r>
          </w:p>
        </w:tc>
        <w:tc>
          <w:tcPr>
            <w:tcW w:w="576" w:type="pct"/>
            <w:gridSpan w:val="10"/>
          </w:tcPr>
          <w:p w:rsidR="00CE1B40" w:rsidRDefault="00CE1B40" w:rsidP="00F46078">
            <w:pPr>
              <w:spacing w:after="0"/>
            </w:pPr>
            <w:r>
              <w:rPr>
                <w:rFonts w:eastAsia="MS Mincho"/>
              </w:rPr>
              <w:t>3.5.1.6.i</w:t>
            </w:r>
          </w:p>
        </w:tc>
        <w:tc>
          <w:tcPr>
            <w:tcW w:w="870" w:type="pct"/>
            <w:gridSpan w:val="6"/>
          </w:tcPr>
          <w:p w:rsidR="00CE1B40" w:rsidRPr="008870EA" w:rsidRDefault="00CE1B40" w:rsidP="00F46078">
            <w:pPr>
              <w:spacing w:after="0"/>
              <w:ind w:left="-228" w:firstLine="228"/>
            </w:pPr>
          </w:p>
        </w:tc>
        <w:tc>
          <w:tcPr>
            <w:tcW w:w="1164" w:type="pct"/>
            <w:gridSpan w:val="5"/>
          </w:tcPr>
          <w:p w:rsidR="00CE1B40" w:rsidRPr="008870EA" w:rsidRDefault="00CE1B40" w:rsidP="00F46078">
            <w:pPr>
              <w:spacing w:after="0"/>
            </w:pPr>
          </w:p>
        </w:tc>
      </w:tr>
      <w:tr w:rsidR="00CE1B40" w:rsidRPr="008870EA">
        <w:trPr>
          <w:gridAfter w:val="2"/>
          <w:wAfter w:w="31" w:type="pct"/>
          <w:trHeight w:val="58"/>
        </w:trPr>
        <w:tc>
          <w:tcPr>
            <w:tcW w:w="4969" w:type="pct"/>
            <w:gridSpan w:val="31"/>
          </w:tcPr>
          <w:p w:rsidR="00CE1B40" w:rsidRPr="00DA723D" w:rsidRDefault="00CE1B40" w:rsidP="00DA723D">
            <w:pPr>
              <w:spacing w:after="0"/>
              <w:jc w:val="center"/>
              <w:rPr>
                <w:b/>
                <w:bCs/>
              </w:rPr>
            </w:pPr>
            <w:r w:rsidRPr="00DA723D">
              <w:rPr>
                <w:b/>
                <w:bCs/>
              </w:rPr>
              <w:t>Virtuelizacijska platforma</w:t>
            </w:r>
          </w:p>
        </w:tc>
      </w:tr>
      <w:tr w:rsidR="00CE1B40" w:rsidRPr="008870EA">
        <w:trPr>
          <w:gridAfter w:val="2"/>
          <w:wAfter w:w="31" w:type="pct"/>
          <w:trHeight w:val="58"/>
        </w:trPr>
        <w:tc>
          <w:tcPr>
            <w:tcW w:w="535" w:type="pct"/>
            <w:gridSpan w:val="2"/>
          </w:tcPr>
          <w:p w:rsidR="00CE1B40" w:rsidRPr="00013F2A" w:rsidRDefault="00CE1B40" w:rsidP="00062182">
            <w:r>
              <w:t>TS5-05</w:t>
            </w:r>
            <w:r w:rsidRPr="00013F2A">
              <w:t>0</w:t>
            </w:r>
          </w:p>
        </w:tc>
        <w:tc>
          <w:tcPr>
            <w:tcW w:w="1321" w:type="pct"/>
            <w:gridSpan w:val="5"/>
          </w:tcPr>
          <w:p w:rsidR="00CE1B40" w:rsidRDefault="00CE1B40" w:rsidP="00402F41">
            <w:pPr>
              <w:jc w:val="left"/>
            </w:pPr>
            <w:r>
              <w:t>Hardver za v</w:t>
            </w:r>
            <w:r w:rsidRPr="005272C8">
              <w:t>irtuelizacijsk</w:t>
            </w:r>
            <w:r>
              <w:t>u platformu:</w:t>
            </w:r>
          </w:p>
          <w:p w:rsidR="00CE1B40" w:rsidRDefault="00CE1B40" w:rsidP="00F20FC4">
            <w:pPr>
              <w:pStyle w:val="ListParagraph"/>
              <w:numPr>
                <w:ilvl w:val="0"/>
                <w:numId w:val="248"/>
              </w:numPr>
              <w:ind w:left="177" w:hanging="177"/>
            </w:pPr>
            <w:r w:rsidRPr="00402F41">
              <w:lastRenderedPageBreak/>
              <w:t xml:space="preserve">2 servera za virtualizaciju na primarnoj lokaciji </w:t>
            </w:r>
          </w:p>
          <w:p w:rsidR="00CE1B40" w:rsidRDefault="00CE1B40" w:rsidP="00F20FC4">
            <w:pPr>
              <w:pStyle w:val="ListParagraph"/>
              <w:numPr>
                <w:ilvl w:val="0"/>
                <w:numId w:val="248"/>
              </w:numPr>
              <w:spacing w:after="0"/>
              <w:ind w:left="177" w:hanging="177"/>
              <w:rPr>
                <w:rFonts w:eastAsia="MS Mincho"/>
              </w:rPr>
            </w:pPr>
            <w:r w:rsidRPr="00402F41">
              <w:t>1 server na sekundarn</w:t>
            </w:r>
            <w:r>
              <w:t>oj lokaciji (disaster recovery)</w:t>
            </w:r>
          </w:p>
          <w:p w:rsidR="00CE1B40" w:rsidRPr="00402F41" w:rsidRDefault="00CE1B40" w:rsidP="00402F41">
            <w:pPr>
              <w:spacing w:after="0"/>
              <w:jc w:val="left"/>
              <w:rPr>
                <w:rFonts w:eastAsia="MS Mincho"/>
              </w:rPr>
            </w:pPr>
            <w:r>
              <w:t xml:space="preserve">sa minimalnim </w:t>
            </w:r>
            <w:r w:rsidRPr="00E8386B">
              <w:t>komponentama</w:t>
            </w:r>
            <w:r>
              <w:t>.</w:t>
            </w:r>
          </w:p>
        </w:tc>
        <w:tc>
          <w:tcPr>
            <w:tcW w:w="502" w:type="pct"/>
            <w:gridSpan w:val="3"/>
          </w:tcPr>
          <w:p w:rsidR="00CE1B40" w:rsidRDefault="00CE1B40" w:rsidP="00062182">
            <w:pPr>
              <w:jc w:val="center"/>
              <w:rPr>
                <w:rFonts w:eastAsia="MS Mincho"/>
              </w:rPr>
            </w:pPr>
            <w:r>
              <w:rPr>
                <w:rFonts w:eastAsia="MS Mincho"/>
              </w:rPr>
              <w:lastRenderedPageBreak/>
              <w:t>O</w:t>
            </w:r>
          </w:p>
        </w:tc>
        <w:tc>
          <w:tcPr>
            <w:tcW w:w="576" w:type="pct"/>
            <w:gridSpan w:val="10"/>
          </w:tcPr>
          <w:p w:rsidR="00CE1B40" w:rsidRDefault="00CE1B40" w:rsidP="00062182">
            <w:r>
              <w:rPr>
                <w:rFonts w:eastAsia="MS Mincho"/>
              </w:rPr>
              <w:t>3.5.2.a</w:t>
            </w:r>
          </w:p>
        </w:tc>
        <w:tc>
          <w:tcPr>
            <w:tcW w:w="892" w:type="pct"/>
            <w:gridSpan w:val="7"/>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2340E7" w:rsidRDefault="00CE1B40" w:rsidP="00062182">
            <w:r>
              <w:lastRenderedPageBreak/>
              <w:t>TS5-05</w:t>
            </w:r>
            <w:r w:rsidRPr="002340E7">
              <w:t>1</w:t>
            </w:r>
          </w:p>
        </w:tc>
        <w:tc>
          <w:tcPr>
            <w:tcW w:w="1321" w:type="pct"/>
            <w:gridSpan w:val="5"/>
          </w:tcPr>
          <w:p w:rsidR="00CE1B40" w:rsidRDefault="00CE1B40" w:rsidP="00402F41">
            <w:pPr>
              <w:jc w:val="left"/>
            </w:pPr>
            <w:r>
              <w:t>S</w:t>
            </w:r>
            <w:r w:rsidRPr="00402F41">
              <w:t>oftver za vi</w:t>
            </w:r>
            <w:r>
              <w:t xml:space="preserve">rtuelizaciju koji podržava </w:t>
            </w:r>
            <w:r w:rsidRPr="00402F41">
              <w:t>sledeće funkcionalnosti:</w:t>
            </w:r>
          </w:p>
          <w:p w:rsidR="00CE1B40" w:rsidRDefault="00CE1B40" w:rsidP="00F20FC4">
            <w:pPr>
              <w:pStyle w:val="ListParagraph"/>
              <w:numPr>
                <w:ilvl w:val="0"/>
                <w:numId w:val="247"/>
              </w:numPr>
              <w:ind w:left="319"/>
            </w:pPr>
            <w:r w:rsidRPr="00402F41">
              <w:t xml:space="preserve">VM Live Migration </w:t>
            </w:r>
          </w:p>
          <w:p w:rsidR="00CE1B40" w:rsidRDefault="00CE1B40" w:rsidP="00F20FC4">
            <w:pPr>
              <w:pStyle w:val="ListParagraph"/>
              <w:numPr>
                <w:ilvl w:val="0"/>
                <w:numId w:val="247"/>
              </w:numPr>
              <w:ind w:left="319"/>
            </w:pPr>
            <w:r w:rsidRPr="00402F41">
              <w:t xml:space="preserve">VM Storage Migration </w:t>
            </w:r>
          </w:p>
          <w:p w:rsidR="00CE1B40" w:rsidRDefault="00CE1B40" w:rsidP="00F20FC4">
            <w:pPr>
              <w:pStyle w:val="ListParagraph"/>
              <w:numPr>
                <w:ilvl w:val="0"/>
                <w:numId w:val="247"/>
              </w:numPr>
              <w:ind w:left="319"/>
            </w:pPr>
            <w:r w:rsidRPr="00402F41">
              <w:t xml:space="preserve">HA (High Availability) </w:t>
            </w:r>
          </w:p>
          <w:p w:rsidR="00CE1B40" w:rsidRDefault="00CE1B40" w:rsidP="00F20FC4">
            <w:pPr>
              <w:pStyle w:val="ListParagraph"/>
              <w:numPr>
                <w:ilvl w:val="0"/>
                <w:numId w:val="247"/>
              </w:numPr>
              <w:ind w:left="319"/>
            </w:pPr>
            <w:r w:rsidRPr="00402F41">
              <w:t>FT (F</w:t>
            </w:r>
            <w:r>
              <w:t>ault Tolerance)</w:t>
            </w:r>
          </w:p>
          <w:p w:rsidR="00CE1B40" w:rsidRDefault="00CE1B40" w:rsidP="00F20FC4">
            <w:pPr>
              <w:pStyle w:val="ListParagraph"/>
              <w:numPr>
                <w:ilvl w:val="0"/>
                <w:numId w:val="247"/>
              </w:numPr>
              <w:ind w:left="319"/>
            </w:pPr>
            <w:r>
              <w:t>Data Protection</w:t>
            </w:r>
          </w:p>
          <w:p w:rsidR="00CE1B40" w:rsidRDefault="00CE1B40" w:rsidP="00F20FC4">
            <w:pPr>
              <w:pStyle w:val="ListParagraph"/>
              <w:numPr>
                <w:ilvl w:val="0"/>
                <w:numId w:val="247"/>
              </w:numPr>
              <w:spacing w:after="0"/>
              <w:ind w:left="319"/>
            </w:pPr>
            <w:r w:rsidRPr="00E8386B">
              <w:t xml:space="preserve">Disaster Recovery </w:t>
            </w:r>
          </w:p>
        </w:tc>
        <w:tc>
          <w:tcPr>
            <w:tcW w:w="502" w:type="pct"/>
            <w:gridSpan w:val="3"/>
          </w:tcPr>
          <w:p w:rsidR="00CE1B40" w:rsidRDefault="00CE1B40" w:rsidP="00062182">
            <w:pPr>
              <w:jc w:val="center"/>
              <w:rPr>
                <w:rFonts w:eastAsia="MS Mincho"/>
              </w:rPr>
            </w:pPr>
            <w:r>
              <w:rPr>
                <w:rFonts w:eastAsia="MS Mincho"/>
              </w:rPr>
              <w:t>O</w:t>
            </w:r>
          </w:p>
        </w:tc>
        <w:tc>
          <w:tcPr>
            <w:tcW w:w="576" w:type="pct"/>
            <w:gridSpan w:val="10"/>
          </w:tcPr>
          <w:p w:rsidR="00CE1B40" w:rsidRDefault="00CE1B40" w:rsidP="00062182">
            <w:pPr>
              <w:rPr>
                <w:rFonts w:eastAsia="MS Mincho"/>
              </w:rPr>
            </w:pPr>
            <w:r>
              <w:rPr>
                <w:rFonts w:eastAsia="MS Mincho"/>
              </w:rPr>
              <w:t>3.5.2.b</w:t>
            </w:r>
          </w:p>
        </w:tc>
        <w:tc>
          <w:tcPr>
            <w:tcW w:w="892" w:type="pct"/>
            <w:gridSpan w:val="7"/>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4969" w:type="pct"/>
            <w:gridSpan w:val="31"/>
          </w:tcPr>
          <w:p w:rsidR="00CE1B40" w:rsidRPr="00F87F24" w:rsidRDefault="00CE1B40" w:rsidP="00F87F24">
            <w:pPr>
              <w:spacing w:after="0"/>
              <w:jc w:val="center"/>
              <w:rPr>
                <w:b/>
                <w:bCs/>
              </w:rPr>
            </w:pPr>
            <w:r w:rsidRPr="00F87F24">
              <w:rPr>
                <w:b/>
                <w:bCs/>
              </w:rPr>
              <w:t>RDBMS sistemska platforma</w:t>
            </w:r>
          </w:p>
        </w:tc>
      </w:tr>
      <w:tr w:rsidR="00CE1B40" w:rsidRPr="00062182">
        <w:trPr>
          <w:gridAfter w:val="2"/>
          <w:wAfter w:w="31" w:type="pct"/>
          <w:trHeight w:val="58"/>
        </w:trPr>
        <w:tc>
          <w:tcPr>
            <w:tcW w:w="4969" w:type="pct"/>
            <w:gridSpan w:val="31"/>
          </w:tcPr>
          <w:p w:rsidR="00CE1B40" w:rsidRPr="00062182" w:rsidRDefault="00CE1B40" w:rsidP="00062182">
            <w:pPr>
              <w:spacing w:after="0"/>
              <w:jc w:val="center"/>
              <w:rPr>
                <w:b/>
                <w:bCs/>
              </w:rPr>
            </w:pPr>
            <w:r w:rsidRPr="00062182">
              <w:rPr>
                <w:rStyle w:val="hps"/>
                <w:b/>
                <w:bCs/>
              </w:rPr>
              <w:t>Opšti zahtjevi</w:t>
            </w:r>
          </w:p>
        </w:tc>
      </w:tr>
      <w:tr w:rsidR="00CE1B40" w:rsidRPr="008870EA">
        <w:trPr>
          <w:gridAfter w:val="2"/>
          <w:wAfter w:w="31" w:type="pct"/>
          <w:trHeight w:val="292"/>
        </w:trPr>
        <w:tc>
          <w:tcPr>
            <w:tcW w:w="535" w:type="pct"/>
            <w:gridSpan w:val="2"/>
          </w:tcPr>
          <w:p w:rsidR="00CE1B40" w:rsidRPr="00013F2A" w:rsidRDefault="00CE1B40" w:rsidP="00062182">
            <w:r>
              <w:t>TS5-052</w:t>
            </w:r>
          </w:p>
        </w:tc>
        <w:tc>
          <w:tcPr>
            <w:tcW w:w="1321" w:type="pct"/>
            <w:gridSpan w:val="5"/>
          </w:tcPr>
          <w:p w:rsidR="00CE1B40" w:rsidRDefault="00CE1B40" w:rsidP="00402F41">
            <w:pPr>
              <w:jc w:val="left"/>
            </w:pPr>
            <w:r>
              <w:t>S</w:t>
            </w:r>
            <w:r w:rsidRPr="00E8386B">
              <w:t>istemska platforma</w:t>
            </w:r>
            <w:r>
              <w:t xml:space="preserve"> </w:t>
            </w:r>
            <w:r w:rsidRPr="00E8386B">
              <w:t>bazira</w:t>
            </w:r>
            <w:r>
              <w:t>na</w:t>
            </w:r>
            <w:r w:rsidRPr="00E8386B">
              <w:t xml:space="preserve"> na sljedećim sistemima:</w:t>
            </w:r>
          </w:p>
          <w:p w:rsidR="00CE1B40" w:rsidRDefault="00CE1B40" w:rsidP="00F20FC4">
            <w:pPr>
              <w:pStyle w:val="ListParagraph"/>
              <w:widowControl w:val="0"/>
              <w:numPr>
                <w:ilvl w:val="0"/>
                <w:numId w:val="249"/>
              </w:numPr>
              <w:suppressAutoHyphens/>
              <w:autoSpaceDE w:val="0"/>
              <w:spacing w:after="0"/>
              <w:ind w:left="178" w:hanging="178"/>
              <w:contextualSpacing w:val="0"/>
              <w:rPr>
                <w:rStyle w:val="hps"/>
              </w:rPr>
            </w:pPr>
            <w:r>
              <w:t xml:space="preserve">2 </w:t>
            </w:r>
            <w:r w:rsidRPr="00062182">
              <w:t xml:space="preserve">sistema za baze podataka </w:t>
            </w:r>
          </w:p>
          <w:p w:rsidR="00CE1B40" w:rsidRDefault="00CE1B40" w:rsidP="00F20FC4">
            <w:pPr>
              <w:pStyle w:val="ListParagraph"/>
              <w:widowControl w:val="0"/>
              <w:numPr>
                <w:ilvl w:val="0"/>
                <w:numId w:val="249"/>
              </w:numPr>
              <w:suppressAutoHyphens/>
              <w:autoSpaceDE w:val="0"/>
              <w:spacing w:after="0"/>
              <w:ind w:left="178" w:hanging="178"/>
              <w:contextualSpacing w:val="0"/>
            </w:pPr>
            <w:r>
              <w:t xml:space="preserve">2 </w:t>
            </w:r>
            <w:r w:rsidRPr="00062182">
              <w:t>sistema za skladištenje</w:t>
            </w:r>
          </w:p>
          <w:p w:rsidR="00CE1B40" w:rsidRDefault="00CE1B40" w:rsidP="00F20FC4">
            <w:pPr>
              <w:pStyle w:val="ListParagraph"/>
              <w:widowControl w:val="0"/>
              <w:numPr>
                <w:ilvl w:val="0"/>
                <w:numId w:val="249"/>
              </w:numPr>
              <w:suppressAutoHyphens/>
              <w:autoSpaceDE w:val="0"/>
              <w:spacing w:after="0"/>
              <w:ind w:left="178" w:hanging="178"/>
              <w:contextualSpacing w:val="0"/>
            </w:pPr>
            <w:r>
              <w:t xml:space="preserve">4 </w:t>
            </w:r>
            <w:r w:rsidRPr="00062182">
              <w:t>switch uređaja</w:t>
            </w:r>
          </w:p>
        </w:tc>
        <w:tc>
          <w:tcPr>
            <w:tcW w:w="502" w:type="pct"/>
            <w:gridSpan w:val="3"/>
          </w:tcPr>
          <w:p w:rsidR="00CE1B40" w:rsidRDefault="00CE1B40" w:rsidP="00062182">
            <w:pPr>
              <w:jc w:val="center"/>
              <w:rPr>
                <w:rFonts w:eastAsia="MS Mincho"/>
              </w:rPr>
            </w:pPr>
            <w:r>
              <w:rPr>
                <w:rFonts w:eastAsia="MS Mincho"/>
              </w:rPr>
              <w:t>O</w:t>
            </w:r>
          </w:p>
        </w:tc>
        <w:tc>
          <w:tcPr>
            <w:tcW w:w="571" w:type="pct"/>
            <w:gridSpan w:val="9"/>
          </w:tcPr>
          <w:p w:rsidR="00CE1B40" w:rsidRDefault="00CE1B40" w:rsidP="00062182">
            <w:pPr>
              <w:ind w:right="-107"/>
              <w:rPr>
                <w:rFonts w:eastAsia="MS Mincho"/>
              </w:rPr>
            </w:pPr>
            <w:r w:rsidRPr="00F87F24">
              <w:t>3.5.3</w:t>
            </w:r>
            <w:r>
              <w:t>.1.a</w:t>
            </w:r>
          </w:p>
        </w:tc>
        <w:tc>
          <w:tcPr>
            <w:tcW w:w="897" w:type="pct"/>
            <w:gridSpan w:val="8"/>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Pr="002340E7" w:rsidRDefault="00CE1B40" w:rsidP="00062182">
            <w:pPr>
              <w:spacing w:after="0"/>
            </w:pPr>
            <w:r>
              <w:t>TS5-053</w:t>
            </w:r>
          </w:p>
        </w:tc>
        <w:tc>
          <w:tcPr>
            <w:tcW w:w="1321" w:type="pct"/>
            <w:gridSpan w:val="5"/>
          </w:tcPr>
          <w:p w:rsidR="00CE1B40" w:rsidRDefault="00CE1B40" w:rsidP="00062182">
            <w:pPr>
              <w:spacing w:after="0"/>
              <w:jc w:val="left"/>
            </w:pPr>
            <w:r w:rsidRPr="00062182">
              <w:t>Primarni data centar</w:t>
            </w:r>
          </w:p>
        </w:tc>
        <w:tc>
          <w:tcPr>
            <w:tcW w:w="502" w:type="pct"/>
            <w:gridSpan w:val="3"/>
          </w:tcPr>
          <w:p w:rsidR="00CE1B40" w:rsidRDefault="00CE1B40" w:rsidP="00062182">
            <w:pPr>
              <w:spacing w:after="0"/>
              <w:jc w:val="center"/>
              <w:rPr>
                <w:rFonts w:eastAsia="MS Mincho"/>
              </w:rPr>
            </w:pPr>
            <w:r>
              <w:rPr>
                <w:rFonts w:eastAsia="MS Mincho"/>
              </w:rPr>
              <w:t>O</w:t>
            </w:r>
          </w:p>
        </w:tc>
        <w:tc>
          <w:tcPr>
            <w:tcW w:w="571" w:type="pct"/>
            <w:gridSpan w:val="9"/>
          </w:tcPr>
          <w:p w:rsidR="00CE1B40" w:rsidRDefault="00CE1B40" w:rsidP="00062182">
            <w:pPr>
              <w:spacing w:after="0"/>
              <w:ind w:right="-107"/>
              <w:rPr>
                <w:rFonts w:eastAsia="MS Mincho"/>
              </w:rPr>
            </w:pPr>
            <w:r w:rsidRPr="00F87F24">
              <w:t>3.5.3</w:t>
            </w:r>
            <w:r>
              <w:t>.1.b</w:t>
            </w:r>
          </w:p>
        </w:tc>
        <w:tc>
          <w:tcPr>
            <w:tcW w:w="897" w:type="pct"/>
            <w:gridSpan w:val="8"/>
          </w:tcPr>
          <w:p w:rsidR="00CE1B40" w:rsidRPr="008870EA" w:rsidRDefault="00CE1B40" w:rsidP="00062182">
            <w:pPr>
              <w:spacing w:after="0"/>
              <w:ind w:left="-228" w:firstLine="228"/>
            </w:pPr>
          </w:p>
        </w:tc>
        <w:tc>
          <w:tcPr>
            <w:tcW w:w="1142" w:type="pct"/>
            <w:gridSpan w:val="4"/>
          </w:tcPr>
          <w:p w:rsidR="00CE1B40" w:rsidRPr="008870EA" w:rsidRDefault="00CE1B40" w:rsidP="00062182">
            <w:pPr>
              <w:spacing w:after="0"/>
            </w:pPr>
          </w:p>
        </w:tc>
      </w:tr>
      <w:tr w:rsidR="00CE1B40" w:rsidRPr="008870EA">
        <w:trPr>
          <w:gridAfter w:val="2"/>
          <w:wAfter w:w="31" w:type="pct"/>
          <w:trHeight w:val="58"/>
        </w:trPr>
        <w:tc>
          <w:tcPr>
            <w:tcW w:w="535" w:type="pct"/>
            <w:gridSpan w:val="2"/>
          </w:tcPr>
          <w:p w:rsidR="00CE1B40" w:rsidRPr="002340E7" w:rsidRDefault="00CE1B40" w:rsidP="00062182">
            <w:pPr>
              <w:spacing w:after="0"/>
            </w:pPr>
            <w:r>
              <w:t>TS5-054</w:t>
            </w:r>
          </w:p>
        </w:tc>
        <w:tc>
          <w:tcPr>
            <w:tcW w:w="1321" w:type="pct"/>
            <w:gridSpan w:val="5"/>
          </w:tcPr>
          <w:p w:rsidR="00CE1B40" w:rsidRDefault="00CE1B40" w:rsidP="00062182">
            <w:pPr>
              <w:spacing w:after="0"/>
              <w:jc w:val="left"/>
            </w:pPr>
            <w:r w:rsidRPr="00062182">
              <w:t>Disaster Recovery data centar</w:t>
            </w:r>
          </w:p>
        </w:tc>
        <w:tc>
          <w:tcPr>
            <w:tcW w:w="502" w:type="pct"/>
            <w:gridSpan w:val="3"/>
          </w:tcPr>
          <w:p w:rsidR="00CE1B40" w:rsidRDefault="00CE1B40" w:rsidP="00062182">
            <w:pPr>
              <w:spacing w:after="0"/>
              <w:jc w:val="center"/>
              <w:rPr>
                <w:rFonts w:eastAsia="MS Mincho"/>
              </w:rPr>
            </w:pPr>
            <w:r>
              <w:rPr>
                <w:rFonts w:eastAsia="MS Mincho"/>
              </w:rPr>
              <w:t>O</w:t>
            </w:r>
          </w:p>
        </w:tc>
        <w:tc>
          <w:tcPr>
            <w:tcW w:w="571" w:type="pct"/>
            <w:gridSpan w:val="9"/>
          </w:tcPr>
          <w:p w:rsidR="00CE1B40" w:rsidRDefault="00CE1B40" w:rsidP="00062182">
            <w:pPr>
              <w:spacing w:after="0"/>
              <w:ind w:right="-107"/>
              <w:rPr>
                <w:rFonts w:eastAsia="MS Mincho"/>
              </w:rPr>
            </w:pPr>
            <w:r w:rsidRPr="00F87F24">
              <w:t>3.5.3</w:t>
            </w:r>
            <w:r>
              <w:t>.1.c</w:t>
            </w:r>
          </w:p>
        </w:tc>
        <w:tc>
          <w:tcPr>
            <w:tcW w:w="897" w:type="pct"/>
            <w:gridSpan w:val="8"/>
          </w:tcPr>
          <w:p w:rsidR="00CE1B40" w:rsidRPr="008870EA" w:rsidRDefault="00CE1B40" w:rsidP="00062182">
            <w:pPr>
              <w:spacing w:after="0"/>
              <w:ind w:left="-228" w:firstLine="228"/>
            </w:pPr>
          </w:p>
        </w:tc>
        <w:tc>
          <w:tcPr>
            <w:tcW w:w="1142" w:type="pct"/>
            <w:gridSpan w:val="4"/>
          </w:tcPr>
          <w:p w:rsidR="00CE1B40" w:rsidRPr="008870EA" w:rsidRDefault="00CE1B40" w:rsidP="00062182">
            <w:pPr>
              <w:spacing w:after="0"/>
            </w:pPr>
          </w:p>
        </w:tc>
      </w:tr>
      <w:tr w:rsidR="00CE1B40" w:rsidRPr="008870EA">
        <w:trPr>
          <w:gridAfter w:val="2"/>
          <w:wAfter w:w="31" w:type="pct"/>
          <w:trHeight w:val="449"/>
        </w:trPr>
        <w:tc>
          <w:tcPr>
            <w:tcW w:w="535" w:type="pct"/>
            <w:gridSpan w:val="2"/>
          </w:tcPr>
          <w:p w:rsidR="00CE1B40" w:rsidRPr="002340E7" w:rsidRDefault="00CE1B40" w:rsidP="00062182">
            <w:pPr>
              <w:spacing w:after="0"/>
            </w:pPr>
            <w:r>
              <w:t>TS5-055</w:t>
            </w:r>
          </w:p>
        </w:tc>
        <w:tc>
          <w:tcPr>
            <w:tcW w:w="1321" w:type="pct"/>
            <w:gridSpan w:val="5"/>
          </w:tcPr>
          <w:p w:rsidR="00CE1B40" w:rsidRDefault="00CE1B40" w:rsidP="00062182">
            <w:pPr>
              <w:spacing w:after="0"/>
              <w:jc w:val="left"/>
            </w:pPr>
            <w:r>
              <w:t>Tehnička podrška</w:t>
            </w:r>
          </w:p>
        </w:tc>
        <w:tc>
          <w:tcPr>
            <w:tcW w:w="502" w:type="pct"/>
            <w:gridSpan w:val="3"/>
          </w:tcPr>
          <w:p w:rsidR="00CE1B40" w:rsidRDefault="00CE1B40" w:rsidP="00062182">
            <w:pPr>
              <w:spacing w:after="0"/>
              <w:jc w:val="center"/>
              <w:rPr>
                <w:rFonts w:eastAsia="MS Mincho"/>
              </w:rPr>
            </w:pPr>
            <w:r>
              <w:rPr>
                <w:rFonts w:eastAsia="MS Mincho"/>
              </w:rPr>
              <w:t>O</w:t>
            </w:r>
          </w:p>
        </w:tc>
        <w:tc>
          <w:tcPr>
            <w:tcW w:w="571" w:type="pct"/>
            <w:gridSpan w:val="9"/>
          </w:tcPr>
          <w:p w:rsidR="00CE1B40" w:rsidRDefault="00CE1B40" w:rsidP="00062182">
            <w:pPr>
              <w:spacing w:after="0"/>
              <w:ind w:right="-107"/>
              <w:rPr>
                <w:rFonts w:eastAsia="MS Mincho"/>
              </w:rPr>
            </w:pPr>
            <w:r w:rsidRPr="00F87F24">
              <w:t>3.5.3</w:t>
            </w:r>
            <w:r>
              <w:t>.1.d</w:t>
            </w:r>
          </w:p>
        </w:tc>
        <w:tc>
          <w:tcPr>
            <w:tcW w:w="897" w:type="pct"/>
            <w:gridSpan w:val="8"/>
          </w:tcPr>
          <w:p w:rsidR="00CE1B40" w:rsidRPr="008870EA" w:rsidRDefault="00CE1B40" w:rsidP="00062182">
            <w:pPr>
              <w:spacing w:after="0"/>
              <w:ind w:left="-228" w:firstLine="228"/>
            </w:pPr>
          </w:p>
        </w:tc>
        <w:tc>
          <w:tcPr>
            <w:tcW w:w="1142" w:type="pct"/>
            <w:gridSpan w:val="4"/>
          </w:tcPr>
          <w:p w:rsidR="00CE1B40" w:rsidRPr="008870EA" w:rsidRDefault="00CE1B40" w:rsidP="00062182">
            <w:pPr>
              <w:spacing w:after="0"/>
            </w:pPr>
          </w:p>
        </w:tc>
      </w:tr>
      <w:tr w:rsidR="00CE1B40" w:rsidRPr="008870EA">
        <w:trPr>
          <w:gridAfter w:val="2"/>
          <w:wAfter w:w="31" w:type="pct"/>
          <w:trHeight w:val="58"/>
        </w:trPr>
        <w:tc>
          <w:tcPr>
            <w:tcW w:w="4969" w:type="pct"/>
            <w:gridSpan w:val="31"/>
          </w:tcPr>
          <w:p w:rsidR="00CE1B40" w:rsidRPr="00062182" w:rsidRDefault="00CE1B40" w:rsidP="00062182">
            <w:pPr>
              <w:spacing w:after="0"/>
              <w:jc w:val="center"/>
              <w:rPr>
                <w:b/>
                <w:bCs/>
              </w:rPr>
            </w:pPr>
            <w:r w:rsidRPr="00062182">
              <w:rPr>
                <w:b/>
                <w:bCs/>
              </w:rPr>
              <w:t>Primarni data centar – klasterski database sistem</w:t>
            </w:r>
          </w:p>
        </w:tc>
      </w:tr>
      <w:tr w:rsidR="00CE1B40" w:rsidRPr="008870EA">
        <w:trPr>
          <w:gridAfter w:val="2"/>
          <w:wAfter w:w="31" w:type="pct"/>
          <w:trHeight w:val="58"/>
        </w:trPr>
        <w:tc>
          <w:tcPr>
            <w:tcW w:w="535" w:type="pct"/>
            <w:gridSpan w:val="2"/>
          </w:tcPr>
          <w:p w:rsidR="00CE1B40" w:rsidRDefault="00CE1B40" w:rsidP="005E13BA">
            <w:pPr>
              <w:spacing w:after="0"/>
            </w:pPr>
            <w:r>
              <w:t>TS5-056</w:t>
            </w:r>
          </w:p>
        </w:tc>
        <w:tc>
          <w:tcPr>
            <w:tcW w:w="1321" w:type="pct"/>
            <w:gridSpan w:val="5"/>
          </w:tcPr>
          <w:p w:rsidR="00CE1B40" w:rsidRDefault="00CE1B40" w:rsidP="005E13BA">
            <w:pPr>
              <w:spacing w:after="0"/>
              <w:jc w:val="left"/>
            </w:pPr>
            <w:r w:rsidRPr="00062182">
              <w:t>Tehničke karakteristike sistema za baze podataka</w:t>
            </w:r>
          </w:p>
        </w:tc>
        <w:tc>
          <w:tcPr>
            <w:tcW w:w="502" w:type="pct"/>
            <w:gridSpan w:val="3"/>
          </w:tcPr>
          <w:p w:rsidR="00CE1B40" w:rsidRDefault="00CE1B40" w:rsidP="005E13BA">
            <w:pPr>
              <w:spacing w:after="0"/>
              <w:jc w:val="center"/>
              <w:rPr>
                <w:rFonts w:eastAsia="MS Mincho"/>
              </w:rPr>
            </w:pPr>
            <w:r>
              <w:rPr>
                <w:rFonts w:eastAsia="MS Mincho"/>
              </w:rPr>
              <w:t>O</w:t>
            </w:r>
          </w:p>
        </w:tc>
        <w:tc>
          <w:tcPr>
            <w:tcW w:w="571" w:type="pct"/>
            <w:gridSpan w:val="9"/>
          </w:tcPr>
          <w:p w:rsidR="00CE1B40" w:rsidRDefault="00CE1B40" w:rsidP="005E13BA">
            <w:pPr>
              <w:spacing w:after="0"/>
              <w:rPr>
                <w:rFonts w:eastAsia="MS Mincho"/>
              </w:rPr>
            </w:pPr>
            <w:r>
              <w:t>3.5.3.2.a</w:t>
            </w:r>
          </w:p>
        </w:tc>
        <w:tc>
          <w:tcPr>
            <w:tcW w:w="897" w:type="pct"/>
            <w:gridSpan w:val="8"/>
          </w:tcPr>
          <w:p w:rsidR="00CE1B40" w:rsidRPr="008870EA" w:rsidRDefault="00CE1B40" w:rsidP="005E13BA">
            <w:pPr>
              <w:spacing w:after="0"/>
              <w:ind w:left="-228" w:firstLine="228"/>
            </w:pPr>
          </w:p>
        </w:tc>
        <w:tc>
          <w:tcPr>
            <w:tcW w:w="1142" w:type="pct"/>
            <w:gridSpan w:val="4"/>
          </w:tcPr>
          <w:p w:rsidR="00CE1B40" w:rsidRPr="008870EA" w:rsidRDefault="00CE1B40" w:rsidP="005E13BA">
            <w:pPr>
              <w:spacing w:after="0"/>
            </w:pPr>
          </w:p>
        </w:tc>
      </w:tr>
      <w:tr w:rsidR="00CE1B40" w:rsidRPr="008870EA">
        <w:trPr>
          <w:gridAfter w:val="2"/>
          <w:wAfter w:w="31" w:type="pct"/>
          <w:trHeight w:val="58"/>
        </w:trPr>
        <w:tc>
          <w:tcPr>
            <w:tcW w:w="535" w:type="pct"/>
            <w:gridSpan w:val="2"/>
          </w:tcPr>
          <w:p w:rsidR="00CE1B40" w:rsidRDefault="00CE1B40" w:rsidP="005E13BA">
            <w:pPr>
              <w:spacing w:after="0"/>
            </w:pPr>
            <w:r>
              <w:t>TS5-057</w:t>
            </w:r>
          </w:p>
        </w:tc>
        <w:tc>
          <w:tcPr>
            <w:tcW w:w="1321" w:type="pct"/>
            <w:gridSpan w:val="5"/>
          </w:tcPr>
          <w:p w:rsidR="00CE1B40" w:rsidRDefault="00CE1B40" w:rsidP="005E13BA">
            <w:pPr>
              <w:spacing w:after="0"/>
              <w:jc w:val="left"/>
            </w:pPr>
            <w:r w:rsidRPr="00062182">
              <w:t>Funkcionalne karakteristike sistema za baze podataka</w:t>
            </w:r>
          </w:p>
        </w:tc>
        <w:tc>
          <w:tcPr>
            <w:tcW w:w="502" w:type="pct"/>
            <w:gridSpan w:val="3"/>
          </w:tcPr>
          <w:p w:rsidR="00CE1B40" w:rsidRDefault="00CE1B40" w:rsidP="005E13BA">
            <w:pPr>
              <w:spacing w:after="0"/>
              <w:jc w:val="center"/>
              <w:rPr>
                <w:rFonts w:eastAsia="MS Mincho"/>
              </w:rPr>
            </w:pPr>
            <w:r>
              <w:rPr>
                <w:rFonts w:eastAsia="MS Mincho"/>
              </w:rPr>
              <w:t>O</w:t>
            </w:r>
          </w:p>
        </w:tc>
        <w:tc>
          <w:tcPr>
            <w:tcW w:w="571" w:type="pct"/>
            <w:gridSpan w:val="9"/>
          </w:tcPr>
          <w:p w:rsidR="00CE1B40" w:rsidRDefault="00CE1B40" w:rsidP="005E13BA">
            <w:pPr>
              <w:spacing w:after="0"/>
              <w:rPr>
                <w:rFonts w:eastAsia="MS Mincho"/>
              </w:rPr>
            </w:pPr>
            <w:r>
              <w:t>3.5.3.2.b</w:t>
            </w:r>
          </w:p>
        </w:tc>
        <w:tc>
          <w:tcPr>
            <w:tcW w:w="897" w:type="pct"/>
            <w:gridSpan w:val="8"/>
          </w:tcPr>
          <w:p w:rsidR="00CE1B40" w:rsidRPr="008870EA" w:rsidRDefault="00CE1B40" w:rsidP="005E13BA">
            <w:pPr>
              <w:spacing w:after="0"/>
              <w:ind w:left="-228" w:firstLine="228"/>
            </w:pPr>
          </w:p>
        </w:tc>
        <w:tc>
          <w:tcPr>
            <w:tcW w:w="1142" w:type="pct"/>
            <w:gridSpan w:val="4"/>
          </w:tcPr>
          <w:p w:rsidR="00CE1B40" w:rsidRPr="008870EA" w:rsidRDefault="00CE1B40" w:rsidP="005E13BA">
            <w:pPr>
              <w:spacing w:after="0"/>
            </w:pPr>
          </w:p>
        </w:tc>
      </w:tr>
      <w:tr w:rsidR="00CE1B40" w:rsidRPr="008870EA">
        <w:trPr>
          <w:gridAfter w:val="2"/>
          <w:wAfter w:w="31" w:type="pct"/>
          <w:trHeight w:val="58"/>
        </w:trPr>
        <w:tc>
          <w:tcPr>
            <w:tcW w:w="4969" w:type="pct"/>
            <w:gridSpan w:val="31"/>
          </w:tcPr>
          <w:p w:rsidR="00CE1B40" w:rsidRPr="00B63E5C" w:rsidRDefault="00CE1B40" w:rsidP="00B63E5C">
            <w:pPr>
              <w:spacing w:after="0"/>
              <w:jc w:val="center"/>
              <w:rPr>
                <w:b/>
                <w:bCs/>
              </w:rPr>
            </w:pPr>
            <w:r w:rsidRPr="00B63E5C">
              <w:rPr>
                <w:rStyle w:val="hps"/>
                <w:b/>
                <w:bCs/>
              </w:rPr>
              <w:t>Disaster recovery data centar – klasterski database sistem</w:t>
            </w:r>
          </w:p>
        </w:tc>
      </w:tr>
      <w:tr w:rsidR="00CE1B40" w:rsidRPr="008870EA">
        <w:trPr>
          <w:gridAfter w:val="2"/>
          <w:wAfter w:w="31" w:type="pct"/>
          <w:trHeight w:val="58"/>
        </w:trPr>
        <w:tc>
          <w:tcPr>
            <w:tcW w:w="535" w:type="pct"/>
            <w:gridSpan w:val="2"/>
          </w:tcPr>
          <w:p w:rsidR="00CE1B40" w:rsidRDefault="00CE1B40" w:rsidP="005E13BA">
            <w:pPr>
              <w:spacing w:after="0"/>
            </w:pPr>
            <w:r>
              <w:lastRenderedPageBreak/>
              <w:t>TS5-058</w:t>
            </w:r>
          </w:p>
        </w:tc>
        <w:tc>
          <w:tcPr>
            <w:tcW w:w="1321" w:type="pct"/>
            <w:gridSpan w:val="5"/>
          </w:tcPr>
          <w:p w:rsidR="00CE1B40" w:rsidRDefault="00CE1B40" w:rsidP="005E13BA">
            <w:pPr>
              <w:spacing w:after="0"/>
              <w:jc w:val="left"/>
            </w:pPr>
            <w:r w:rsidRPr="00062182">
              <w:t>Tehničke karakteristike sistema za baze podataka</w:t>
            </w:r>
          </w:p>
        </w:tc>
        <w:tc>
          <w:tcPr>
            <w:tcW w:w="502" w:type="pct"/>
            <w:gridSpan w:val="3"/>
          </w:tcPr>
          <w:p w:rsidR="00CE1B40" w:rsidRDefault="00CE1B40" w:rsidP="005E13BA">
            <w:pPr>
              <w:spacing w:after="0"/>
              <w:jc w:val="center"/>
              <w:rPr>
                <w:rFonts w:eastAsia="MS Mincho"/>
              </w:rPr>
            </w:pPr>
            <w:r>
              <w:rPr>
                <w:rFonts w:eastAsia="MS Mincho"/>
              </w:rPr>
              <w:t>O</w:t>
            </w:r>
          </w:p>
        </w:tc>
        <w:tc>
          <w:tcPr>
            <w:tcW w:w="571" w:type="pct"/>
            <w:gridSpan w:val="9"/>
          </w:tcPr>
          <w:p w:rsidR="00CE1B40" w:rsidRDefault="00CE1B40" w:rsidP="005E13BA">
            <w:pPr>
              <w:spacing w:after="0"/>
              <w:rPr>
                <w:rFonts w:eastAsia="MS Mincho"/>
              </w:rPr>
            </w:pPr>
            <w:r>
              <w:t>3.5.3.3.a</w:t>
            </w:r>
          </w:p>
        </w:tc>
        <w:tc>
          <w:tcPr>
            <w:tcW w:w="897" w:type="pct"/>
            <w:gridSpan w:val="8"/>
          </w:tcPr>
          <w:p w:rsidR="00CE1B40" w:rsidRPr="008870EA" w:rsidRDefault="00CE1B40" w:rsidP="005E13BA">
            <w:pPr>
              <w:spacing w:after="0"/>
              <w:ind w:left="-228" w:firstLine="228"/>
            </w:pPr>
          </w:p>
        </w:tc>
        <w:tc>
          <w:tcPr>
            <w:tcW w:w="1142" w:type="pct"/>
            <w:gridSpan w:val="4"/>
          </w:tcPr>
          <w:p w:rsidR="00CE1B40" w:rsidRPr="008870EA" w:rsidRDefault="00CE1B40" w:rsidP="005E13BA">
            <w:pPr>
              <w:spacing w:after="0"/>
            </w:pPr>
          </w:p>
        </w:tc>
      </w:tr>
      <w:tr w:rsidR="00CE1B40" w:rsidRPr="008870EA">
        <w:trPr>
          <w:gridAfter w:val="2"/>
          <w:wAfter w:w="31" w:type="pct"/>
          <w:trHeight w:val="58"/>
        </w:trPr>
        <w:tc>
          <w:tcPr>
            <w:tcW w:w="535" w:type="pct"/>
            <w:gridSpan w:val="2"/>
          </w:tcPr>
          <w:p w:rsidR="00CE1B40" w:rsidRDefault="00CE1B40" w:rsidP="005E13BA">
            <w:pPr>
              <w:spacing w:after="0"/>
            </w:pPr>
            <w:r>
              <w:t>TS5-059</w:t>
            </w:r>
          </w:p>
        </w:tc>
        <w:tc>
          <w:tcPr>
            <w:tcW w:w="1321" w:type="pct"/>
            <w:gridSpan w:val="5"/>
          </w:tcPr>
          <w:p w:rsidR="00CE1B40" w:rsidRDefault="00CE1B40" w:rsidP="005E13BA">
            <w:pPr>
              <w:spacing w:after="0"/>
              <w:jc w:val="left"/>
            </w:pPr>
            <w:r w:rsidRPr="00062182">
              <w:t>Funkcionalne karakteristike sistema za baze podataka</w:t>
            </w:r>
          </w:p>
        </w:tc>
        <w:tc>
          <w:tcPr>
            <w:tcW w:w="502" w:type="pct"/>
            <w:gridSpan w:val="3"/>
          </w:tcPr>
          <w:p w:rsidR="00CE1B40" w:rsidRDefault="00CE1B40" w:rsidP="005E13BA">
            <w:pPr>
              <w:spacing w:after="0"/>
              <w:jc w:val="center"/>
              <w:rPr>
                <w:rFonts w:eastAsia="MS Mincho"/>
              </w:rPr>
            </w:pPr>
            <w:r>
              <w:rPr>
                <w:rFonts w:eastAsia="MS Mincho"/>
              </w:rPr>
              <w:t>O</w:t>
            </w:r>
          </w:p>
        </w:tc>
        <w:tc>
          <w:tcPr>
            <w:tcW w:w="571" w:type="pct"/>
            <w:gridSpan w:val="9"/>
          </w:tcPr>
          <w:p w:rsidR="00CE1B40" w:rsidRDefault="00CE1B40" w:rsidP="005E13BA">
            <w:pPr>
              <w:spacing w:after="0"/>
              <w:rPr>
                <w:rFonts w:eastAsia="MS Mincho"/>
              </w:rPr>
            </w:pPr>
            <w:r>
              <w:t>3.5.3.3.b</w:t>
            </w:r>
          </w:p>
        </w:tc>
        <w:tc>
          <w:tcPr>
            <w:tcW w:w="897" w:type="pct"/>
            <w:gridSpan w:val="8"/>
          </w:tcPr>
          <w:p w:rsidR="00CE1B40" w:rsidRPr="008870EA" w:rsidRDefault="00CE1B40" w:rsidP="005E13BA">
            <w:pPr>
              <w:spacing w:after="0"/>
              <w:ind w:left="-228" w:firstLine="228"/>
            </w:pPr>
          </w:p>
        </w:tc>
        <w:tc>
          <w:tcPr>
            <w:tcW w:w="1142" w:type="pct"/>
            <w:gridSpan w:val="4"/>
          </w:tcPr>
          <w:p w:rsidR="00CE1B40" w:rsidRPr="008870EA" w:rsidRDefault="00CE1B40" w:rsidP="005E13BA">
            <w:pPr>
              <w:spacing w:after="0"/>
            </w:pPr>
          </w:p>
        </w:tc>
      </w:tr>
      <w:tr w:rsidR="00CE1B40" w:rsidRPr="008870EA">
        <w:trPr>
          <w:gridAfter w:val="2"/>
          <w:wAfter w:w="31" w:type="pct"/>
          <w:trHeight w:val="58"/>
        </w:trPr>
        <w:tc>
          <w:tcPr>
            <w:tcW w:w="4969" w:type="pct"/>
            <w:gridSpan w:val="31"/>
          </w:tcPr>
          <w:p w:rsidR="00CE1B40" w:rsidRPr="00B63E5C" w:rsidRDefault="00CE1B40" w:rsidP="00B63E5C">
            <w:pPr>
              <w:spacing w:after="0"/>
              <w:jc w:val="center"/>
              <w:rPr>
                <w:b/>
                <w:bCs/>
              </w:rPr>
            </w:pPr>
            <w:r w:rsidRPr="00B63E5C">
              <w:rPr>
                <w:b/>
                <w:bCs/>
              </w:rPr>
              <w:t>Sistemi za skladištenje arhivskih baza podataka, disk-to-disk backup i sistema za virtualizaciju</w:t>
            </w:r>
          </w:p>
        </w:tc>
      </w:tr>
      <w:tr w:rsidR="00CE1B40" w:rsidRPr="008870EA">
        <w:trPr>
          <w:gridAfter w:val="2"/>
          <w:wAfter w:w="31" w:type="pct"/>
          <w:trHeight w:val="58"/>
        </w:trPr>
        <w:tc>
          <w:tcPr>
            <w:tcW w:w="535" w:type="pct"/>
            <w:gridSpan w:val="2"/>
          </w:tcPr>
          <w:p w:rsidR="00CE1B40" w:rsidRDefault="00CE1B40" w:rsidP="005E13BA">
            <w:pPr>
              <w:spacing w:after="0"/>
            </w:pPr>
            <w:r>
              <w:t>TS5-060</w:t>
            </w:r>
          </w:p>
        </w:tc>
        <w:tc>
          <w:tcPr>
            <w:tcW w:w="1321" w:type="pct"/>
            <w:gridSpan w:val="5"/>
          </w:tcPr>
          <w:p w:rsidR="00CE1B40" w:rsidRDefault="00CE1B40" w:rsidP="005E13BA">
            <w:pPr>
              <w:spacing w:after="0"/>
              <w:jc w:val="left"/>
            </w:pPr>
            <w:r>
              <w:t xml:space="preserve">Primarni </w:t>
            </w:r>
            <w:r w:rsidRPr="00E8386B">
              <w:t>arhivski sistem</w:t>
            </w:r>
            <w:r>
              <w:t xml:space="preserve"> za skladištenje podataka</w:t>
            </w:r>
          </w:p>
        </w:tc>
        <w:tc>
          <w:tcPr>
            <w:tcW w:w="502" w:type="pct"/>
            <w:gridSpan w:val="3"/>
          </w:tcPr>
          <w:p w:rsidR="00CE1B40" w:rsidRDefault="00CE1B40" w:rsidP="005E13BA">
            <w:pPr>
              <w:spacing w:after="0"/>
              <w:jc w:val="center"/>
              <w:rPr>
                <w:rFonts w:eastAsia="MS Mincho"/>
              </w:rPr>
            </w:pPr>
            <w:r>
              <w:rPr>
                <w:rFonts w:eastAsia="MS Mincho"/>
              </w:rPr>
              <w:t>O</w:t>
            </w:r>
          </w:p>
        </w:tc>
        <w:tc>
          <w:tcPr>
            <w:tcW w:w="566" w:type="pct"/>
            <w:gridSpan w:val="8"/>
          </w:tcPr>
          <w:p w:rsidR="00CE1B40" w:rsidRDefault="00CE1B40" w:rsidP="005E13BA">
            <w:pPr>
              <w:spacing w:after="0"/>
              <w:rPr>
                <w:rFonts w:eastAsia="MS Mincho"/>
              </w:rPr>
            </w:pPr>
            <w:r>
              <w:t>3.5.3.4.a</w:t>
            </w:r>
          </w:p>
        </w:tc>
        <w:tc>
          <w:tcPr>
            <w:tcW w:w="902" w:type="pct"/>
            <w:gridSpan w:val="9"/>
          </w:tcPr>
          <w:p w:rsidR="00CE1B40" w:rsidRPr="008870EA" w:rsidRDefault="00CE1B40" w:rsidP="005E13BA">
            <w:pPr>
              <w:spacing w:after="0"/>
              <w:ind w:left="-228" w:firstLine="228"/>
            </w:pPr>
          </w:p>
        </w:tc>
        <w:tc>
          <w:tcPr>
            <w:tcW w:w="1142" w:type="pct"/>
            <w:gridSpan w:val="4"/>
          </w:tcPr>
          <w:p w:rsidR="00CE1B40" w:rsidRPr="008870EA" w:rsidRDefault="00CE1B40" w:rsidP="005E13BA">
            <w:pPr>
              <w:spacing w:after="0"/>
            </w:pPr>
          </w:p>
        </w:tc>
      </w:tr>
      <w:tr w:rsidR="00CE1B40" w:rsidRPr="008870EA">
        <w:trPr>
          <w:gridAfter w:val="2"/>
          <w:wAfter w:w="31" w:type="pct"/>
          <w:trHeight w:val="58"/>
        </w:trPr>
        <w:tc>
          <w:tcPr>
            <w:tcW w:w="535" w:type="pct"/>
            <w:gridSpan w:val="2"/>
          </w:tcPr>
          <w:p w:rsidR="00CE1B40" w:rsidRDefault="00CE1B40" w:rsidP="005E13BA">
            <w:pPr>
              <w:spacing w:after="0"/>
            </w:pPr>
            <w:r>
              <w:t>TS5-061</w:t>
            </w:r>
          </w:p>
        </w:tc>
        <w:tc>
          <w:tcPr>
            <w:tcW w:w="1321" w:type="pct"/>
            <w:gridSpan w:val="5"/>
          </w:tcPr>
          <w:p w:rsidR="00CE1B40" w:rsidRDefault="00CE1B40" w:rsidP="005E13BA">
            <w:pPr>
              <w:spacing w:after="0"/>
              <w:jc w:val="left"/>
            </w:pPr>
            <w:r>
              <w:t xml:space="preserve">Sekundarni </w:t>
            </w:r>
            <w:r w:rsidRPr="00E8386B">
              <w:t>arhivski sistem</w:t>
            </w:r>
            <w:r>
              <w:t xml:space="preserve"> za skladištenje podataka</w:t>
            </w:r>
          </w:p>
        </w:tc>
        <w:tc>
          <w:tcPr>
            <w:tcW w:w="502" w:type="pct"/>
            <w:gridSpan w:val="3"/>
          </w:tcPr>
          <w:p w:rsidR="00CE1B40" w:rsidRDefault="00CE1B40" w:rsidP="005E13BA">
            <w:pPr>
              <w:spacing w:after="0"/>
              <w:jc w:val="center"/>
              <w:rPr>
                <w:rFonts w:eastAsia="MS Mincho"/>
              </w:rPr>
            </w:pPr>
            <w:r>
              <w:rPr>
                <w:rFonts w:eastAsia="MS Mincho"/>
              </w:rPr>
              <w:t>O</w:t>
            </w:r>
          </w:p>
        </w:tc>
        <w:tc>
          <w:tcPr>
            <w:tcW w:w="566" w:type="pct"/>
            <w:gridSpan w:val="8"/>
          </w:tcPr>
          <w:p w:rsidR="00CE1B40" w:rsidRDefault="00CE1B40" w:rsidP="005E13BA">
            <w:pPr>
              <w:spacing w:after="0"/>
              <w:rPr>
                <w:rFonts w:eastAsia="MS Mincho"/>
              </w:rPr>
            </w:pPr>
            <w:r>
              <w:t>3.5.3.4.b</w:t>
            </w:r>
          </w:p>
        </w:tc>
        <w:tc>
          <w:tcPr>
            <w:tcW w:w="902" w:type="pct"/>
            <w:gridSpan w:val="9"/>
          </w:tcPr>
          <w:p w:rsidR="00CE1B40" w:rsidRPr="008870EA" w:rsidRDefault="00CE1B40" w:rsidP="005E13BA">
            <w:pPr>
              <w:spacing w:after="0"/>
              <w:ind w:left="-228" w:firstLine="228"/>
            </w:pPr>
          </w:p>
        </w:tc>
        <w:tc>
          <w:tcPr>
            <w:tcW w:w="1142" w:type="pct"/>
            <w:gridSpan w:val="4"/>
          </w:tcPr>
          <w:p w:rsidR="00CE1B40" w:rsidRPr="008870EA" w:rsidRDefault="00CE1B40" w:rsidP="005E13BA">
            <w:pPr>
              <w:spacing w:after="0"/>
            </w:pPr>
          </w:p>
        </w:tc>
      </w:tr>
      <w:tr w:rsidR="00CE1B40" w:rsidRPr="008870EA">
        <w:trPr>
          <w:gridAfter w:val="2"/>
          <w:wAfter w:w="31" w:type="pct"/>
          <w:trHeight w:val="58"/>
        </w:trPr>
        <w:tc>
          <w:tcPr>
            <w:tcW w:w="4969" w:type="pct"/>
            <w:gridSpan w:val="31"/>
          </w:tcPr>
          <w:p w:rsidR="00CE1B40" w:rsidRPr="00B63E5C" w:rsidRDefault="00CE1B40" w:rsidP="00B63E5C">
            <w:pPr>
              <w:spacing w:after="0"/>
              <w:jc w:val="center"/>
              <w:rPr>
                <w:b/>
                <w:bCs/>
              </w:rPr>
            </w:pPr>
            <w:r w:rsidRPr="00B63E5C">
              <w:rPr>
                <w:b/>
                <w:bCs/>
              </w:rPr>
              <w:t>Ethernet mreža</w:t>
            </w:r>
          </w:p>
        </w:tc>
      </w:tr>
      <w:tr w:rsidR="00CE1B40" w:rsidRPr="008870EA">
        <w:trPr>
          <w:gridAfter w:val="2"/>
          <w:wAfter w:w="31" w:type="pct"/>
          <w:trHeight w:val="58"/>
        </w:trPr>
        <w:tc>
          <w:tcPr>
            <w:tcW w:w="535" w:type="pct"/>
            <w:gridSpan w:val="2"/>
          </w:tcPr>
          <w:p w:rsidR="00CE1B40" w:rsidRDefault="00CE1B40" w:rsidP="004C07F9">
            <w:r>
              <w:t>TS5-062</w:t>
            </w:r>
          </w:p>
        </w:tc>
        <w:tc>
          <w:tcPr>
            <w:tcW w:w="1321" w:type="pct"/>
            <w:gridSpan w:val="5"/>
          </w:tcPr>
          <w:p w:rsidR="00CE1B40" w:rsidRDefault="00CE1B40" w:rsidP="005E13BA">
            <w:pPr>
              <w:spacing w:after="0"/>
              <w:jc w:val="left"/>
            </w:pPr>
            <w:r>
              <w:rPr>
                <w:rStyle w:val="hps"/>
              </w:rPr>
              <w:t>M</w:t>
            </w:r>
            <w:r w:rsidRPr="00E8386B">
              <w:rPr>
                <w:rStyle w:val="hps"/>
              </w:rPr>
              <w:t>inimalno 4 (četiri) Ethernet switch-a sa svom potrebnom spojnom opremom</w:t>
            </w:r>
          </w:p>
        </w:tc>
        <w:tc>
          <w:tcPr>
            <w:tcW w:w="502" w:type="pct"/>
            <w:gridSpan w:val="3"/>
          </w:tcPr>
          <w:p w:rsidR="00CE1B40" w:rsidRDefault="00CE1B40" w:rsidP="004C07F9">
            <w:pPr>
              <w:jc w:val="center"/>
              <w:rPr>
                <w:rFonts w:eastAsia="MS Mincho"/>
              </w:rPr>
            </w:pPr>
            <w:r>
              <w:rPr>
                <w:rFonts w:eastAsia="MS Mincho"/>
              </w:rPr>
              <w:t>O</w:t>
            </w:r>
          </w:p>
        </w:tc>
        <w:tc>
          <w:tcPr>
            <w:tcW w:w="566" w:type="pct"/>
            <w:gridSpan w:val="8"/>
          </w:tcPr>
          <w:p w:rsidR="00CE1B40" w:rsidRDefault="00CE1B40" w:rsidP="00062182">
            <w:pPr>
              <w:rPr>
                <w:rFonts w:eastAsia="MS Mincho"/>
              </w:rPr>
            </w:pPr>
            <w:r>
              <w:t>3.5.3.5.a</w:t>
            </w:r>
          </w:p>
        </w:tc>
        <w:tc>
          <w:tcPr>
            <w:tcW w:w="902" w:type="pct"/>
            <w:gridSpan w:val="9"/>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4C07F9">
            <w:r>
              <w:t>TS5-063</w:t>
            </w:r>
          </w:p>
        </w:tc>
        <w:tc>
          <w:tcPr>
            <w:tcW w:w="1321" w:type="pct"/>
            <w:gridSpan w:val="5"/>
          </w:tcPr>
          <w:p w:rsidR="00CE1B40" w:rsidRDefault="00CE1B40" w:rsidP="005E13BA">
            <w:pPr>
              <w:spacing w:after="0"/>
              <w:jc w:val="left"/>
            </w:pPr>
            <w:r w:rsidRPr="00B63E5C">
              <w:t>Specifikacija Ethernet switch uređaja</w:t>
            </w:r>
          </w:p>
        </w:tc>
        <w:tc>
          <w:tcPr>
            <w:tcW w:w="502" w:type="pct"/>
            <w:gridSpan w:val="3"/>
          </w:tcPr>
          <w:p w:rsidR="00CE1B40" w:rsidRDefault="00CE1B40" w:rsidP="004C07F9">
            <w:pPr>
              <w:jc w:val="center"/>
              <w:rPr>
                <w:rFonts w:eastAsia="MS Mincho"/>
              </w:rPr>
            </w:pPr>
            <w:r>
              <w:rPr>
                <w:rFonts w:eastAsia="MS Mincho"/>
              </w:rPr>
              <w:t>O</w:t>
            </w:r>
          </w:p>
        </w:tc>
        <w:tc>
          <w:tcPr>
            <w:tcW w:w="566" w:type="pct"/>
            <w:gridSpan w:val="8"/>
          </w:tcPr>
          <w:p w:rsidR="00CE1B40" w:rsidRDefault="00CE1B40" w:rsidP="004C07F9">
            <w:pPr>
              <w:rPr>
                <w:rFonts w:eastAsia="MS Mincho"/>
              </w:rPr>
            </w:pPr>
            <w:r>
              <w:t>3.5.3.5.b</w:t>
            </w:r>
          </w:p>
        </w:tc>
        <w:tc>
          <w:tcPr>
            <w:tcW w:w="902" w:type="pct"/>
            <w:gridSpan w:val="9"/>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222"/>
        </w:trPr>
        <w:tc>
          <w:tcPr>
            <w:tcW w:w="4969" w:type="pct"/>
            <w:gridSpan w:val="31"/>
          </w:tcPr>
          <w:p w:rsidR="00CE1B40" w:rsidRPr="00B63E5C" w:rsidRDefault="00CE1B40" w:rsidP="00B63E5C">
            <w:pPr>
              <w:pStyle w:val="Heading4"/>
              <w:numPr>
                <w:ilvl w:val="0"/>
                <w:numId w:val="0"/>
              </w:numPr>
              <w:spacing w:before="0" w:after="0"/>
              <w:jc w:val="center"/>
              <w:rPr>
                <w:rFonts w:cs="Times New Roman"/>
                <w:b w:val="0"/>
                <w:bCs w:val="0"/>
                <w:color w:val="auto"/>
              </w:rPr>
            </w:pPr>
            <w:r w:rsidRPr="00E8386B">
              <w:rPr>
                <w:rStyle w:val="hps"/>
                <w:color w:val="auto"/>
              </w:rPr>
              <w:t>Sistemski softver i licence za sistemski softver</w:t>
            </w:r>
          </w:p>
        </w:tc>
      </w:tr>
      <w:tr w:rsidR="00CE1B40" w:rsidRPr="008870EA">
        <w:trPr>
          <w:gridAfter w:val="2"/>
          <w:wAfter w:w="31" w:type="pct"/>
          <w:trHeight w:val="58"/>
        </w:trPr>
        <w:tc>
          <w:tcPr>
            <w:tcW w:w="535" w:type="pct"/>
            <w:gridSpan w:val="2"/>
          </w:tcPr>
          <w:p w:rsidR="00CE1B40" w:rsidRDefault="00CE1B40" w:rsidP="004C07F9">
            <w:r>
              <w:t>TS5-064</w:t>
            </w:r>
          </w:p>
        </w:tc>
        <w:tc>
          <w:tcPr>
            <w:tcW w:w="1321" w:type="pct"/>
            <w:gridSpan w:val="5"/>
          </w:tcPr>
          <w:p w:rsidR="00CE1B40" w:rsidRPr="00B63E5C" w:rsidRDefault="00CE1B40" w:rsidP="00B63E5C">
            <w:pPr>
              <w:widowControl w:val="0"/>
              <w:autoSpaceDE w:val="0"/>
              <w:spacing w:before="120" w:after="0"/>
              <w:jc w:val="left"/>
            </w:pPr>
            <w:r>
              <w:rPr>
                <w:rStyle w:val="hps"/>
              </w:rPr>
              <w:t>S</w:t>
            </w:r>
            <w:r w:rsidRPr="00B63E5C">
              <w:rPr>
                <w:rStyle w:val="hps"/>
              </w:rPr>
              <w:t>istemski softver uključujući operativni sistem, clusterware i slično, do nivoa gdje je sistem spreman za instalaciju RDB</w:t>
            </w:r>
            <w:r>
              <w:rPr>
                <w:rStyle w:val="hps"/>
              </w:rPr>
              <w:t>MS</w:t>
            </w:r>
          </w:p>
        </w:tc>
        <w:tc>
          <w:tcPr>
            <w:tcW w:w="502" w:type="pct"/>
            <w:gridSpan w:val="3"/>
          </w:tcPr>
          <w:p w:rsidR="00CE1B40" w:rsidRDefault="00CE1B40" w:rsidP="004C07F9">
            <w:pPr>
              <w:jc w:val="center"/>
              <w:rPr>
                <w:rFonts w:eastAsia="MS Mincho"/>
              </w:rPr>
            </w:pPr>
            <w:r>
              <w:rPr>
                <w:rFonts w:eastAsia="MS Mincho"/>
              </w:rPr>
              <w:t>O</w:t>
            </w:r>
          </w:p>
        </w:tc>
        <w:tc>
          <w:tcPr>
            <w:tcW w:w="560" w:type="pct"/>
            <w:gridSpan w:val="7"/>
          </w:tcPr>
          <w:p w:rsidR="00CE1B40" w:rsidRDefault="00CE1B40" w:rsidP="004C07F9">
            <w:pPr>
              <w:rPr>
                <w:rFonts w:eastAsia="MS Mincho"/>
              </w:rPr>
            </w:pPr>
            <w:r>
              <w:t>3.5.3.6.a</w:t>
            </w:r>
          </w:p>
        </w:tc>
        <w:tc>
          <w:tcPr>
            <w:tcW w:w="908" w:type="pct"/>
            <w:gridSpan w:val="10"/>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4C07F9">
            <w:r>
              <w:t>TS5-065</w:t>
            </w:r>
          </w:p>
        </w:tc>
        <w:tc>
          <w:tcPr>
            <w:tcW w:w="1321" w:type="pct"/>
            <w:gridSpan w:val="5"/>
          </w:tcPr>
          <w:p w:rsidR="00CE1B40" w:rsidRPr="00B63E5C" w:rsidRDefault="00CE1B40" w:rsidP="00B63E5C">
            <w:pPr>
              <w:widowControl w:val="0"/>
              <w:autoSpaceDE w:val="0"/>
              <w:spacing w:before="120" w:after="0"/>
              <w:jc w:val="left"/>
            </w:pPr>
            <w:r w:rsidRPr="00B63E5C">
              <w:rPr>
                <w:rStyle w:val="hps"/>
              </w:rPr>
              <w:t xml:space="preserve">Sav potreban sistemski softver treba da bude korektno licenciran i obuhvaćen tehničkom podrškom za </w:t>
            </w:r>
            <w:r>
              <w:rPr>
                <w:rStyle w:val="hps"/>
              </w:rPr>
              <w:t xml:space="preserve"> period implementacije i održavanja</w:t>
            </w:r>
            <w:r w:rsidRPr="00B63E5C">
              <w:rPr>
                <w:rStyle w:val="hps"/>
              </w:rPr>
              <w:t>.</w:t>
            </w:r>
          </w:p>
        </w:tc>
        <w:tc>
          <w:tcPr>
            <w:tcW w:w="502" w:type="pct"/>
            <w:gridSpan w:val="3"/>
          </w:tcPr>
          <w:p w:rsidR="00CE1B40" w:rsidRDefault="00CE1B40" w:rsidP="004C07F9">
            <w:pPr>
              <w:jc w:val="center"/>
              <w:rPr>
                <w:rFonts w:eastAsia="MS Mincho"/>
              </w:rPr>
            </w:pPr>
            <w:r>
              <w:rPr>
                <w:rFonts w:eastAsia="MS Mincho"/>
              </w:rPr>
              <w:t>O</w:t>
            </w:r>
          </w:p>
        </w:tc>
        <w:tc>
          <w:tcPr>
            <w:tcW w:w="560" w:type="pct"/>
            <w:gridSpan w:val="7"/>
          </w:tcPr>
          <w:p w:rsidR="00CE1B40" w:rsidRDefault="00CE1B40" w:rsidP="004C07F9">
            <w:pPr>
              <w:rPr>
                <w:rFonts w:eastAsia="MS Mincho"/>
              </w:rPr>
            </w:pPr>
            <w:r>
              <w:t>3.5.3.6.b</w:t>
            </w:r>
          </w:p>
        </w:tc>
        <w:tc>
          <w:tcPr>
            <w:tcW w:w="908" w:type="pct"/>
            <w:gridSpan w:val="10"/>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4969" w:type="pct"/>
            <w:gridSpan w:val="31"/>
          </w:tcPr>
          <w:p w:rsidR="00CE1B40" w:rsidRPr="00F96455" w:rsidRDefault="00CE1B40" w:rsidP="00B63E5C">
            <w:pPr>
              <w:spacing w:after="0"/>
              <w:jc w:val="center"/>
              <w:rPr>
                <w:b/>
                <w:bCs/>
                <w:i/>
                <w:iCs/>
              </w:rPr>
            </w:pPr>
            <w:r w:rsidRPr="00F96455">
              <w:rPr>
                <w:b/>
                <w:bCs/>
                <w:i/>
                <w:iCs/>
              </w:rPr>
              <w:t>Sistem za izradu, personalizaciju i izdavanje kartica zdravstenih radnika i osiguranika</w:t>
            </w:r>
          </w:p>
        </w:tc>
      </w:tr>
      <w:tr w:rsidR="00CE1B40" w:rsidRPr="00F96455">
        <w:trPr>
          <w:gridAfter w:val="2"/>
          <w:wAfter w:w="31" w:type="pct"/>
          <w:trHeight w:val="58"/>
        </w:trPr>
        <w:tc>
          <w:tcPr>
            <w:tcW w:w="4969" w:type="pct"/>
            <w:gridSpan w:val="31"/>
          </w:tcPr>
          <w:p w:rsidR="00CE1B40" w:rsidRPr="00F96455" w:rsidRDefault="00CE1B40" w:rsidP="00F96455">
            <w:pPr>
              <w:spacing w:after="0"/>
              <w:jc w:val="center"/>
              <w:rPr>
                <w:b/>
                <w:bCs/>
              </w:rPr>
            </w:pPr>
            <w:r w:rsidRPr="00F96455">
              <w:rPr>
                <w:b/>
                <w:bCs/>
              </w:rPr>
              <w:t>Opšti zahtjevi</w:t>
            </w:r>
          </w:p>
        </w:tc>
      </w:tr>
      <w:tr w:rsidR="00CE1B40" w:rsidRPr="008870EA">
        <w:trPr>
          <w:gridAfter w:val="2"/>
          <w:wAfter w:w="31" w:type="pct"/>
          <w:trHeight w:val="58"/>
        </w:trPr>
        <w:tc>
          <w:tcPr>
            <w:tcW w:w="535" w:type="pct"/>
            <w:gridSpan w:val="2"/>
          </w:tcPr>
          <w:p w:rsidR="00CE1B40" w:rsidRDefault="00CE1B40" w:rsidP="004C07F9">
            <w:pPr>
              <w:spacing w:after="0"/>
            </w:pPr>
            <w:r>
              <w:t>TS5-066</w:t>
            </w:r>
          </w:p>
        </w:tc>
        <w:tc>
          <w:tcPr>
            <w:tcW w:w="1321" w:type="pct"/>
            <w:gridSpan w:val="5"/>
          </w:tcPr>
          <w:p w:rsidR="00CE1B40" w:rsidRDefault="00CE1B40" w:rsidP="004C07F9">
            <w:pPr>
              <w:spacing w:after="0"/>
              <w:jc w:val="left"/>
            </w:pPr>
            <w:r>
              <w:rPr>
                <w:rFonts w:eastAsia="Droid Sans Fallback"/>
              </w:rPr>
              <w:t>Kartica</w:t>
            </w:r>
            <w:r w:rsidRPr="00E8386B">
              <w:rPr>
                <w:rFonts w:eastAsia="Droid Sans Fallback"/>
              </w:rPr>
              <w:t xml:space="preserve"> zdravstvenih radnika</w:t>
            </w:r>
          </w:p>
        </w:tc>
        <w:tc>
          <w:tcPr>
            <w:tcW w:w="502" w:type="pct"/>
            <w:gridSpan w:val="3"/>
          </w:tcPr>
          <w:p w:rsidR="00CE1B40" w:rsidRDefault="00CE1B40" w:rsidP="004C07F9">
            <w:pPr>
              <w:spacing w:after="0"/>
              <w:jc w:val="center"/>
              <w:rPr>
                <w:rFonts w:eastAsia="MS Mincho"/>
              </w:rPr>
            </w:pPr>
            <w:r>
              <w:rPr>
                <w:rFonts w:eastAsia="MS Mincho"/>
              </w:rPr>
              <w:t>O</w:t>
            </w:r>
          </w:p>
        </w:tc>
        <w:tc>
          <w:tcPr>
            <w:tcW w:w="560" w:type="pct"/>
            <w:gridSpan w:val="7"/>
          </w:tcPr>
          <w:p w:rsidR="00CE1B40" w:rsidRDefault="00CE1B40" w:rsidP="004C07F9">
            <w:pPr>
              <w:spacing w:after="0"/>
              <w:rPr>
                <w:rFonts w:eastAsia="MS Mincho"/>
              </w:rPr>
            </w:pPr>
            <w:r w:rsidRPr="00B63E5C">
              <w:t>3.5.4</w:t>
            </w:r>
            <w:r>
              <w:t>.1.a</w:t>
            </w:r>
          </w:p>
        </w:tc>
        <w:tc>
          <w:tcPr>
            <w:tcW w:w="908" w:type="pct"/>
            <w:gridSpan w:val="10"/>
          </w:tcPr>
          <w:p w:rsidR="00CE1B40" w:rsidRPr="008870EA" w:rsidRDefault="00CE1B40" w:rsidP="004C07F9">
            <w:pPr>
              <w:spacing w:after="0"/>
              <w:ind w:left="-228" w:firstLine="228"/>
            </w:pPr>
          </w:p>
        </w:tc>
        <w:tc>
          <w:tcPr>
            <w:tcW w:w="1142" w:type="pct"/>
            <w:gridSpan w:val="4"/>
          </w:tcPr>
          <w:p w:rsidR="00CE1B40" w:rsidRPr="008870EA" w:rsidRDefault="00CE1B40" w:rsidP="004C07F9">
            <w:pPr>
              <w:spacing w:after="0"/>
            </w:pPr>
          </w:p>
        </w:tc>
      </w:tr>
      <w:tr w:rsidR="00CE1B40" w:rsidRPr="008870EA">
        <w:trPr>
          <w:gridAfter w:val="2"/>
          <w:wAfter w:w="31" w:type="pct"/>
          <w:trHeight w:val="58"/>
        </w:trPr>
        <w:tc>
          <w:tcPr>
            <w:tcW w:w="535" w:type="pct"/>
            <w:gridSpan w:val="2"/>
          </w:tcPr>
          <w:p w:rsidR="00CE1B40" w:rsidRDefault="00CE1B40" w:rsidP="004C07F9">
            <w:pPr>
              <w:spacing w:after="0"/>
            </w:pPr>
            <w:r>
              <w:t>TS5-067</w:t>
            </w:r>
          </w:p>
        </w:tc>
        <w:tc>
          <w:tcPr>
            <w:tcW w:w="1321" w:type="pct"/>
            <w:gridSpan w:val="5"/>
          </w:tcPr>
          <w:p w:rsidR="00CE1B40" w:rsidRDefault="00CE1B40" w:rsidP="004C07F9">
            <w:pPr>
              <w:spacing w:after="0"/>
              <w:jc w:val="left"/>
            </w:pPr>
            <w:r>
              <w:rPr>
                <w:rFonts w:eastAsia="Droid Sans Fallback"/>
              </w:rPr>
              <w:t>Kartica osiguranika</w:t>
            </w:r>
          </w:p>
        </w:tc>
        <w:tc>
          <w:tcPr>
            <w:tcW w:w="502" w:type="pct"/>
            <w:gridSpan w:val="3"/>
          </w:tcPr>
          <w:p w:rsidR="00CE1B40" w:rsidRDefault="00CE1B40" w:rsidP="004C07F9">
            <w:pPr>
              <w:spacing w:after="0"/>
              <w:jc w:val="center"/>
              <w:rPr>
                <w:rFonts w:eastAsia="MS Mincho"/>
              </w:rPr>
            </w:pPr>
            <w:r>
              <w:rPr>
                <w:rFonts w:eastAsia="MS Mincho"/>
              </w:rPr>
              <w:t>O</w:t>
            </w:r>
          </w:p>
        </w:tc>
        <w:tc>
          <w:tcPr>
            <w:tcW w:w="560" w:type="pct"/>
            <w:gridSpan w:val="7"/>
          </w:tcPr>
          <w:p w:rsidR="00CE1B40" w:rsidRDefault="00CE1B40" w:rsidP="004C07F9">
            <w:pPr>
              <w:spacing w:after="0"/>
              <w:rPr>
                <w:rFonts w:eastAsia="MS Mincho"/>
              </w:rPr>
            </w:pPr>
            <w:r w:rsidRPr="00B63E5C">
              <w:t>3.5.4</w:t>
            </w:r>
            <w:r>
              <w:t>.1.b</w:t>
            </w:r>
          </w:p>
        </w:tc>
        <w:tc>
          <w:tcPr>
            <w:tcW w:w="908" w:type="pct"/>
            <w:gridSpan w:val="10"/>
          </w:tcPr>
          <w:p w:rsidR="00CE1B40" w:rsidRPr="008870EA" w:rsidRDefault="00CE1B40" w:rsidP="004C07F9">
            <w:pPr>
              <w:spacing w:after="0"/>
              <w:ind w:left="-228" w:firstLine="228"/>
            </w:pPr>
          </w:p>
        </w:tc>
        <w:tc>
          <w:tcPr>
            <w:tcW w:w="1142" w:type="pct"/>
            <w:gridSpan w:val="4"/>
          </w:tcPr>
          <w:p w:rsidR="00CE1B40" w:rsidRPr="008870EA" w:rsidRDefault="00CE1B40" w:rsidP="004C07F9">
            <w:pPr>
              <w:spacing w:after="0"/>
            </w:pPr>
          </w:p>
        </w:tc>
      </w:tr>
      <w:tr w:rsidR="00CE1B40" w:rsidRPr="008870EA">
        <w:trPr>
          <w:gridAfter w:val="2"/>
          <w:wAfter w:w="31" w:type="pct"/>
          <w:trHeight w:val="58"/>
        </w:trPr>
        <w:tc>
          <w:tcPr>
            <w:tcW w:w="535" w:type="pct"/>
            <w:gridSpan w:val="2"/>
          </w:tcPr>
          <w:p w:rsidR="00CE1B40" w:rsidRDefault="00CE1B40" w:rsidP="00062182">
            <w:r>
              <w:t>TS5-068</w:t>
            </w:r>
          </w:p>
        </w:tc>
        <w:tc>
          <w:tcPr>
            <w:tcW w:w="1321" w:type="pct"/>
            <w:gridSpan w:val="5"/>
          </w:tcPr>
          <w:p w:rsidR="00CE1B40" w:rsidRDefault="00CE1B40" w:rsidP="004C07F9">
            <w:pPr>
              <w:spacing w:after="0"/>
              <w:jc w:val="left"/>
            </w:pPr>
            <w:r>
              <w:rPr>
                <w:rFonts w:eastAsia="Droid Sans Fallback"/>
              </w:rPr>
              <w:t>Modul</w:t>
            </w:r>
            <w:r w:rsidRPr="00E8386B">
              <w:rPr>
                <w:rFonts w:eastAsia="Droid Sans Fallback"/>
              </w:rPr>
              <w:t xml:space="preserve">/aplikacija za upravljanje ljudskim resursima i osiguranicimaza podnošenje zahtjeva za </w:t>
            </w:r>
            <w:r w:rsidRPr="00E8386B">
              <w:rPr>
                <w:rFonts w:eastAsia="Droid Sans Fallback"/>
              </w:rPr>
              <w:lastRenderedPageBreak/>
              <w:t>kartice i izdavanje kartica</w:t>
            </w:r>
          </w:p>
        </w:tc>
        <w:tc>
          <w:tcPr>
            <w:tcW w:w="502" w:type="pct"/>
            <w:gridSpan w:val="3"/>
          </w:tcPr>
          <w:p w:rsidR="00CE1B40" w:rsidRDefault="00CE1B40" w:rsidP="00062182">
            <w:pPr>
              <w:jc w:val="center"/>
              <w:rPr>
                <w:rFonts w:eastAsia="MS Mincho"/>
              </w:rPr>
            </w:pPr>
            <w:r>
              <w:rPr>
                <w:rFonts w:eastAsia="MS Mincho"/>
              </w:rPr>
              <w:lastRenderedPageBreak/>
              <w:t>O</w:t>
            </w:r>
          </w:p>
        </w:tc>
        <w:tc>
          <w:tcPr>
            <w:tcW w:w="560" w:type="pct"/>
            <w:gridSpan w:val="7"/>
          </w:tcPr>
          <w:p w:rsidR="00CE1B40" w:rsidRDefault="00CE1B40" w:rsidP="00062182">
            <w:pPr>
              <w:rPr>
                <w:rFonts w:eastAsia="MS Mincho"/>
              </w:rPr>
            </w:pPr>
            <w:r w:rsidRPr="00B63E5C">
              <w:t>3.5.4</w:t>
            </w:r>
            <w:r>
              <w:t>.1.c</w:t>
            </w:r>
          </w:p>
        </w:tc>
        <w:tc>
          <w:tcPr>
            <w:tcW w:w="908" w:type="pct"/>
            <w:gridSpan w:val="10"/>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917CD8">
            <w:pPr>
              <w:spacing w:after="0"/>
            </w:pPr>
            <w:r>
              <w:lastRenderedPageBreak/>
              <w:t>TS5-069</w:t>
            </w:r>
          </w:p>
        </w:tc>
        <w:tc>
          <w:tcPr>
            <w:tcW w:w="1321" w:type="pct"/>
            <w:gridSpan w:val="5"/>
          </w:tcPr>
          <w:p w:rsidR="00CE1B40" w:rsidRDefault="00CE1B40" w:rsidP="00917CD8">
            <w:pPr>
              <w:spacing w:after="0"/>
              <w:jc w:val="left"/>
            </w:pPr>
            <w:r>
              <w:t>Čitač kartica</w:t>
            </w:r>
          </w:p>
        </w:tc>
        <w:tc>
          <w:tcPr>
            <w:tcW w:w="502" w:type="pct"/>
            <w:gridSpan w:val="3"/>
          </w:tcPr>
          <w:p w:rsidR="00CE1B40" w:rsidRDefault="00CE1B40" w:rsidP="00917CD8">
            <w:pPr>
              <w:spacing w:after="0"/>
              <w:jc w:val="center"/>
              <w:rPr>
                <w:rFonts w:eastAsia="MS Mincho"/>
              </w:rPr>
            </w:pPr>
            <w:r>
              <w:rPr>
                <w:rFonts w:eastAsia="MS Mincho"/>
              </w:rPr>
              <w:t>O</w:t>
            </w:r>
          </w:p>
        </w:tc>
        <w:tc>
          <w:tcPr>
            <w:tcW w:w="560" w:type="pct"/>
            <w:gridSpan w:val="7"/>
          </w:tcPr>
          <w:p w:rsidR="00CE1B40" w:rsidRDefault="00CE1B40" w:rsidP="00917CD8">
            <w:pPr>
              <w:spacing w:after="0"/>
              <w:rPr>
                <w:rFonts w:eastAsia="MS Mincho"/>
              </w:rPr>
            </w:pPr>
            <w:r w:rsidRPr="00B63E5C">
              <w:t>3.5.4</w:t>
            </w:r>
            <w:r>
              <w:t>.1.d</w:t>
            </w:r>
          </w:p>
        </w:tc>
        <w:tc>
          <w:tcPr>
            <w:tcW w:w="908" w:type="pct"/>
            <w:gridSpan w:val="10"/>
          </w:tcPr>
          <w:p w:rsidR="00CE1B40" w:rsidRPr="008870EA" w:rsidRDefault="00CE1B40" w:rsidP="00917CD8">
            <w:pPr>
              <w:spacing w:after="0"/>
              <w:ind w:left="-228" w:firstLine="228"/>
            </w:pPr>
          </w:p>
        </w:tc>
        <w:tc>
          <w:tcPr>
            <w:tcW w:w="1142" w:type="pct"/>
            <w:gridSpan w:val="4"/>
          </w:tcPr>
          <w:p w:rsidR="00CE1B40" w:rsidRPr="008870EA" w:rsidRDefault="00CE1B40" w:rsidP="00917CD8">
            <w:pPr>
              <w:spacing w:after="0"/>
            </w:pPr>
          </w:p>
        </w:tc>
      </w:tr>
      <w:tr w:rsidR="00CE1B40" w:rsidRPr="008870EA">
        <w:trPr>
          <w:gridAfter w:val="2"/>
          <w:wAfter w:w="31" w:type="pct"/>
          <w:trHeight w:val="58"/>
        </w:trPr>
        <w:tc>
          <w:tcPr>
            <w:tcW w:w="535" w:type="pct"/>
            <w:gridSpan w:val="2"/>
          </w:tcPr>
          <w:p w:rsidR="00CE1B40" w:rsidRDefault="00CE1B40" w:rsidP="00917CD8">
            <w:pPr>
              <w:spacing w:after="0"/>
            </w:pPr>
            <w:r>
              <w:t>TS5-070</w:t>
            </w:r>
          </w:p>
        </w:tc>
        <w:tc>
          <w:tcPr>
            <w:tcW w:w="1321" w:type="pct"/>
            <w:gridSpan w:val="5"/>
          </w:tcPr>
          <w:p w:rsidR="00CE1B40" w:rsidRDefault="00CE1B40" w:rsidP="00917CD8">
            <w:pPr>
              <w:spacing w:after="0"/>
              <w:jc w:val="left"/>
            </w:pPr>
            <w:r>
              <w:rPr>
                <w:rFonts w:eastAsia="Droid Sans Fallback"/>
              </w:rPr>
              <w:t>U</w:t>
            </w:r>
            <w:r w:rsidRPr="00E8386B">
              <w:rPr>
                <w:rFonts w:eastAsia="Droid Sans Fallback"/>
              </w:rPr>
              <w:t>sluge sistema za izradu, personalizaciju i izdavanje kartica koje će bit</w:t>
            </w:r>
            <w:r>
              <w:rPr>
                <w:rFonts w:eastAsia="Droid Sans Fallback"/>
              </w:rPr>
              <w:t>i korištene na IZIS sistemu i integracija sa IZIS-om</w:t>
            </w:r>
          </w:p>
        </w:tc>
        <w:tc>
          <w:tcPr>
            <w:tcW w:w="502" w:type="pct"/>
            <w:gridSpan w:val="3"/>
          </w:tcPr>
          <w:p w:rsidR="00CE1B40" w:rsidRDefault="00CE1B40" w:rsidP="00917CD8">
            <w:pPr>
              <w:spacing w:after="0"/>
              <w:jc w:val="center"/>
              <w:rPr>
                <w:rFonts w:eastAsia="MS Mincho"/>
              </w:rPr>
            </w:pPr>
            <w:r>
              <w:rPr>
                <w:rFonts w:eastAsia="MS Mincho"/>
              </w:rPr>
              <w:t>O</w:t>
            </w:r>
          </w:p>
        </w:tc>
        <w:tc>
          <w:tcPr>
            <w:tcW w:w="560" w:type="pct"/>
            <w:gridSpan w:val="7"/>
          </w:tcPr>
          <w:p w:rsidR="00CE1B40" w:rsidRDefault="00CE1B40" w:rsidP="00917CD8">
            <w:pPr>
              <w:spacing w:after="0"/>
              <w:rPr>
                <w:rFonts w:eastAsia="MS Mincho"/>
              </w:rPr>
            </w:pPr>
            <w:r w:rsidRPr="00B63E5C">
              <w:t>3.5.4</w:t>
            </w:r>
            <w:r>
              <w:t>.1.e</w:t>
            </w:r>
          </w:p>
        </w:tc>
        <w:tc>
          <w:tcPr>
            <w:tcW w:w="908" w:type="pct"/>
            <w:gridSpan w:val="10"/>
          </w:tcPr>
          <w:p w:rsidR="00CE1B40" w:rsidRPr="008870EA" w:rsidRDefault="00CE1B40" w:rsidP="00917CD8">
            <w:pPr>
              <w:spacing w:after="0"/>
              <w:ind w:left="-228" w:firstLine="228"/>
            </w:pPr>
          </w:p>
        </w:tc>
        <w:tc>
          <w:tcPr>
            <w:tcW w:w="1142" w:type="pct"/>
            <w:gridSpan w:val="4"/>
          </w:tcPr>
          <w:p w:rsidR="00CE1B40" w:rsidRPr="008870EA" w:rsidRDefault="00CE1B40" w:rsidP="00917CD8">
            <w:pPr>
              <w:spacing w:after="0"/>
            </w:pPr>
          </w:p>
        </w:tc>
      </w:tr>
      <w:tr w:rsidR="00CE1B40" w:rsidRPr="008870EA">
        <w:trPr>
          <w:gridAfter w:val="2"/>
          <w:wAfter w:w="31" w:type="pct"/>
          <w:trHeight w:val="58"/>
        </w:trPr>
        <w:tc>
          <w:tcPr>
            <w:tcW w:w="4969" w:type="pct"/>
            <w:gridSpan w:val="31"/>
          </w:tcPr>
          <w:p w:rsidR="00CE1B40" w:rsidRPr="00F96455" w:rsidRDefault="00CE1B40" w:rsidP="00F96455">
            <w:pPr>
              <w:spacing w:after="0"/>
              <w:jc w:val="center"/>
              <w:rPr>
                <w:b/>
                <w:bCs/>
              </w:rPr>
            </w:pPr>
            <w:r w:rsidRPr="00F96455">
              <w:rPr>
                <w:b/>
                <w:bCs/>
              </w:rPr>
              <w:t>Podsistem za podnošenje zahtjeva za kartice i izdavanje kartica</w:t>
            </w:r>
          </w:p>
        </w:tc>
      </w:tr>
      <w:tr w:rsidR="00CE1B40" w:rsidRPr="008870EA">
        <w:trPr>
          <w:gridAfter w:val="2"/>
          <w:wAfter w:w="31" w:type="pct"/>
          <w:trHeight w:val="58"/>
        </w:trPr>
        <w:tc>
          <w:tcPr>
            <w:tcW w:w="535" w:type="pct"/>
            <w:gridSpan w:val="2"/>
          </w:tcPr>
          <w:p w:rsidR="00CE1B40" w:rsidRDefault="00CE1B40" w:rsidP="004C07F9">
            <w:r>
              <w:t>TS5-071</w:t>
            </w:r>
          </w:p>
        </w:tc>
        <w:tc>
          <w:tcPr>
            <w:tcW w:w="1321" w:type="pct"/>
            <w:gridSpan w:val="5"/>
          </w:tcPr>
          <w:p w:rsidR="00CE1B40" w:rsidRDefault="00CE1B40" w:rsidP="00917CD8">
            <w:pPr>
              <w:spacing w:after="0"/>
              <w:jc w:val="left"/>
            </w:pPr>
            <w:r>
              <w:t>P</w:t>
            </w:r>
            <w:r w:rsidRPr="00E8386B">
              <w:t>odsistem za podnošenje zahtjeva i izdavanje kartica</w:t>
            </w:r>
          </w:p>
        </w:tc>
        <w:tc>
          <w:tcPr>
            <w:tcW w:w="502" w:type="pct"/>
            <w:gridSpan w:val="3"/>
          </w:tcPr>
          <w:p w:rsidR="00CE1B40" w:rsidRDefault="00CE1B40" w:rsidP="004C07F9">
            <w:pPr>
              <w:jc w:val="center"/>
              <w:rPr>
                <w:rFonts w:eastAsia="MS Mincho"/>
              </w:rPr>
            </w:pPr>
            <w:r>
              <w:rPr>
                <w:rFonts w:eastAsia="MS Mincho"/>
              </w:rPr>
              <w:t>O</w:t>
            </w:r>
          </w:p>
        </w:tc>
        <w:tc>
          <w:tcPr>
            <w:tcW w:w="560" w:type="pct"/>
            <w:gridSpan w:val="7"/>
          </w:tcPr>
          <w:p w:rsidR="00CE1B40" w:rsidRDefault="00CE1B40" w:rsidP="00062182">
            <w:pPr>
              <w:rPr>
                <w:rFonts w:eastAsia="MS Mincho"/>
              </w:rPr>
            </w:pPr>
            <w:r w:rsidRPr="00F96455">
              <w:t>3.5.4.2</w:t>
            </w:r>
            <w:r>
              <w:t>.a</w:t>
            </w:r>
          </w:p>
        </w:tc>
        <w:tc>
          <w:tcPr>
            <w:tcW w:w="908" w:type="pct"/>
            <w:gridSpan w:val="10"/>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TS5-072</w:t>
            </w:r>
          </w:p>
        </w:tc>
        <w:tc>
          <w:tcPr>
            <w:tcW w:w="1321" w:type="pct"/>
            <w:gridSpan w:val="5"/>
          </w:tcPr>
          <w:p w:rsidR="00CE1B40" w:rsidRDefault="00CE1B40" w:rsidP="00D5684C">
            <w:pPr>
              <w:spacing w:after="0"/>
              <w:jc w:val="left"/>
            </w:pPr>
            <w:r>
              <w:t>U</w:t>
            </w:r>
            <w:r w:rsidRPr="00E8386B">
              <w:t>pravljanje životnim ciklusom kartice</w:t>
            </w:r>
          </w:p>
        </w:tc>
        <w:tc>
          <w:tcPr>
            <w:tcW w:w="502" w:type="pct"/>
            <w:gridSpan w:val="3"/>
          </w:tcPr>
          <w:p w:rsidR="00CE1B40" w:rsidRDefault="00CE1B40" w:rsidP="00D5684C">
            <w:pPr>
              <w:jc w:val="center"/>
              <w:rPr>
                <w:rFonts w:eastAsia="MS Mincho"/>
              </w:rPr>
            </w:pPr>
            <w:r>
              <w:rPr>
                <w:rFonts w:eastAsia="MS Mincho"/>
              </w:rPr>
              <w:t>O</w:t>
            </w:r>
          </w:p>
        </w:tc>
        <w:tc>
          <w:tcPr>
            <w:tcW w:w="560" w:type="pct"/>
            <w:gridSpan w:val="7"/>
          </w:tcPr>
          <w:p w:rsidR="00CE1B40" w:rsidRDefault="00CE1B40" w:rsidP="00D5684C">
            <w:pPr>
              <w:rPr>
                <w:rFonts w:eastAsia="MS Mincho"/>
              </w:rPr>
            </w:pPr>
            <w:r w:rsidRPr="00F96455">
              <w:t>3.5.4.2</w:t>
            </w:r>
            <w:r>
              <w:t>.b</w:t>
            </w:r>
          </w:p>
        </w:tc>
        <w:tc>
          <w:tcPr>
            <w:tcW w:w="908" w:type="pct"/>
            <w:gridSpan w:val="10"/>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TS5-073</w:t>
            </w:r>
          </w:p>
        </w:tc>
        <w:tc>
          <w:tcPr>
            <w:tcW w:w="1321" w:type="pct"/>
            <w:gridSpan w:val="5"/>
          </w:tcPr>
          <w:p w:rsidR="00CE1B40" w:rsidRDefault="00CE1B40" w:rsidP="00D5684C">
            <w:pPr>
              <w:spacing w:after="0"/>
              <w:jc w:val="left"/>
            </w:pPr>
            <w:r>
              <w:t>D</w:t>
            </w:r>
            <w:r w:rsidRPr="00E8386B">
              <w:t>ostavljanje podataka vezanih za karticu u Centar za proizvodnju</w:t>
            </w:r>
          </w:p>
        </w:tc>
        <w:tc>
          <w:tcPr>
            <w:tcW w:w="502" w:type="pct"/>
            <w:gridSpan w:val="3"/>
          </w:tcPr>
          <w:p w:rsidR="00CE1B40" w:rsidRDefault="00CE1B40" w:rsidP="00D5684C">
            <w:pPr>
              <w:jc w:val="center"/>
              <w:rPr>
                <w:rFonts w:eastAsia="MS Mincho"/>
              </w:rPr>
            </w:pPr>
            <w:r>
              <w:rPr>
                <w:rFonts w:eastAsia="MS Mincho"/>
              </w:rPr>
              <w:t>O</w:t>
            </w:r>
          </w:p>
        </w:tc>
        <w:tc>
          <w:tcPr>
            <w:tcW w:w="560" w:type="pct"/>
            <w:gridSpan w:val="7"/>
          </w:tcPr>
          <w:p w:rsidR="00CE1B40" w:rsidRDefault="00CE1B40" w:rsidP="00D5684C">
            <w:pPr>
              <w:rPr>
                <w:rFonts w:eastAsia="MS Mincho"/>
              </w:rPr>
            </w:pPr>
            <w:r w:rsidRPr="00F96455">
              <w:t>3.5.4.2</w:t>
            </w:r>
            <w:r>
              <w:t>.c</w:t>
            </w:r>
          </w:p>
        </w:tc>
        <w:tc>
          <w:tcPr>
            <w:tcW w:w="908" w:type="pct"/>
            <w:gridSpan w:val="10"/>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TS5-074</w:t>
            </w:r>
          </w:p>
        </w:tc>
        <w:tc>
          <w:tcPr>
            <w:tcW w:w="1321" w:type="pct"/>
            <w:gridSpan w:val="5"/>
          </w:tcPr>
          <w:p w:rsidR="00CE1B40" w:rsidRDefault="00CE1B40" w:rsidP="00D5684C">
            <w:pPr>
              <w:spacing w:after="0"/>
              <w:jc w:val="left"/>
            </w:pPr>
            <w:r>
              <w:t>Unos potrebnog</w:t>
            </w:r>
            <w:r w:rsidRPr="00E8386B">
              <w:t xml:space="preserve"> skup</w:t>
            </w:r>
            <w:r>
              <w:t>a</w:t>
            </w:r>
            <w:r w:rsidRPr="00E8386B">
              <w:t xml:space="preserve"> podataka elektronskim putem u podsistem za podnošenje zahtjeva i izdavanje kartica</w:t>
            </w:r>
          </w:p>
        </w:tc>
        <w:tc>
          <w:tcPr>
            <w:tcW w:w="502" w:type="pct"/>
            <w:gridSpan w:val="3"/>
          </w:tcPr>
          <w:p w:rsidR="00CE1B40" w:rsidRDefault="00CE1B40" w:rsidP="00D5684C">
            <w:pPr>
              <w:jc w:val="center"/>
              <w:rPr>
                <w:rFonts w:eastAsia="MS Mincho"/>
              </w:rPr>
            </w:pPr>
            <w:r>
              <w:rPr>
                <w:rFonts w:eastAsia="MS Mincho"/>
              </w:rPr>
              <w:t>O</w:t>
            </w:r>
          </w:p>
        </w:tc>
        <w:tc>
          <w:tcPr>
            <w:tcW w:w="560" w:type="pct"/>
            <w:gridSpan w:val="7"/>
          </w:tcPr>
          <w:p w:rsidR="00CE1B40" w:rsidRDefault="00CE1B40" w:rsidP="00D5684C">
            <w:pPr>
              <w:rPr>
                <w:rFonts w:eastAsia="MS Mincho"/>
              </w:rPr>
            </w:pPr>
            <w:r w:rsidRPr="00F96455">
              <w:t>3.5.4.2</w:t>
            </w:r>
            <w:r>
              <w:t>.d</w:t>
            </w:r>
          </w:p>
        </w:tc>
        <w:tc>
          <w:tcPr>
            <w:tcW w:w="908" w:type="pct"/>
            <w:gridSpan w:val="10"/>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TS5-075</w:t>
            </w:r>
          </w:p>
        </w:tc>
        <w:tc>
          <w:tcPr>
            <w:tcW w:w="1321" w:type="pct"/>
            <w:gridSpan w:val="5"/>
          </w:tcPr>
          <w:p w:rsidR="00CE1B40" w:rsidRDefault="00CE1B40" w:rsidP="002423B6">
            <w:pPr>
              <w:spacing w:after="0"/>
              <w:jc w:val="left"/>
            </w:pPr>
            <w:r w:rsidRPr="00E8386B">
              <w:t xml:space="preserve">Autentifikacija i autorizacija operatera na podsistem za podnošenje zahtjeva i izdavanje kartica </w:t>
            </w:r>
            <w:r>
              <w:t xml:space="preserve">uz </w:t>
            </w:r>
            <w:r w:rsidRPr="00E8386B">
              <w:t>pomoć elektronske smart kartice</w:t>
            </w:r>
          </w:p>
        </w:tc>
        <w:tc>
          <w:tcPr>
            <w:tcW w:w="502" w:type="pct"/>
            <w:gridSpan w:val="3"/>
          </w:tcPr>
          <w:p w:rsidR="00CE1B40" w:rsidRDefault="00CE1B40" w:rsidP="00D5684C">
            <w:pPr>
              <w:jc w:val="center"/>
              <w:rPr>
                <w:rFonts w:eastAsia="MS Mincho"/>
              </w:rPr>
            </w:pPr>
            <w:r>
              <w:rPr>
                <w:rFonts w:eastAsia="MS Mincho"/>
              </w:rPr>
              <w:t>O</w:t>
            </w:r>
          </w:p>
        </w:tc>
        <w:tc>
          <w:tcPr>
            <w:tcW w:w="560" w:type="pct"/>
            <w:gridSpan w:val="7"/>
          </w:tcPr>
          <w:p w:rsidR="00CE1B40" w:rsidRDefault="00CE1B40" w:rsidP="00D5684C">
            <w:pPr>
              <w:rPr>
                <w:rFonts w:eastAsia="MS Mincho"/>
              </w:rPr>
            </w:pPr>
            <w:r w:rsidRPr="00F96455">
              <w:t>3.5.4.2</w:t>
            </w:r>
            <w:r>
              <w:t>.e</w:t>
            </w:r>
          </w:p>
        </w:tc>
        <w:tc>
          <w:tcPr>
            <w:tcW w:w="908" w:type="pct"/>
            <w:gridSpan w:val="10"/>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TS5-076</w:t>
            </w:r>
          </w:p>
        </w:tc>
        <w:tc>
          <w:tcPr>
            <w:tcW w:w="1321" w:type="pct"/>
            <w:gridSpan w:val="5"/>
          </w:tcPr>
          <w:p w:rsidR="00CE1B40" w:rsidRDefault="00CE1B40" w:rsidP="002423B6">
            <w:pPr>
              <w:spacing w:after="0"/>
              <w:jc w:val="left"/>
            </w:pPr>
            <w:r w:rsidRPr="00E8386B">
              <w:t>Komunikacija između podsistema za podnošenje zahtjeva</w:t>
            </w:r>
            <w:r>
              <w:t xml:space="preserve"> i izdavanje kartica </w:t>
            </w:r>
            <w:r w:rsidRPr="00E8386B">
              <w:t>i centra za personalizaciju kartica</w:t>
            </w:r>
            <w:r>
              <w:t xml:space="preserve"> putem </w:t>
            </w:r>
            <w:r w:rsidRPr="00E8386B">
              <w:t>veb servisa</w:t>
            </w:r>
          </w:p>
        </w:tc>
        <w:tc>
          <w:tcPr>
            <w:tcW w:w="502" w:type="pct"/>
            <w:gridSpan w:val="3"/>
          </w:tcPr>
          <w:p w:rsidR="00CE1B40" w:rsidRDefault="00CE1B40" w:rsidP="00D5684C">
            <w:pPr>
              <w:jc w:val="center"/>
              <w:rPr>
                <w:rFonts w:eastAsia="MS Mincho"/>
              </w:rPr>
            </w:pPr>
            <w:r>
              <w:rPr>
                <w:rFonts w:eastAsia="MS Mincho"/>
              </w:rPr>
              <w:t>O</w:t>
            </w:r>
          </w:p>
        </w:tc>
        <w:tc>
          <w:tcPr>
            <w:tcW w:w="560" w:type="pct"/>
            <w:gridSpan w:val="7"/>
          </w:tcPr>
          <w:p w:rsidR="00CE1B40" w:rsidRDefault="00CE1B40" w:rsidP="00D5684C">
            <w:pPr>
              <w:rPr>
                <w:rFonts w:eastAsia="MS Mincho"/>
              </w:rPr>
            </w:pPr>
            <w:r w:rsidRPr="00F96455">
              <w:t>3.5.4.2</w:t>
            </w:r>
            <w:r>
              <w:t>.f</w:t>
            </w:r>
          </w:p>
        </w:tc>
        <w:tc>
          <w:tcPr>
            <w:tcW w:w="908" w:type="pct"/>
            <w:gridSpan w:val="10"/>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4969" w:type="pct"/>
            <w:gridSpan w:val="31"/>
          </w:tcPr>
          <w:p w:rsidR="00CE1B40" w:rsidRPr="00F96455" w:rsidRDefault="00CE1B40" w:rsidP="00F96455">
            <w:pPr>
              <w:spacing w:after="0"/>
              <w:jc w:val="center"/>
              <w:rPr>
                <w:b/>
                <w:bCs/>
              </w:rPr>
            </w:pPr>
            <w:r w:rsidRPr="00F96455">
              <w:rPr>
                <w:b/>
                <w:bCs/>
              </w:rPr>
              <w:t>Usluge sistema za pružanje usluga izrade, personalizacije i izdavanja kartica</w:t>
            </w:r>
          </w:p>
        </w:tc>
      </w:tr>
      <w:tr w:rsidR="00CE1B40" w:rsidRPr="008870EA">
        <w:trPr>
          <w:gridAfter w:val="2"/>
          <w:wAfter w:w="31" w:type="pct"/>
          <w:trHeight w:val="58"/>
        </w:trPr>
        <w:tc>
          <w:tcPr>
            <w:tcW w:w="535" w:type="pct"/>
            <w:gridSpan w:val="2"/>
          </w:tcPr>
          <w:p w:rsidR="00CE1B40" w:rsidRDefault="00CE1B40" w:rsidP="00062182">
            <w:r>
              <w:t>TS5-077</w:t>
            </w:r>
          </w:p>
        </w:tc>
        <w:tc>
          <w:tcPr>
            <w:tcW w:w="1321" w:type="pct"/>
            <w:gridSpan w:val="5"/>
          </w:tcPr>
          <w:p w:rsidR="00CE1B40" w:rsidRDefault="00CE1B40" w:rsidP="0013391A">
            <w:pPr>
              <w:spacing w:after="0"/>
              <w:jc w:val="left"/>
            </w:pPr>
            <w:r>
              <w:t>O</w:t>
            </w:r>
            <w:r w:rsidRPr="00E8386B">
              <w:t>pis rješenja sistema za pružanje usluga izrade, perso</w:t>
            </w:r>
            <w:r>
              <w:t>nalizacije i izdavanja kartica sa minimalnim skupom zahtjevanih funkcionalnosti</w:t>
            </w:r>
          </w:p>
        </w:tc>
        <w:tc>
          <w:tcPr>
            <w:tcW w:w="502" w:type="pct"/>
            <w:gridSpan w:val="3"/>
          </w:tcPr>
          <w:p w:rsidR="00CE1B40" w:rsidRDefault="00CE1B40" w:rsidP="00062182">
            <w:pPr>
              <w:jc w:val="center"/>
              <w:rPr>
                <w:rFonts w:eastAsia="MS Mincho"/>
              </w:rPr>
            </w:pPr>
            <w:r>
              <w:rPr>
                <w:rFonts w:eastAsia="MS Mincho"/>
              </w:rPr>
              <w:t>O</w:t>
            </w:r>
          </w:p>
        </w:tc>
        <w:tc>
          <w:tcPr>
            <w:tcW w:w="553" w:type="pct"/>
            <w:gridSpan w:val="6"/>
          </w:tcPr>
          <w:p w:rsidR="00CE1B40" w:rsidRDefault="00CE1B40" w:rsidP="00062182">
            <w:pPr>
              <w:rPr>
                <w:rFonts w:eastAsia="MS Mincho"/>
              </w:rPr>
            </w:pPr>
            <w:r>
              <w:t>3.5.4.3.a</w:t>
            </w:r>
          </w:p>
        </w:tc>
        <w:tc>
          <w:tcPr>
            <w:tcW w:w="915" w:type="pct"/>
            <w:gridSpan w:val="11"/>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lastRenderedPageBreak/>
              <w:t>TS5-078</w:t>
            </w:r>
          </w:p>
        </w:tc>
        <w:tc>
          <w:tcPr>
            <w:tcW w:w="1321" w:type="pct"/>
            <w:gridSpan w:val="5"/>
          </w:tcPr>
          <w:p w:rsidR="00CE1B40" w:rsidRDefault="00CE1B40" w:rsidP="0013391A">
            <w:pPr>
              <w:spacing w:after="0"/>
              <w:jc w:val="left"/>
            </w:pPr>
            <w:r>
              <w:t>Usluga</w:t>
            </w:r>
            <w:r w:rsidRPr="00E8386B">
              <w:t xml:space="preserve"> integracije centra za personalizaciju</w:t>
            </w:r>
          </w:p>
        </w:tc>
        <w:tc>
          <w:tcPr>
            <w:tcW w:w="502" w:type="pct"/>
            <w:gridSpan w:val="3"/>
          </w:tcPr>
          <w:p w:rsidR="00CE1B40" w:rsidRDefault="00CE1B40" w:rsidP="00D5684C">
            <w:pPr>
              <w:jc w:val="center"/>
              <w:rPr>
                <w:rFonts w:eastAsia="MS Mincho"/>
              </w:rPr>
            </w:pPr>
            <w:r>
              <w:rPr>
                <w:rFonts w:eastAsia="MS Mincho"/>
              </w:rPr>
              <w:t>O</w:t>
            </w:r>
          </w:p>
        </w:tc>
        <w:tc>
          <w:tcPr>
            <w:tcW w:w="553" w:type="pct"/>
            <w:gridSpan w:val="6"/>
          </w:tcPr>
          <w:p w:rsidR="00CE1B40" w:rsidRDefault="00CE1B40" w:rsidP="00D5684C">
            <w:pPr>
              <w:rPr>
                <w:rFonts w:eastAsia="MS Mincho"/>
              </w:rPr>
            </w:pPr>
            <w:r>
              <w:t>3.5.4.3.b</w:t>
            </w:r>
          </w:p>
        </w:tc>
        <w:tc>
          <w:tcPr>
            <w:tcW w:w="915" w:type="pct"/>
            <w:gridSpan w:val="11"/>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TS5-079</w:t>
            </w:r>
          </w:p>
        </w:tc>
        <w:tc>
          <w:tcPr>
            <w:tcW w:w="1321" w:type="pct"/>
            <w:gridSpan w:val="5"/>
          </w:tcPr>
          <w:p w:rsidR="00CE1B40" w:rsidRDefault="00CE1B40" w:rsidP="00D5684C">
            <w:pPr>
              <w:spacing w:after="0"/>
              <w:jc w:val="left"/>
            </w:pPr>
            <w:r>
              <w:t>Fizička i elektronska personalizacija</w:t>
            </w:r>
            <w:r w:rsidRPr="00E8386B">
              <w:t xml:space="preserve"> kartica (osigura</w:t>
            </w:r>
            <w:r>
              <w:t>nika i zdravstvenih radnika) i</w:t>
            </w:r>
            <w:r w:rsidRPr="00E8386B">
              <w:t xml:space="preserve"> kreiranje ostalih podataka za personalizaciju kartica osiguranika koji se isporučuju korisniku kao i pripremu prateće dokumentacije (štampanja kredencijala krajnjih korisnika)</w:t>
            </w:r>
          </w:p>
        </w:tc>
        <w:tc>
          <w:tcPr>
            <w:tcW w:w="502" w:type="pct"/>
            <w:gridSpan w:val="3"/>
          </w:tcPr>
          <w:p w:rsidR="00CE1B40" w:rsidRDefault="00CE1B40" w:rsidP="00D5684C">
            <w:pPr>
              <w:jc w:val="center"/>
              <w:rPr>
                <w:rFonts w:eastAsia="MS Mincho"/>
              </w:rPr>
            </w:pPr>
            <w:r>
              <w:rPr>
                <w:rFonts w:eastAsia="MS Mincho"/>
              </w:rPr>
              <w:t>O</w:t>
            </w:r>
          </w:p>
        </w:tc>
        <w:tc>
          <w:tcPr>
            <w:tcW w:w="553" w:type="pct"/>
            <w:gridSpan w:val="6"/>
          </w:tcPr>
          <w:p w:rsidR="00CE1B40" w:rsidRDefault="00CE1B40" w:rsidP="00D5684C">
            <w:pPr>
              <w:rPr>
                <w:rFonts w:eastAsia="MS Mincho"/>
              </w:rPr>
            </w:pPr>
            <w:r>
              <w:t>3.5.4.3.c</w:t>
            </w:r>
          </w:p>
        </w:tc>
        <w:tc>
          <w:tcPr>
            <w:tcW w:w="915" w:type="pct"/>
            <w:gridSpan w:val="11"/>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TS5-080</w:t>
            </w:r>
          </w:p>
        </w:tc>
        <w:tc>
          <w:tcPr>
            <w:tcW w:w="1321" w:type="pct"/>
            <w:gridSpan w:val="5"/>
          </w:tcPr>
          <w:p w:rsidR="00CE1B40" w:rsidRDefault="00CE1B40" w:rsidP="00D5684C">
            <w:pPr>
              <w:spacing w:after="0"/>
              <w:jc w:val="left"/>
            </w:pPr>
            <w:r>
              <w:t>K</w:t>
            </w:r>
            <w:r w:rsidRPr="00E8386B">
              <w:t>ontrol</w:t>
            </w:r>
            <w:r>
              <w:t>a</w:t>
            </w:r>
            <w:r w:rsidRPr="00E8386B">
              <w:t xml:space="preserve"> kvaliteta</w:t>
            </w:r>
          </w:p>
        </w:tc>
        <w:tc>
          <w:tcPr>
            <w:tcW w:w="502" w:type="pct"/>
            <w:gridSpan w:val="3"/>
          </w:tcPr>
          <w:p w:rsidR="00CE1B40" w:rsidRDefault="00CE1B40" w:rsidP="00D5684C">
            <w:pPr>
              <w:jc w:val="center"/>
              <w:rPr>
                <w:rFonts w:eastAsia="MS Mincho"/>
              </w:rPr>
            </w:pPr>
            <w:r>
              <w:rPr>
                <w:rFonts w:eastAsia="MS Mincho"/>
              </w:rPr>
              <w:t>O</w:t>
            </w:r>
          </w:p>
        </w:tc>
        <w:tc>
          <w:tcPr>
            <w:tcW w:w="553" w:type="pct"/>
            <w:gridSpan w:val="6"/>
          </w:tcPr>
          <w:p w:rsidR="00CE1B40" w:rsidRDefault="00CE1B40" w:rsidP="00D5684C">
            <w:pPr>
              <w:rPr>
                <w:rFonts w:eastAsia="MS Mincho"/>
              </w:rPr>
            </w:pPr>
            <w:r>
              <w:t>3.5.4.3.d</w:t>
            </w:r>
          </w:p>
        </w:tc>
        <w:tc>
          <w:tcPr>
            <w:tcW w:w="915" w:type="pct"/>
            <w:gridSpan w:val="11"/>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TS5-081</w:t>
            </w:r>
          </w:p>
        </w:tc>
        <w:tc>
          <w:tcPr>
            <w:tcW w:w="1321" w:type="pct"/>
            <w:gridSpan w:val="5"/>
          </w:tcPr>
          <w:p w:rsidR="00CE1B40" w:rsidRDefault="00CE1B40" w:rsidP="00D5684C">
            <w:pPr>
              <w:spacing w:after="0"/>
              <w:jc w:val="left"/>
            </w:pPr>
            <w:r>
              <w:t>Š</w:t>
            </w:r>
            <w:r w:rsidRPr="00E8386B">
              <w:t>tampanje kredencijala krajnjih korisnika, kao proces koji obuhvata štampanje PIN-a korisnika i pakovanje u koverte</w:t>
            </w:r>
          </w:p>
        </w:tc>
        <w:tc>
          <w:tcPr>
            <w:tcW w:w="502" w:type="pct"/>
            <w:gridSpan w:val="3"/>
          </w:tcPr>
          <w:p w:rsidR="00CE1B40" w:rsidRDefault="00CE1B40" w:rsidP="00D5684C">
            <w:pPr>
              <w:jc w:val="center"/>
              <w:rPr>
                <w:rFonts w:eastAsia="MS Mincho"/>
              </w:rPr>
            </w:pPr>
            <w:r>
              <w:rPr>
                <w:rFonts w:eastAsia="MS Mincho"/>
              </w:rPr>
              <w:t>O</w:t>
            </w:r>
          </w:p>
        </w:tc>
        <w:tc>
          <w:tcPr>
            <w:tcW w:w="553" w:type="pct"/>
            <w:gridSpan w:val="6"/>
          </w:tcPr>
          <w:p w:rsidR="00CE1B40" w:rsidRDefault="00CE1B40" w:rsidP="00D5684C">
            <w:pPr>
              <w:rPr>
                <w:rFonts w:eastAsia="MS Mincho"/>
              </w:rPr>
            </w:pPr>
            <w:r>
              <w:t>3.5.4.3.e</w:t>
            </w:r>
          </w:p>
        </w:tc>
        <w:tc>
          <w:tcPr>
            <w:tcW w:w="915" w:type="pct"/>
            <w:gridSpan w:val="11"/>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TS5-082</w:t>
            </w:r>
          </w:p>
        </w:tc>
        <w:tc>
          <w:tcPr>
            <w:tcW w:w="1321" w:type="pct"/>
            <w:gridSpan w:val="5"/>
          </w:tcPr>
          <w:p w:rsidR="00CE1B40" w:rsidRDefault="00CE1B40" w:rsidP="00D5684C">
            <w:pPr>
              <w:spacing w:after="0"/>
              <w:jc w:val="left"/>
            </w:pPr>
            <w:r>
              <w:t>Podrška</w:t>
            </w:r>
            <w:r w:rsidRPr="00E8386B">
              <w:t xml:space="preserve"> za evidenciju pakovanja, štampu prateće dokumentacije i praćenje isporuke paketa sa proizvodima</w:t>
            </w:r>
          </w:p>
        </w:tc>
        <w:tc>
          <w:tcPr>
            <w:tcW w:w="502" w:type="pct"/>
            <w:gridSpan w:val="3"/>
          </w:tcPr>
          <w:p w:rsidR="00CE1B40" w:rsidRDefault="00CE1B40" w:rsidP="00D5684C">
            <w:pPr>
              <w:jc w:val="center"/>
              <w:rPr>
                <w:rFonts w:eastAsia="MS Mincho"/>
              </w:rPr>
            </w:pPr>
            <w:r>
              <w:rPr>
                <w:rFonts w:eastAsia="MS Mincho"/>
              </w:rPr>
              <w:t>O</w:t>
            </w:r>
          </w:p>
        </w:tc>
        <w:tc>
          <w:tcPr>
            <w:tcW w:w="553" w:type="pct"/>
            <w:gridSpan w:val="6"/>
          </w:tcPr>
          <w:p w:rsidR="00CE1B40" w:rsidRDefault="00CE1B40" w:rsidP="00D5684C">
            <w:pPr>
              <w:rPr>
                <w:rFonts w:eastAsia="MS Mincho"/>
              </w:rPr>
            </w:pPr>
            <w:r>
              <w:t>3.5.4.3.f</w:t>
            </w:r>
          </w:p>
        </w:tc>
        <w:tc>
          <w:tcPr>
            <w:tcW w:w="915" w:type="pct"/>
            <w:gridSpan w:val="11"/>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4969" w:type="pct"/>
            <w:gridSpan w:val="31"/>
          </w:tcPr>
          <w:p w:rsidR="00CE1B40" w:rsidRPr="00F96455" w:rsidRDefault="00CE1B40" w:rsidP="00F96455">
            <w:pPr>
              <w:spacing w:after="0"/>
              <w:jc w:val="center"/>
              <w:rPr>
                <w:b/>
                <w:bCs/>
              </w:rPr>
            </w:pPr>
            <w:r w:rsidRPr="00F96455">
              <w:rPr>
                <w:b/>
                <w:bCs/>
              </w:rPr>
              <w:t>Tehničke specifikacije kartica za osiguranike</w:t>
            </w:r>
          </w:p>
        </w:tc>
      </w:tr>
      <w:tr w:rsidR="00CE1B40" w:rsidRPr="008870EA">
        <w:trPr>
          <w:gridAfter w:val="2"/>
          <w:wAfter w:w="31" w:type="pct"/>
          <w:trHeight w:val="58"/>
        </w:trPr>
        <w:tc>
          <w:tcPr>
            <w:tcW w:w="535" w:type="pct"/>
            <w:gridSpan w:val="2"/>
          </w:tcPr>
          <w:p w:rsidR="00CE1B40" w:rsidRDefault="00CE1B40" w:rsidP="00D5684C">
            <w:r>
              <w:t>TS5-083</w:t>
            </w:r>
          </w:p>
        </w:tc>
        <w:tc>
          <w:tcPr>
            <w:tcW w:w="1321" w:type="pct"/>
            <w:gridSpan w:val="5"/>
          </w:tcPr>
          <w:p w:rsidR="00CE1B40" w:rsidRDefault="00CE1B40" w:rsidP="00D5684C">
            <w:pPr>
              <w:spacing w:after="0"/>
              <w:jc w:val="left"/>
            </w:pPr>
            <w:r w:rsidRPr="006E5676">
              <w:t>Tehničke karakteristike kartice</w:t>
            </w:r>
          </w:p>
        </w:tc>
        <w:tc>
          <w:tcPr>
            <w:tcW w:w="502" w:type="pct"/>
            <w:gridSpan w:val="3"/>
          </w:tcPr>
          <w:p w:rsidR="00CE1B40" w:rsidRDefault="00CE1B40" w:rsidP="00D5684C">
            <w:pPr>
              <w:jc w:val="center"/>
              <w:rPr>
                <w:rFonts w:eastAsia="MS Mincho"/>
              </w:rPr>
            </w:pPr>
            <w:r>
              <w:rPr>
                <w:rFonts w:eastAsia="MS Mincho"/>
              </w:rPr>
              <w:t>O</w:t>
            </w:r>
          </w:p>
        </w:tc>
        <w:tc>
          <w:tcPr>
            <w:tcW w:w="553" w:type="pct"/>
            <w:gridSpan w:val="6"/>
          </w:tcPr>
          <w:p w:rsidR="00CE1B40" w:rsidRDefault="00CE1B40" w:rsidP="00062182">
            <w:pPr>
              <w:rPr>
                <w:rFonts w:eastAsia="MS Mincho"/>
              </w:rPr>
            </w:pPr>
            <w:r w:rsidRPr="00F96455">
              <w:t>3.5.4.4</w:t>
            </w:r>
            <w:r>
              <w:t>.a</w:t>
            </w:r>
          </w:p>
        </w:tc>
        <w:tc>
          <w:tcPr>
            <w:tcW w:w="915" w:type="pct"/>
            <w:gridSpan w:val="11"/>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TS5-084</w:t>
            </w:r>
          </w:p>
        </w:tc>
        <w:tc>
          <w:tcPr>
            <w:tcW w:w="1321" w:type="pct"/>
            <w:gridSpan w:val="5"/>
          </w:tcPr>
          <w:p w:rsidR="00CE1B40" w:rsidRDefault="00CE1B40" w:rsidP="00D5684C">
            <w:pPr>
              <w:spacing w:after="0"/>
              <w:jc w:val="left"/>
            </w:pPr>
            <w:r w:rsidRPr="00E8386B">
              <w:rPr>
                <w:rFonts w:eastAsia="Droid Sans Fallback"/>
              </w:rPr>
              <w:t>Tehničke karakteristike štampe</w:t>
            </w:r>
          </w:p>
        </w:tc>
        <w:tc>
          <w:tcPr>
            <w:tcW w:w="502" w:type="pct"/>
            <w:gridSpan w:val="3"/>
          </w:tcPr>
          <w:p w:rsidR="00CE1B40" w:rsidRDefault="00CE1B40" w:rsidP="00D5684C">
            <w:pPr>
              <w:jc w:val="center"/>
              <w:rPr>
                <w:rFonts w:eastAsia="MS Mincho"/>
              </w:rPr>
            </w:pPr>
            <w:r>
              <w:rPr>
                <w:rFonts w:eastAsia="MS Mincho"/>
              </w:rPr>
              <w:t>O</w:t>
            </w:r>
          </w:p>
        </w:tc>
        <w:tc>
          <w:tcPr>
            <w:tcW w:w="553" w:type="pct"/>
            <w:gridSpan w:val="6"/>
          </w:tcPr>
          <w:p w:rsidR="00CE1B40" w:rsidRDefault="00CE1B40" w:rsidP="00062182">
            <w:pPr>
              <w:rPr>
                <w:rFonts w:eastAsia="MS Mincho"/>
              </w:rPr>
            </w:pPr>
            <w:r w:rsidRPr="00F96455">
              <w:t>3.5.4.4</w:t>
            </w:r>
            <w:r>
              <w:t>.b</w:t>
            </w:r>
          </w:p>
        </w:tc>
        <w:tc>
          <w:tcPr>
            <w:tcW w:w="915" w:type="pct"/>
            <w:gridSpan w:val="11"/>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TS5-085</w:t>
            </w:r>
          </w:p>
        </w:tc>
        <w:tc>
          <w:tcPr>
            <w:tcW w:w="1321" w:type="pct"/>
            <w:gridSpan w:val="5"/>
          </w:tcPr>
          <w:p w:rsidR="00CE1B40" w:rsidRDefault="00CE1B40" w:rsidP="00D5684C">
            <w:pPr>
              <w:spacing w:after="0"/>
              <w:jc w:val="left"/>
            </w:pPr>
            <w:r w:rsidRPr="00E8386B">
              <w:rPr>
                <w:rFonts w:eastAsia="Droid Sans Fallback"/>
              </w:rPr>
              <w:t>Vodeni žig sa jedinstvenim</w:t>
            </w:r>
            <w:r>
              <w:rPr>
                <w:rFonts w:eastAsia="Droid Sans Fallback"/>
              </w:rPr>
              <w:t xml:space="preserve"> logoom Republike Srpske </w:t>
            </w:r>
          </w:p>
        </w:tc>
        <w:tc>
          <w:tcPr>
            <w:tcW w:w="502" w:type="pct"/>
            <w:gridSpan w:val="3"/>
          </w:tcPr>
          <w:p w:rsidR="00CE1B40" w:rsidRDefault="00CE1B40" w:rsidP="00D5684C">
            <w:pPr>
              <w:jc w:val="center"/>
              <w:rPr>
                <w:rFonts w:eastAsia="MS Mincho"/>
              </w:rPr>
            </w:pPr>
            <w:r>
              <w:rPr>
                <w:rFonts w:eastAsia="MS Mincho"/>
              </w:rPr>
              <w:t>O</w:t>
            </w:r>
          </w:p>
        </w:tc>
        <w:tc>
          <w:tcPr>
            <w:tcW w:w="553" w:type="pct"/>
            <w:gridSpan w:val="6"/>
          </w:tcPr>
          <w:p w:rsidR="00CE1B40" w:rsidRDefault="00CE1B40" w:rsidP="00062182">
            <w:pPr>
              <w:rPr>
                <w:rFonts w:eastAsia="MS Mincho"/>
              </w:rPr>
            </w:pPr>
            <w:r w:rsidRPr="00F96455">
              <w:t>3.5.4.4</w:t>
            </w:r>
            <w:r>
              <w:t>.c</w:t>
            </w:r>
          </w:p>
        </w:tc>
        <w:tc>
          <w:tcPr>
            <w:tcW w:w="915" w:type="pct"/>
            <w:gridSpan w:val="11"/>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TS5-086</w:t>
            </w:r>
          </w:p>
        </w:tc>
        <w:tc>
          <w:tcPr>
            <w:tcW w:w="1321" w:type="pct"/>
            <w:gridSpan w:val="5"/>
          </w:tcPr>
          <w:p w:rsidR="00CE1B40" w:rsidRDefault="00CE1B40" w:rsidP="006E5676">
            <w:pPr>
              <w:spacing w:after="0"/>
              <w:jc w:val="left"/>
            </w:pPr>
            <w:r w:rsidRPr="00E8386B">
              <w:rPr>
                <w:rFonts w:eastAsia="Droid Sans Fallback"/>
              </w:rPr>
              <w:t>Tehničke karakteristike i personalizacija čipa</w:t>
            </w:r>
          </w:p>
        </w:tc>
        <w:tc>
          <w:tcPr>
            <w:tcW w:w="502" w:type="pct"/>
            <w:gridSpan w:val="3"/>
          </w:tcPr>
          <w:p w:rsidR="00CE1B40" w:rsidRDefault="00CE1B40" w:rsidP="00D5684C">
            <w:pPr>
              <w:jc w:val="center"/>
              <w:rPr>
                <w:rFonts w:eastAsia="MS Mincho"/>
              </w:rPr>
            </w:pPr>
            <w:r>
              <w:rPr>
                <w:rFonts w:eastAsia="MS Mincho"/>
              </w:rPr>
              <w:t>O</w:t>
            </w:r>
          </w:p>
        </w:tc>
        <w:tc>
          <w:tcPr>
            <w:tcW w:w="553" w:type="pct"/>
            <w:gridSpan w:val="6"/>
          </w:tcPr>
          <w:p w:rsidR="00CE1B40" w:rsidRDefault="00CE1B40" w:rsidP="00062182">
            <w:pPr>
              <w:rPr>
                <w:rFonts w:eastAsia="MS Mincho"/>
              </w:rPr>
            </w:pPr>
            <w:r w:rsidRPr="00F96455">
              <w:t>3.5.4.4</w:t>
            </w:r>
            <w:r>
              <w:t>.d</w:t>
            </w:r>
          </w:p>
        </w:tc>
        <w:tc>
          <w:tcPr>
            <w:tcW w:w="915" w:type="pct"/>
            <w:gridSpan w:val="11"/>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4969" w:type="pct"/>
            <w:gridSpan w:val="31"/>
          </w:tcPr>
          <w:p w:rsidR="00CE1B40" w:rsidRPr="00F96455" w:rsidRDefault="00CE1B40" w:rsidP="00F96455">
            <w:pPr>
              <w:spacing w:after="0"/>
              <w:jc w:val="center"/>
              <w:rPr>
                <w:b/>
                <w:bCs/>
              </w:rPr>
            </w:pPr>
            <w:r w:rsidRPr="00F96455">
              <w:rPr>
                <w:b/>
                <w:bCs/>
              </w:rPr>
              <w:t>Tehničke specifikacije kartica za korisnike IZIS sistema</w:t>
            </w:r>
          </w:p>
        </w:tc>
      </w:tr>
      <w:tr w:rsidR="00CE1B40" w:rsidRPr="008870EA">
        <w:trPr>
          <w:gridAfter w:val="2"/>
          <w:wAfter w:w="31" w:type="pct"/>
          <w:trHeight w:val="58"/>
        </w:trPr>
        <w:tc>
          <w:tcPr>
            <w:tcW w:w="535" w:type="pct"/>
            <w:gridSpan w:val="2"/>
          </w:tcPr>
          <w:p w:rsidR="00CE1B40" w:rsidRDefault="00CE1B40" w:rsidP="00D5684C">
            <w:r>
              <w:t>TS5-087</w:t>
            </w:r>
          </w:p>
        </w:tc>
        <w:tc>
          <w:tcPr>
            <w:tcW w:w="1321" w:type="pct"/>
            <w:gridSpan w:val="5"/>
          </w:tcPr>
          <w:p w:rsidR="00CE1B40" w:rsidRDefault="00CE1B40" w:rsidP="00D5684C">
            <w:pPr>
              <w:spacing w:after="0"/>
              <w:jc w:val="left"/>
            </w:pPr>
            <w:r w:rsidRPr="006E5676">
              <w:t>Tehničke karakteristike kartice</w:t>
            </w:r>
          </w:p>
        </w:tc>
        <w:tc>
          <w:tcPr>
            <w:tcW w:w="502" w:type="pct"/>
            <w:gridSpan w:val="3"/>
          </w:tcPr>
          <w:p w:rsidR="00CE1B40" w:rsidRDefault="00CE1B40" w:rsidP="00D5684C">
            <w:pPr>
              <w:jc w:val="center"/>
              <w:rPr>
                <w:rFonts w:eastAsia="MS Mincho"/>
              </w:rPr>
            </w:pPr>
            <w:r>
              <w:rPr>
                <w:rFonts w:eastAsia="MS Mincho"/>
              </w:rPr>
              <w:t>O</w:t>
            </w:r>
          </w:p>
        </w:tc>
        <w:tc>
          <w:tcPr>
            <w:tcW w:w="545" w:type="pct"/>
            <w:gridSpan w:val="5"/>
          </w:tcPr>
          <w:p w:rsidR="00CE1B40" w:rsidRDefault="00CE1B40" w:rsidP="00062182">
            <w:pPr>
              <w:rPr>
                <w:rFonts w:eastAsia="MS Mincho"/>
              </w:rPr>
            </w:pPr>
            <w:r>
              <w:t>3.5.4.5.a</w:t>
            </w:r>
          </w:p>
        </w:tc>
        <w:tc>
          <w:tcPr>
            <w:tcW w:w="923" w:type="pct"/>
            <w:gridSpan w:val="12"/>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TS5-088</w:t>
            </w:r>
          </w:p>
        </w:tc>
        <w:tc>
          <w:tcPr>
            <w:tcW w:w="1321" w:type="pct"/>
            <w:gridSpan w:val="5"/>
          </w:tcPr>
          <w:p w:rsidR="00CE1B40" w:rsidRDefault="00CE1B40" w:rsidP="00D5684C">
            <w:pPr>
              <w:spacing w:after="0"/>
              <w:jc w:val="left"/>
            </w:pPr>
            <w:r w:rsidRPr="00E8386B">
              <w:rPr>
                <w:rFonts w:eastAsia="Droid Sans Fallback"/>
              </w:rPr>
              <w:t>Tehničke karakteristike štampe</w:t>
            </w:r>
          </w:p>
        </w:tc>
        <w:tc>
          <w:tcPr>
            <w:tcW w:w="502" w:type="pct"/>
            <w:gridSpan w:val="3"/>
          </w:tcPr>
          <w:p w:rsidR="00CE1B40" w:rsidRDefault="00CE1B40" w:rsidP="00D5684C">
            <w:pPr>
              <w:jc w:val="center"/>
              <w:rPr>
                <w:rFonts w:eastAsia="MS Mincho"/>
              </w:rPr>
            </w:pPr>
            <w:r>
              <w:rPr>
                <w:rFonts w:eastAsia="MS Mincho"/>
              </w:rPr>
              <w:t>O</w:t>
            </w:r>
          </w:p>
        </w:tc>
        <w:tc>
          <w:tcPr>
            <w:tcW w:w="545" w:type="pct"/>
            <w:gridSpan w:val="5"/>
          </w:tcPr>
          <w:p w:rsidR="00CE1B40" w:rsidRDefault="00CE1B40" w:rsidP="00062182">
            <w:pPr>
              <w:rPr>
                <w:rFonts w:eastAsia="MS Mincho"/>
              </w:rPr>
            </w:pPr>
            <w:r>
              <w:t>3.5.4.5.b</w:t>
            </w:r>
          </w:p>
        </w:tc>
        <w:tc>
          <w:tcPr>
            <w:tcW w:w="923" w:type="pct"/>
            <w:gridSpan w:val="12"/>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lastRenderedPageBreak/>
              <w:t>TS5-089</w:t>
            </w:r>
          </w:p>
        </w:tc>
        <w:tc>
          <w:tcPr>
            <w:tcW w:w="1321" w:type="pct"/>
            <w:gridSpan w:val="5"/>
          </w:tcPr>
          <w:p w:rsidR="00CE1B40" w:rsidRDefault="00CE1B40" w:rsidP="00D5684C">
            <w:pPr>
              <w:spacing w:after="0"/>
              <w:jc w:val="left"/>
            </w:pPr>
            <w:r w:rsidRPr="00E8386B">
              <w:rPr>
                <w:rFonts w:eastAsia="Droid Sans Fallback"/>
              </w:rPr>
              <w:t>Vodeni žig sa jedinstvenim</w:t>
            </w:r>
            <w:r>
              <w:rPr>
                <w:rFonts w:eastAsia="Droid Sans Fallback"/>
              </w:rPr>
              <w:t xml:space="preserve"> logoom Republike Srpske </w:t>
            </w:r>
          </w:p>
        </w:tc>
        <w:tc>
          <w:tcPr>
            <w:tcW w:w="502" w:type="pct"/>
            <w:gridSpan w:val="3"/>
          </w:tcPr>
          <w:p w:rsidR="00CE1B40" w:rsidRDefault="00CE1B40" w:rsidP="00D5684C">
            <w:pPr>
              <w:jc w:val="center"/>
              <w:rPr>
                <w:rFonts w:eastAsia="MS Mincho"/>
              </w:rPr>
            </w:pPr>
            <w:r>
              <w:rPr>
                <w:rFonts w:eastAsia="MS Mincho"/>
              </w:rPr>
              <w:t>O</w:t>
            </w:r>
          </w:p>
        </w:tc>
        <w:tc>
          <w:tcPr>
            <w:tcW w:w="545" w:type="pct"/>
            <w:gridSpan w:val="5"/>
          </w:tcPr>
          <w:p w:rsidR="00CE1B40" w:rsidRDefault="00CE1B40" w:rsidP="00062182">
            <w:pPr>
              <w:rPr>
                <w:rFonts w:eastAsia="MS Mincho"/>
              </w:rPr>
            </w:pPr>
            <w:r>
              <w:t>3.5.4.5.c</w:t>
            </w:r>
          </w:p>
        </w:tc>
        <w:tc>
          <w:tcPr>
            <w:tcW w:w="923" w:type="pct"/>
            <w:gridSpan w:val="12"/>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TS5-090</w:t>
            </w:r>
          </w:p>
        </w:tc>
        <w:tc>
          <w:tcPr>
            <w:tcW w:w="1321" w:type="pct"/>
            <w:gridSpan w:val="5"/>
          </w:tcPr>
          <w:p w:rsidR="00CE1B40" w:rsidRDefault="00CE1B40" w:rsidP="00D5684C">
            <w:pPr>
              <w:spacing w:after="0"/>
              <w:jc w:val="left"/>
            </w:pPr>
            <w:r w:rsidRPr="00E8386B">
              <w:rPr>
                <w:rFonts w:eastAsia="Droid Sans Fallback"/>
              </w:rPr>
              <w:t>Tehničke karakteristike i personalizacija čipa</w:t>
            </w:r>
          </w:p>
        </w:tc>
        <w:tc>
          <w:tcPr>
            <w:tcW w:w="502" w:type="pct"/>
            <w:gridSpan w:val="3"/>
          </w:tcPr>
          <w:p w:rsidR="00CE1B40" w:rsidRDefault="00CE1B40" w:rsidP="00D5684C">
            <w:pPr>
              <w:jc w:val="center"/>
              <w:rPr>
                <w:rFonts w:eastAsia="MS Mincho"/>
              </w:rPr>
            </w:pPr>
            <w:r>
              <w:rPr>
                <w:rFonts w:eastAsia="MS Mincho"/>
              </w:rPr>
              <w:t>O</w:t>
            </w:r>
          </w:p>
        </w:tc>
        <w:tc>
          <w:tcPr>
            <w:tcW w:w="545" w:type="pct"/>
            <w:gridSpan w:val="5"/>
          </w:tcPr>
          <w:p w:rsidR="00CE1B40" w:rsidRDefault="00CE1B40" w:rsidP="00062182">
            <w:pPr>
              <w:rPr>
                <w:rFonts w:eastAsia="MS Mincho"/>
              </w:rPr>
            </w:pPr>
            <w:r>
              <w:t>3.5.4.5.d</w:t>
            </w:r>
          </w:p>
        </w:tc>
        <w:tc>
          <w:tcPr>
            <w:tcW w:w="923" w:type="pct"/>
            <w:gridSpan w:val="12"/>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4969" w:type="pct"/>
            <w:gridSpan w:val="31"/>
          </w:tcPr>
          <w:p w:rsidR="00CE1B40" w:rsidRPr="00F96455" w:rsidRDefault="00CE1B40" w:rsidP="00F96455">
            <w:pPr>
              <w:spacing w:after="0"/>
              <w:jc w:val="center"/>
              <w:rPr>
                <w:b/>
                <w:bCs/>
              </w:rPr>
            </w:pPr>
            <w:r w:rsidRPr="00F96455">
              <w:rPr>
                <w:b/>
                <w:bCs/>
              </w:rPr>
              <w:t>Tehničke specifikacije čitača kartica osiguranika i zdravstvenih radnika</w:t>
            </w:r>
          </w:p>
        </w:tc>
      </w:tr>
      <w:tr w:rsidR="00CE1B40" w:rsidRPr="008870EA">
        <w:trPr>
          <w:gridAfter w:val="2"/>
          <w:wAfter w:w="31" w:type="pct"/>
          <w:trHeight w:val="58"/>
        </w:trPr>
        <w:tc>
          <w:tcPr>
            <w:tcW w:w="535" w:type="pct"/>
            <w:gridSpan w:val="2"/>
          </w:tcPr>
          <w:p w:rsidR="00CE1B40" w:rsidRDefault="00CE1B40" w:rsidP="00D5684C">
            <w:r>
              <w:t>TS5-091</w:t>
            </w:r>
          </w:p>
        </w:tc>
        <w:tc>
          <w:tcPr>
            <w:tcW w:w="1321" w:type="pct"/>
            <w:gridSpan w:val="5"/>
          </w:tcPr>
          <w:p w:rsidR="00CE1B40" w:rsidRDefault="00CE1B40" w:rsidP="00D5684C">
            <w:pPr>
              <w:spacing w:after="0"/>
              <w:jc w:val="left"/>
            </w:pPr>
            <w:r>
              <w:t xml:space="preserve">Zaštita </w:t>
            </w:r>
            <w:r w:rsidRPr="00E8386B">
              <w:t>oba čitača</w:t>
            </w:r>
            <w:r>
              <w:t xml:space="preserve"> i </w:t>
            </w:r>
            <w:r w:rsidRPr="00E8386B">
              <w:t>jednostavno čitanje UID-a za beskontaktne kartice</w:t>
            </w:r>
          </w:p>
        </w:tc>
        <w:tc>
          <w:tcPr>
            <w:tcW w:w="502" w:type="pct"/>
            <w:gridSpan w:val="3"/>
          </w:tcPr>
          <w:p w:rsidR="00CE1B40" w:rsidRDefault="00CE1B40" w:rsidP="00D5684C">
            <w:pPr>
              <w:jc w:val="center"/>
              <w:rPr>
                <w:rFonts w:eastAsia="MS Mincho"/>
              </w:rPr>
            </w:pPr>
            <w:r>
              <w:rPr>
                <w:rFonts w:eastAsia="MS Mincho"/>
              </w:rPr>
              <w:t>O</w:t>
            </w:r>
          </w:p>
        </w:tc>
        <w:tc>
          <w:tcPr>
            <w:tcW w:w="545" w:type="pct"/>
            <w:gridSpan w:val="5"/>
          </w:tcPr>
          <w:p w:rsidR="00CE1B40" w:rsidRDefault="00CE1B40" w:rsidP="00062182">
            <w:pPr>
              <w:rPr>
                <w:rFonts w:eastAsia="MS Mincho"/>
              </w:rPr>
            </w:pPr>
            <w:r>
              <w:t>3.5.4.6.a</w:t>
            </w:r>
          </w:p>
        </w:tc>
        <w:tc>
          <w:tcPr>
            <w:tcW w:w="923" w:type="pct"/>
            <w:gridSpan w:val="12"/>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TS5-092</w:t>
            </w:r>
          </w:p>
        </w:tc>
        <w:tc>
          <w:tcPr>
            <w:tcW w:w="1321" w:type="pct"/>
            <w:gridSpan w:val="5"/>
          </w:tcPr>
          <w:p w:rsidR="00CE1B40" w:rsidRDefault="00CE1B40" w:rsidP="00D5684C">
            <w:pPr>
              <w:spacing w:after="0"/>
              <w:jc w:val="left"/>
            </w:pPr>
            <w:r w:rsidRPr="00E8386B">
              <w:t>Nadogradnja softvera i firmvera za čitanje i pisanje</w:t>
            </w:r>
          </w:p>
        </w:tc>
        <w:tc>
          <w:tcPr>
            <w:tcW w:w="502" w:type="pct"/>
            <w:gridSpan w:val="3"/>
          </w:tcPr>
          <w:p w:rsidR="00CE1B40" w:rsidRDefault="00CE1B40" w:rsidP="00D5684C">
            <w:pPr>
              <w:jc w:val="center"/>
              <w:rPr>
                <w:rFonts w:eastAsia="MS Mincho"/>
              </w:rPr>
            </w:pPr>
            <w:r>
              <w:rPr>
                <w:rFonts w:eastAsia="MS Mincho"/>
              </w:rPr>
              <w:t>O</w:t>
            </w:r>
          </w:p>
        </w:tc>
        <w:tc>
          <w:tcPr>
            <w:tcW w:w="545" w:type="pct"/>
            <w:gridSpan w:val="5"/>
          </w:tcPr>
          <w:p w:rsidR="00CE1B40" w:rsidRDefault="00CE1B40" w:rsidP="00062182">
            <w:pPr>
              <w:rPr>
                <w:rFonts w:eastAsia="MS Mincho"/>
              </w:rPr>
            </w:pPr>
            <w:r>
              <w:t>3.5.4.6.b</w:t>
            </w:r>
          </w:p>
        </w:tc>
        <w:tc>
          <w:tcPr>
            <w:tcW w:w="923" w:type="pct"/>
            <w:gridSpan w:val="12"/>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TS5-093</w:t>
            </w:r>
          </w:p>
        </w:tc>
        <w:tc>
          <w:tcPr>
            <w:tcW w:w="1321" w:type="pct"/>
            <w:gridSpan w:val="5"/>
          </w:tcPr>
          <w:p w:rsidR="00CE1B40" w:rsidRDefault="00CE1B40" w:rsidP="008E441B">
            <w:pPr>
              <w:spacing w:after="0"/>
              <w:jc w:val="left"/>
            </w:pPr>
            <w:r>
              <w:rPr>
                <w:shd w:val="clear" w:color="auto" w:fill="FFFFFF"/>
              </w:rPr>
              <w:t>D</w:t>
            </w:r>
            <w:r w:rsidRPr="00E8386B">
              <w:rPr>
                <w:shd w:val="clear" w:color="auto" w:fill="FFFFFF"/>
              </w:rPr>
              <w:t xml:space="preserve">ualni </w:t>
            </w:r>
            <w:r>
              <w:rPr>
                <w:shd w:val="clear" w:color="auto" w:fill="FFFFFF"/>
              </w:rPr>
              <w:t>č</w:t>
            </w:r>
            <w:r w:rsidRPr="00E8386B">
              <w:rPr>
                <w:shd w:val="clear" w:color="auto" w:fill="FFFFFF"/>
              </w:rPr>
              <w:t xml:space="preserve">itači izrađeni po ISO14443A i B i </w:t>
            </w:r>
            <w:r w:rsidRPr="00E8386B">
              <w:t>ISO 7816 A, B i C</w:t>
            </w:r>
            <w:r w:rsidRPr="00E8386B">
              <w:rPr>
                <w:shd w:val="clear" w:color="auto" w:fill="FFFFFF"/>
              </w:rPr>
              <w:t>standardu</w:t>
            </w:r>
          </w:p>
        </w:tc>
        <w:tc>
          <w:tcPr>
            <w:tcW w:w="502" w:type="pct"/>
            <w:gridSpan w:val="3"/>
          </w:tcPr>
          <w:p w:rsidR="00CE1B40" w:rsidRDefault="00CE1B40" w:rsidP="00D5684C">
            <w:pPr>
              <w:jc w:val="center"/>
              <w:rPr>
                <w:rFonts w:eastAsia="MS Mincho"/>
              </w:rPr>
            </w:pPr>
            <w:r>
              <w:rPr>
                <w:rFonts w:eastAsia="MS Mincho"/>
              </w:rPr>
              <w:t>O</w:t>
            </w:r>
          </w:p>
        </w:tc>
        <w:tc>
          <w:tcPr>
            <w:tcW w:w="545" w:type="pct"/>
            <w:gridSpan w:val="5"/>
          </w:tcPr>
          <w:p w:rsidR="00CE1B40" w:rsidRDefault="00CE1B40" w:rsidP="00062182">
            <w:pPr>
              <w:rPr>
                <w:rFonts w:eastAsia="MS Mincho"/>
              </w:rPr>
            </w:pPr>
            <w:r>
              <w:t>3.5.4.6.c</w:t>
            </w:r>
          </w:p>
        </w:tc>
        <w:tc>
          <w:tcPr>
            <w:tcW w:w="923" w:type="pct"/>
            <w:gridSpan w:val="12"/>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4969" w:type="pct"/>
            <w:gridSpan w:val="31"/>
          </w:tcPr>
          <w:p w:rsidR="00CE1B40" w:rsidRPr="007911D0" w:rsidRDefault="00CE1B40" w:rsidP="007911D0">
            <w:pPr>
              <w:spacing w:after="0"/>
              <w:jc w:val="center"/>
              <w:rPr>
                <w:b/>
                <w:bCs/>
              </w:rPr>
            </w:pPr>
            <w:r w:rsidRPr="007911D0">
              <w:rPr>
                <w:b/>
                <w:bCs/>
              </w:rPr>
              <w:t>Zahtjevi dobavljača vezani za kartice i čitače kartica</w:t>
            </w:r>
          </w:p>
        </w:tc>
      </w:tr>
      <w:tr w:rsidR="00CE1B40" w:rsidRPr="008870EA">
        <w:trPr>
          <w:gridAfter w:val="2"/>
          <w:wAfter w:w="31" w:type="pct"/>
          <w:trHeight w:val="58"/>
        </w:trPr>
        <w:tc>
          <w:tcPr>
            <w:tcW w:w="535" w:type="pct"/>
            <w:gridSpan w:val="2"/>
          </w:tcPr>
          <w:p w:rsidR="00CE1B40" w:rsidRDefault="00CE1B40" w:rsidP="005E13BA">
            <w:pPr>
              <w:spacing w:after="0"/>
            </w:pPr>
            <w:r>
              <w:t>TS5-094</w:t>
            </w:r>
          </w:p>
        </w:tc>
        <w:tc>
          <w:tcPr>
            <w:tcW w:w="1321" w:type="pct"/>
            <w:gridSpan w:val="5"/>
          </w:tcPr>
          <w:p w:rsidR="00CE1B40" w:rsidRPr="005E13BA" w:rsidRDefault="00CE1B40" w:rsidP="005E13BA">
            <w:pPr>
              <w:spacing w:after="0"/>
              <w:jc w:val="left"/>
            </w:pPr>
            <w:r>
              <w:rPr>
                <w:i/>
                <w:iCs/>
              </w:rPr>
              <w:t>L</w:t>
            </w:r>
            <w:r w:rsidRPr="00425E60">
              <w:rPr>
                <w:i/>
                <w:iCs/>
              </w:rPr>
              <w:t>ayout</w:t>
            </w:r>
            <w:r w:rsidRPr="00425E60">
              <w:t xml:space="preserve"> kartice osiguranika i kartice korisnika IZIS sistema u skladu sa zahtje</w:t>
            </w:r>
            <w:r>
              <w:t>vima naručioca</w:t>
            </w:r>
          </w:p>
        </w:tc>
        <w:tc>
          <w:tcPr>
            <w:tcW w:w="502" w:type="pct"/>
            <w:gridSpan w:val="3"/>
          </w:tcPr>
          <w:p w:rsidR="00CE1B40" w:rsidRDefault="00CE1B40" w:rsidP="005E13BA">
            <w:pPr>
              <w:spacing w:after="0"/>
              <w:jc w:val="center"/>
              <w:rPr>
                <w:rFonts w:eastAsia="MS Mincho"/>
              </w:rPr>
            </w:pPr>
            <w:r>
              <w:rPr>
                <w:rFonts w:eastAsia="MS Mincho"/>
              </w:rPr>
              <w:t>O</w:t>
            </w:r>
          </w:p>
        </w:tc>
        <w:tc>
          <w:tcPr>
            <w:tcW w:w="537" w:type="pct"/>
            <w:gridSpan w:val="4"/>
          </w:tcPr>
          <w:p w:rsidR="00CE1B40" w:rsidRDefault="00CE1B40" w:rsidP="005E13BA">
            <w:pPr>
              <w:spacing w:after="0"/>
              <w:rPr>
                <w:rFonts w:eastAsia="MS Mincho"/>
              </w:rPr>
            </w:pPr>
            <w:r>
              <w:t>3.5.4.7.a</w:t>
            </w:r>
          </w:p>
        </w:tc>
        <w:tc>
          <w:tcPr>
            <w:tcW w:w="931" w:type="pct"/>
            <w:gridSpan w:val="13"/>
          </w:tcPr>
          <w:p w:rsidR="00CE1B40" w:rsidRPr="008870EA" w:rsidRDefault="00CE1B40" w:rsidP="005E13BA">
            <w:pPr>
              <w:spacing w:after="0"/>
              <w:ind w:left="-228" w:firstLine="228"/>
            </w:pPr>
          </w:p>
        </w:tc>
        <w:tc>
          <w:tcPr>
            <w:tcW w:w="1142" w:type="pct"/>
            <w:gridSpan w:val="4"/>
          </w:tcPr>
          <w:p w:rsidR="00CE1B40" w:rsidRPr="008870EA" w:rsidRDefault="00CE1B40" w:rsidP="005E13BA">
            <w:pPr>
              <w:spacing w:after="0"/>
            </w:pPr>
          </w:p>
        </w:tc>
      </w:tr>
      <w:tr w:rsidR="00CE1B40" w:rsidRPr="008870EA">
        <w:trPr>
          <w:gridAfter w:val="2"/>
          <w:wAfter w:w="31" w:type="pct"/>
          <w:trHeight w:val="58"/>
        </w:trPr>
        <w:tc>
          <w:tcPr>
            <w:tcW w:w="535" w:type="pct"/>
            <w:gridSpan w:val="2"/>
          </w:tcPr>
          <w:p w:rsidR="00CE1B40" w:rsidRDefault="00CE1B40" w:rsidP="005E13BA">
            <w:pPr>
              <w:spacing w:after="0"/>
            </w:pPr>
            <w:r>
              <w:t>TS5-095</w:t>
            </w:r>
          </w:p>
        </w:tc>
        <w:tc>
          <w:tcPr>
            <w:tcW w:w="1321" w:type="pct"/>
            <w:gridSpan w:val="5"/>
          </w:tcPr>
          <w:p w:rsidR="00CE1B40" w:rsidRDefault="00CE1B40" w:rsidP="005E13BA">
            <w:pPr>
              <w:spacing w:after="0"/>
              <w:jc w:val="left"/>
            </w:pPr>
            <w:r w:rsidRPr="00E8386B">
              <w:t>Količina od 100 testnih kartica osiguranika treba da bude isporučena za potrebe demonstracije i testiran</w:t>
            </w:r>
            <w:r>
              <w:t>ja prototipa rješenja sistema.</w:t>
            </w:r>
          </w:p>
        </w:tc>
        <w:tc>
          <w:tcPr>
            <w:tcW w:w="502" w:type="pct"/>
            <w:gridSpan w:val="3"/>
          </w:tcPr>
          <w:p w:rsidR="00CE1B40" w:rsidRDefault="00CE1B40" w:rsidP="00D5684C">
            <w:pPr>
              <w:spacing w:after="0"/>
              <w:jc w:val="center"/>
              <w:rPr>
                <w:rFonts w:eastAsia="MS Mincho"/>
              </w:rPr>
            </w:pPr>
            <w:r>
              <w:rPr>
                <w:rFonts w:eastAsia="MS Mincho"/>
              </w:rPr>
              <w:t>O</w:t>
            </w:r>
          </w:p>
        </w:tc>
        <w:tc>
          <w:tcPr>
            <w:tcW w:w="537" w:type="pct"/>
            <w:gridSpan w:val="4"/>
          </w:tcPr>
          <w:p w:rsidR="00CE1B40" w:rsidRDefault="00CE1B40" w:rsidP="00D5684C">
            <w:pPr>
              <w:spacing w:after="0"/>
              <w:rPr>
                <w:rFonts w:eastAsia="MS Mincho"/>
              </w:rPr>
            </w:pPr>
            <w:r>
              <w:t>3.5.4.7.b</w:t>
            </w:r>
          </w:p>
        </w:tc>
        <w:tc>
          <w:tcPr>
            <w:tcW w:w="931" w:type="pct"/>
            <w:gridSpan w:val="13"/>
          </w:tcPr>
          <w:p w:rsidR="00CE1B40" w:rsidRPr="008870EA" w:rsidRDefault="00CE1B40" w:rsidP="005E13BA">
            <w:pPr>
              <w:spacing w:after="0"/>
              <w:ind w:left="-228" w:firstLine="228"/>
            </w:pPr>
          </w:p>
        </w:tc>
        <w:tc>
          <w:tcPr>
            <w:tcW w:w="1142" w:type="pct"/>
            <w:gridSpan w:val="4"/>
          </w:tcPr>
          <w:p w:rsidR="00CE1B40" w:rsidRPr="008870EA" w:rsidRDefault="00CE1B40" w:rsidP="005E13BA">
            <w:pPr>
              <w:spacing w:after="0"/>
            </w:pPr>
          </w:p>
        </w:tc>
      </w:tr>
      <w:tr w:rsidR="00CE1B40" w:rsidRPr="008870EA">
        <w:trPr>
          <w:gridAfter w:val="2"/>
          <w:wAfter w:w="31" w:type="pct"/>
          <w:trHeight w:val="58"/>
        </w:trPr>
        <w:tc>
          <w:tcPr>
            <w:tcW w:w="535" w:type="pct"/>
            <w:gridSpan w:val="2"/>
          </w:tcPr>
          <w:p w:rsidR="00CE1B40" w:rsidRDefault="00CE1B40" w:rsidP="005E13BA">
            <w:pPr>
              <w:spacing w:after="0"/>
            </w:pPr>
            <w:r>
              <w:t>TS5-096</w:t>
            </w:r>
          </w:p>
        </w:tc>
        <w:tc>
          <w:tcPr>
            <w:tcW w:w="1321" w:type="pct"/>
            <w:gridSpan w:val="5"/>
          </w:tcPr>
          <w:p w:rsidR="00CE1B40" w:rsidRDefault="00CE1B40" w:rsidP="005E13BA">
            <w:pPr>
              <w:spacing w:after="0"/>
              <w:jc w:val="left"/>
            </w:pPr>
            <w:r w:rsidRPr="00E8386B">
              <w:t>Količina od 10 čitača kartica osiguranika treba da bude isporučena za potrebe prilikom demonstracije i testiranja prototipa rješenja sistema</w:t>
            </w:r>
          </w:p>
        </w:tc>
        <w:tc>
          <w:tcPr>
            <w:tcW w:w="502" w:type="pct"/>
            <w:gridSpan w:val="3"/>
          </w:tcPr>
          <w:p w:rsidR="00CE1B40" w:rsidRDefault="00CE1B40" w:rsidP="00D5684C">
            <w:pPr>
              <w:spacing w:after="0"/>
              <w:jc w:val="center"/>
              <w:rPr>
                <w:rFonts w:eastAsia="MS Mincho"/>
              </w:rPr>
            </w:pPr>
            <w:r>
              <w:rPr>
                <w:rFonts w:eastAsia="MS Mincho"/>
              </w:rPr>
              <w:t>O</w:t>
            </w:r>
          </w:p>
        </w:tc>
        <w:tc>
          <w:tcPr>
            <w:tcW w:w="537" w:type="pct"/>
            <w:gridSpan w:val="4"/>
          </w:tcPr>
          <w:p w:rsidR="00CE1B40" w:rsidRDefault="00CE1B40" w:rsidP="00D5684C">
            <w:pPr>
              <w:spacing w:after="0"/>
              <w:rPr>
                <w:rFonts w:eastAsia="MS Mincho"/>
              </w:rPr>
            </w:pPr>
            <w:r>
              <w:t>3.5.4.7.c</w:t>
            </w:r>
          </w:p>
        </w:tc>
        <w:tc>
          <w:tcPr>
            <w:tcW w:w="931" w:type="pct"/>
            <w:gridSpan w:val="13"/>
          </w:tcPr>
          <w:p w:rsidR="00CE1B40" w:rsidRPr="008870EA" w:rsidRDefault="00CE1B40" w:rsidP="005E13BA">
            <w:pPr>
              <w:spacing w:after="0"/>
              <w:ind w:left="-228" w:firstLine="228"/>
            </w:pPr>
          </w:p>
        </w:tc>
        <w:tc>
          <w:tcPr>
            <w:tcW w:w="1142" w:type="pct"/>
            <w:gridSpan w:val="4"/>
          </w:tcPr>
          <w:p w:rsidR="00CE1B40" w:rsidRPr="008870EA" w:rsidRDefault="00CE1B40" w:rsidP="005E13BA">
            <w:pPr>
              <w:spacing w:after="0"/>
            </w:pPr>
          </w:p>
        </w:tc>
      </w:tr>
      <w:tr w:rsidR="00CE1B40" w:rsidRPr="008870EA">
        <w:trPr>
          <w:gridAfter w:val="2"/>
          <w:wAfter w:w="31" w:type="pct"/>
          <w:trHeight w:val="58"/>
        </w:trPr>
        <w:tc>
          <w:tcPr>
            <w:tcW w:w="535" w:type="pct"/>
            <w:gridSpan w:val="2"/>
          </w:tcPr>
          <w:p w:rsidR="00CE1B40" w:rsidRDefault="00CE1B40" w:rsidP="005E13BA">
            <w:pPr>
              <w:spacing w:after="0"/>
            </w:pPr>
            <w:r>
              <w:t>TS5-097</w:t>
            </w:r>
          </w:p>
        </w:tc>
        <w:tc>
          <w:tcPr>
            <w:tcW w:w="1321" w:type="pct"/>
            <w:gridSpan w:val="5"/>
          </w:tcPr>
          <w:p w:rsidR="00CE1B40" w:rsidRDefault="00CE1B40" w:rsidP="005E13BA">
            <w:pPr>
              <w:spacing w:after="0"/>
              <w:jc w:val="left"/>
            </w:pPr>
            <w:r w:rsidRPr="00E8386B">
              <w:t>Količina od 50 testnih kartica treba da bude isporučena kao kartice sa kontaktnim smart čipom</w:t>
            </w:r>
          </w:p>
        </w:tc>
        <w:tc>
          <w:tcPr>
            <w:tcW w:w="502" w:type="pct"/>
            <w:gridSpan w:val="3"/>
          </w:tcPr>
          <w:p w:rsidR="00CE1B40" w:rsidRDefault="00CE1B40" w:rsidP="00D5684C">
            <w:pPr>
              <w:spacing w:after="0"/>
              <w:jc w:val="center"/>
              <w:rPr>
                <w:rFonts w:eastAsia="MS Mincho"/>
              </w:rPr>
            </w:pPr>
            <w:r>
              <w:rPr>
                <w:rFonts w:eastAsia="MS Mincho"/>
              </w:rPr>
              <w:t>O</w:t>
            </w:r>
          </w:p>
        </w:tc>
        <w:tc>
          <w:tcPr>
            <w:tcW w:w="537" w:type="pct"/>
            <w:gridSpan w:val="4"/>
          </w:tcPr>
          <w:p w:rsidR="00CE1B40" w:rsidRDefault="00CE1B40" w:rsidP="00D5684C">
            <w:pPr>
              <w:spacing w:after="0"/>
              <w:rPr>
                <w:rFonts w:eastAsia="MS Mincho"/>
              </w:rPr>
            </w:pPr>
            <w:r>
              <w:t>3.5.4.7.d</w:t>
            </w:r>
          </w:p>
        </w:tc>
        <w:tc>
          <w:tcPr>
            <w:tcW w:w="931" w:type="pct"/>
            <w:gridSpan w:val="13"/>
          </w:tcPr>
          <w:p w:rsidR="00CE1B40" w:rsidRPr="008870EA" w:rsidRDefault="00CE1B40" w:rsidP="005E13BA">
            <w:pPr>
              <w:spacing w:after="0"/>
              <w:ind w:left="-228" w:firstLine="228"/>
            </w:pPr>
          </w:p>
        </w:tc>
        <w:tc>
          <w:tcPr>
            <w:tcW w:w="1142" w:type="pct"/>
            <w:gridSpan w:val="4"/>
          </w:tcPr>
          <w:p w:rsidR="00CE1B40" w:rsidRPr="008870EA" w:rsidRDefault="00CE1B40" w:rsidP="005E13BA">
            <w:pPr>
              <w:spacing w:after="0"/>
            </w:pPr>
          </w:p>
        </w:tc>
      </w:tr>
      <w:tr w:rsidR="00CE1B40" w:rsidRPr="008870EA">
        <w:trPr>
          <w:gridAfter w:val="2"/>
          <w:wAfter w:w="31" w:type="pct"/>
          <w:trHeight w:val="58"/>
        </w:trPr>
        <w:tc>
          <w:tcPr>
            <w:tcW w:w="535" w:type="pct"/>
            <w:gridSpan w:val="2"/>
          </w:tcPr>
          <w:p w:rsidR="00CE1B40" w:rsidRDefault="00CE1B40" w:rsidP="005E13BA">
            <w:pPr>
              <w:spacing w:after="0"/>
            </w:pPr>
            <w:r>
              <w:t>TS5-098</w:t>
            </w:r>
          </w:p>
        </w:tc>
        <w:tc>
          <w:tcPr>
            <w:tcW w:w="1321" w:type="pct"/>
            <w:gridSpan w:val="5"/>
          </w:tcPr>
          <w:p w:rsidR="00CE1B40" w:rsidRDefault="00CE1B40" w:rsidP="005E13BA">
            <w:pPr>
              <w:spacing w:after="0"/>
              <w:jc w:val="left"/>
            </w:pPr>
            <w:r w:rsidRPr="00E8386B">
              <w:t>Količina od 10 čitača kartica zdravstvenih radnika treba da bude isporučena za potrebe prilikom demonstracije i testiranja prototipa rješenja sistema.</w:t>
            </w:r>
          </w:p>
        </w:tc>
        <w:tc>
          <w:tcPr>
            <w:tcW w:w="502" w:type="pct"/>
            <w:gridSpan w:val="3"/>
          </w:tcPr>
          <w:p w:rsidR="00CE1B40" w:rsidRDefault="00CE1B40" w:rsidP="00D5684C">
            <w:pPr>
              <w:spacing w:after="0"/>
              <w:jc w:val="center"/>
              <w:rPr>
                <w:rFonts w:eastAsia="MS Mincho"/>
              </w:rPr>
            </w:pPr>
            <w:r>
              <w:rPr>
                <w:rFonts w:eastAsia="MS Mincho"/>
              </w:rPr>
              <w:t>O</w:t>
            </w:r>
          </w:p>
        </w:tc>
        <w:tc>
          <w:tcPr>
            <w:tcW w:w="537" w:type="pct"/>
            <w:gridSpan w:val="4"/>
          </w:tcPr>
          <w:p w:rsidR="00CE1B40" w:rsidRDefault="00CE1B40" w:rsidP="00D5684C">
            <w:pPr>
              <w:spacing w:after="0"/>
              <w:rPr>
                <w:rFonts w:eastAsia="MS Mincho"/>
              </w:rPr>
            </w:pPr>
            <w:r>
              <w:t>3.5.4.7.e</w:t>
            </w:r>
          </w:p>
        </w:tc>
        <w:tc>
          <w:tcPr>
            <w:tcW w:w="931" w:type="pct"/>
            <w:gridSpan w:val="13"/>
          </w:tcPr>
          <w:p w:rsidR="00CE1B40" w:rsidRPr="008870EA" w:rsidRDefault="00CE1B40" w:rsidP="005E13BA">
            <w:pPr>
              <w:spacing w:after="0"/>
              <w:ind w:left="-228" w:firstLine="228"/>
            </w:pPr>
          </w:p>
        </w:tc>
        <w:tc>
          <w:tcPr>
            <w:tcW w:w="1142" w:type="pct"/>
            <w:gridSpan w:val="4"/>
          </w:tcPr>
          <w:p w:rsidR="00CE1B40" w:rsidRPr="008870EA" w:rsidRDefault="00CE1B40" w:rsidP="005E13BA">
            <w:pPr>
              <w:spacing w:after="0"/>
            </w:pPr>
          </w:p>
        </w:tc>
      </w:tr>
      <w:tr w:rsidR="00CE1B40" w:rsidRPr="008870EA">
        <w:trPr>
          <w:gridAfter w:val="2"/>
          <w:wAfter w:w="31" w:type="pct"/>
          <w:trHeight w:val="58"/>
        </w:trPr>
        <w:tc>
          <w:tcPr>
            <w:tcW w:w="4969" w:type="pct"/>
            <w:gridSpan w:val="31"/>
          </w:tcPr>
          <w:p w:rsidR="00CE1B40" w:rsidRPr="007911D0" w:rsidRDefault="00CE1B40" w:rsidP="007911D0">
            <w:pPr>
              <w:spacing w:after="0"/>
              <w:jc w:val="center"/>
              <w:rPr>
                <w:b/>
                <w:bCs/>
              </w:rPr>
            </w:pPr>
            <w:r w:rsidRPr="007911D0">
              <w:rPr>
                <w:b/>
                <w:bCs/>
              </w:rPr>
              <w:lastRenderedPageBreak/>
              <w:t>Radne stanice zdravstvenih radnika</w:t>
            </w:r>
          </w:p>
        </w:tc>
      </w:tr>
      <w:tr w:rsidR="00CE1B40" w:rsidRPr="008870EA">
        <w:trPr>
          <w:gridAfter w:val="2"/>
          <w:wAfter w:w="31" w:type="pct"/>
          <w:trHeight w:val="58"/>
        </w:trPr>
        <w:tc>
          <w:tcPr>
            <w:tcW w:w="535" w:type="pct"/>
            <w:gridSpan w:val="2"/>
          </w:tcPr>
          <w:p w:rsidR="00CE1B40" w:rsidRDefault="00CE1B40" w:rsidP="00062182">
            <w:r>
              <w:t>TS5-099</w:t>
            </w:r>
          </w:p>
        </w:tc>
        <w:tc>
          <w:tcPr>
            <w:tcW w:w="1321" w:type="pct"/>
            <w:gridSpan w:val="5"/>
          </w:tcPr>
          <w:p w:rsidR="00CE1B40" w:rsidRDefault="00CE1B40" w:rsidP="00897259">
            <w:pPr>
              <w:jc w:val="left"/>
            </w:pPr>
            <w:r>
              <w:t xml:space="preserve">Minimum 3000 </w:t>
            </w:r>
            <w:r w:rsidRPr="00940086">
              <w:t>radnih stanica</w:t>
            </w:r>
          </w:p>
        </w:tc>
        <w:tc>
          <w:tcPr>
            <w:tcW w:w="502" w:type="pct"/>
            <w:gridSpan w:val="3"/>
          </w:tcPr>
          <w:p w:rsidR="00CE1B40" w:rsidRDefault="00CE1B40" w:rsidP="00062182">
            <w:pPr>
              <w:jc w:val="center"/>
              <w:rPr>
                <w:rFonts w:eastAsia="MS Mincho"/>
              </w:rPr>
            </w:pPr>
            <w:r>
              <w:rPr>
                <w:rFonts w:eastAsia="MS Mincho"/>
              </w:rPr>
              <w:t>O</w:t>
            </w:r>
          </w:p>
        </w:tc>
        <w:tc>
          <w:tcPr>
            <w:tcW w:w="537" w:type="pct"/>
            <w:gridSpan w:val="4"/>
          </w:tcPr>
          <w:p w:rsidR="00CE1B40" w:rsidRDefault="00CE1B40" w:rsidP="00062182">
            <w:pPr>
              <w:rPr>
                <w:rFonts w:eastAsia="MS Mincho"/>
              </w:rPr>
            </w:pPr>
            <w:r>
              <w:t>3.5.5.a</w:t>
            </w:r>
          </w:p>
        </w:tc>
        <w:tc>
          <w:tcPr>
            <w:tcW w:w="931" w:type="pct"/>
            <w:gridSpan w:val="13"/>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TS5-100</w:t>
            </w:r>
          </w:p>
        </w:tc>
        <w:tc>
          <w:tcPr>
            <w:tcW w:w="1321" w:type="pct"/>
            <w:gridSpan w:val="5"/>
          </w:tcPr>
          <w:p w:rsidR="00CE1B40" w:rsidRDefault="00CE1B40" w:rsidP="00D5684C">
            <w:pPr>
              <w:jc w:val="left"/>
            </w:pPr>
            <w:r w:rsidRPr="00B11E20">
              <w:rPr>
                <w:i/>
                <w:iCs/>
              </w:rPr>
              <w:t>Brand name</w:t>
            </w:r>
            <w:r>
              <w:t xml:space="preserve"> računari</w:t>
            </w:r>
          </w:p>
        </w:tc>
        <w:tc>
          <w:tcPr>
            <w:tcW w:w="502" w:type="pct"/>
            <w:gridSpan w:val="3"/>
          </w:tcPr>
          <w:p w:rsidR="00CE1B40" w:rsidRDefault="00CE1B40" w:rsidP="00D5684C">
            <w:pPr>
              <w:jc w:val="center"/>
              <w:rPr>
                <w:rFonts w:eastAsia="MS Mincho"/>
              </w:rPr>
            </w:pPr>
            <w:r>
              <w:rPr>
                <w:rFonts w:eastAsia="MS Mincho"/>
              </w:rPr>
              <w:t>O</w:t>
            </w:r>
          </w:p>
        </w:tc>
        <w:tc>
          <w:tcPr>
            <w:tcW w:w="537" w:type="pct"/>
            <w:gridSpan w:val="4"/>
          </w:tcPr>
          <w:p w:rsidR="00CE1B40" w:rsidRDefault="00CE1B40" w:rsidP="00D5684C">
            <w:pPr>
              <w:rPr>
                <w:rFonts w:eastAsia="MS Mincho"/>
              </w:rPr>
            </w:pPr>
            <w:r>
              <w:t>3.5.5.b</w:t>
            </w:r>
          </w:p>
        </w:tc>
        <w:tc>
          <w:tcPr>
            <w:tcW w:w="931" w:type="pct"/>
            <w:gridSpan w:val="13"/>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TS5-101</w:t>
            </w:r>
          </w:p>
        </w:tc>
        <w:tc>
          <w:tcPr>
            <w:tcW w:w="1321" w:type="pct"/>
            <w:gridSpan w:val="5"/>
          </w:tcPr>
          <w:p w:rsidR="00CE1B40" w:rsidRDefault="00CE1B40" w:rsidP="00D5684C">
            <w:pPr>
              <w:jc w:val="left"/>
            </w:pPr>
            <w:r>
              <w:t>Minimalna garancija 5 godina</w:t>
            </w:r>
          </w:p>
        </w:tc>
        <w:tc>
          <w:tcPr>
            <w:tcW w:w="502" w:type="pct"/>
            <w:gridSpan w:val="3"/>
          </w:tcPr>
          <w:p w:rsidR="00CE1B40" w:rsidRDefault="00CE1B40" w:rsidP="00D5684C">
            <w:pPr>
              <w:jc w:val="center"/>
              <w:rPr>
                <w:rFonts w:eastAsia="MS Mincho"/>
              </w:rPr>
            </w:pPr>
            <w:r>
              <w:rPr>
                <w:rFonts w:eastAsia="MS Mincho"/>
              </w:rPr>
              <w:t>O</w:t>
            </w:r>
          </w:p>
        </w:tc>
        <w:tc>
          <w:tcPr>
            <w:tcW w:w="537" w:type="pct"/>
            <w:gridSpan w:val="4"/>
          </w:tcPr>
          <w:p w:rsidR="00CE1B40" w:rsidRDefault="00CE1B40" w:rsidP="00D5684C">
            <w:pPr>
              <w:rPr>
                <w:rFonts w:eastAsia="MS Mincho"/>
              </w:rPr>
            </w:pPr>
            <w:r>
              <w:t>3.5.5.c</w:t>
            </w:r>
          </w:p>
        </w:tc>
        <w:tc>
          <w:tcPr>
            <w:tcW w:w="931" w:type="pct"/>
            <w:gridSpan w:val="13"/>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TS5-102</w:t>
            </w:r>
          </w:p>
        </w:tc>
        <w:tc>
          <w:tcPr>
            <w:tcW w:w="1321" w:type="pct"/>
            <w:gridSpan w:val="5"/>
          </w:tcPr>
          <w:p w:rsidR="00CE1B40" w:rsidRDefault="00CE1B40" w:rsidP="00D5684C">
            <w:pPr>
              <w:jc w:val="left"/>
            </w:pPr>
            <w:r>
              <w:t>Minimalne tehničke karakteristike računara</w:t>
            </w:r>
          </w:p>
        </w:tc>
        <w:tc>
          <w:tcPr>
            <w:tcW w:w="502" w:type="pct"/>
            <w:gridSpan w:val="3"/>
          </w:tcPr>
          <w:p w:rsidR="00CE1B40" w:rsidRDefault="00CE1B40" w:rsidP="00D5684C">
            <w:pPr>
              <w:jc w:val="center"/>
              <w:rPr>
                <w:rFonts w:eastAsia="MS Mincho"/>
              </w:rPr>
            </w:pPr>
            <w:r>
              <w:rPr>
                <w:rFonts w:eastAsia="MS Mincho"/>
              </w:rPr>
              <w:t>O</w:t>
            </w:r>
          </w:p>
        </w:tc>
        <w:tc>
          <w:tcPr>
            <w:tcW w:w="537" w:type="pct"/>
            <w:gridSpan w:val="4"/>
          </w:tcPr>
          <w:p w:rsidR="00CE1B40" w:rsidRDefault="00CE1B40" w:rsidP="00D5684C">
            <w:pPr>
              <w:rPr>
                <w:rFonts w:eastAsia="MS Mincho"/>
              </w:rPr>
            </w:pPr>
            <w:r>
              <w:t>3.5.5.d</w:t>
            </w:r>
          </w:p>
        </w:tc>
        <w:tc>
          <w:tcPr>
            <w:tcW w:w="931" w:type="pct"/>
            <w:gridSpan w:val="13"/>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TS5-103</w:t>
            </w:r>
          </w:p>
        </w:tc>
        <w:tc>
          <w:tcPr>
            <w:tcW w:w="1321" w:type="pct"/>
            <w:gridSpan w:val="5"/>
          </w:tcPr>
          <w:p w:rsidR="00CE1B40" w:rsidRDefault="00CE1B40" w:rsidP="00D5684C">
            <w:pPr>
              <w:jc w:val="left"/>
            </w:pPr>
            <w:r>
              <w:t>Minimalne tehničke karakteristike periferne opreme</w:t>
            </w:r>
          </w:p>
        </w:tc>
        <w:tc>
          <w:tcPr>
            <w:tcW w:w="502" w:type="pct"/>
            <w:gridSpan w:val="3"/>
          </w:tcPr>
          <w:p w:rsidR="00CE1B40" w:rsidRDefault="00CE1B40" w:rsidP="00D5684C">
            <w:pPr>
              <w:jc w:val="center"/>
              <w:rPr>
                <w:rFonts w:eastAsia="MS Mincho"/>
              </w:rPr>
            </w:pPr>
            <w:r>
              <w:rPr>
                <w:rFonts w:eastAsia="MS Mincho"/>
              </w:rPr>
              <w:t>O</w:t>
            </w:r>
          </w:p>
        </w:tc>
        <w:tc>
          <w:tcPr>
            <w:tcW w:w="537" w:type="pct"/>
            <w:gridSpan w:val="4"/>
          </w:tcPr>
          <w:p w:rsidR="00CE1B40" w:rsidRDefault="00CE1B40" w:rsidP="00D5684C">
            <w:pPr>
              <w:rPr>
                <w:rFonts w:eastAsia="MS Mincho"/>
              </w:rPr>
            </w:pPr>
            <w:r>
              <w:t>3.5.5.e</w:t>
            </w:r>
          </w:p>
        </w:tc>
        <w:tc>
          <w:tcPr>
            <w:tcW w:w="931" w:type="pct"/>
            <w:gridSpan w:val="13"/>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TS5-104</w:t>
            </w:r>
          </w:p>
        </w:tc>
        <w:tc>
          <w:tcPr>
            <w:tcW w:w="1321" w:type="pct"/>
            <w:gridSpan w:val="5"/>
          </w:tcPr>
          <w:p w:rsidR="00CE1B40" w:rsidRDefault="00CE1B40" w:rsidP="00D5684C">
            <w:pPr>
              <w:jc w:val="left"/>
            </w:pPr>
            <w:r>
              <w:t>Isporuka i puštanje u rad na lokaciji kupca</w:t>
            </w:r>
          </w:p>
        </w:tc>
        <w:tc>
          <w:tcPr>
            <w:tcW w:w="502" w:type="pct"/>
            <w:gridSpan w:val="3"/>
          </w:tcPr>
          <w:p w:rsidR="00CE1B40" w:rsidRDefault="00CE1B40" w:rsidP="00D5684C">
            <w:pPr>
              <w:jc w:val="center"/>
              <w:rPr>
                <w:rFonts w:eastAsia="MS Mincho"/>
              </w:rPr>
            </w:pPr>
            <w:r>
              <w:rPr>
                <w:rFonts w:eastAsia="MS Mincho"/>
              </w:rPr>
              <w:t>O</w:t>
            </w:r>
          </w:p>
        </w:tc>
        <w:tc>
          <w:tcPr>
            <w:tcW w:w="537" w:type="pct"/>
            <w:gridSpan w:val="4"/>
          </w:tcPr>
          <w:p w:rsidR="00CE1B40" w:rsidRDefault="00CE1B40" w:rsidP="00D5684C">
            <w:pPr>
              <w:rPr>
                <w:rFonts w:eastAsia="MS Mincho"/>
              </w:rPr>
            </w:pPr>
            <w:r>
              <w:t>3.5.5.f</w:t>
            </w:r>
          </w:p>
        </w:tc>
        <w:tc>
          <w:tcPr>
            <w:tcW w:w="931" w:type="pct"/>
            <w:gridSpan w:val="13"/>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8870EA">
        <w:trPr>
          <w:gridAfter w:val="2"/>
          <w:wAfter w:w="31" w:type="pct"/>
          <w:trHeight w:val="58"/>
        </w:trPr>
        <w:tc>
          <w:tcPr>
            <w:tcW w:w="535" w:type="pct"/>
            <w:gridSpan w:val="2"/>
          </w:tcPr>
          <w:p w:rsidR="00CE1B40" w:rsidRDefault="00CE1B40" w:rsidP="00D5684C">
            <w:r>
              <w:t>TS5-105</w:t>
            </w:r>
          </w:p>
        </w:tc>
        <w:tc>
          <w:tcPr>
            <w:tcW w:w="1321" w:type="pct"/>
            <w:gridSpan w:val="5"/>
          </w:tcPr>
          <w:p w:rsidR="00CE1B40" w:rsidRDefault="00CE1B40" w:rsidP="000D40BC">
            <w:pPr>
              <w:jc w:val="left"/>
            </w:pPr>
            <w:r>
              <w:t xml:space="preserve">Autorizacija proizvođača, potvrda o garanciji i potvrda </w:t>
            </w:r>
            <w:r w:rsidRPr="000D40BC">
              <w:rPr>
                <w:i/>
                <w:iCs/>
              </w:rPr>
              <w:t>On Site</w:t>
            </w:r>
            <w:r>
              <w:t xml:space="preserve"> usluge</w:t>
            </w:r>
            <w:r w:rsidRPr="000D40BC">
              <w:rPr>
                <w:i/>
                <w:iCs/>
              </w:rPr>
              <w:t xml:space="preserve"> NBD</w:t>
            </w:r>
          </w:p>
        </w:tc>
        <w:tc>
          <w:tcPr>
            <w:tcW w:w="502" w:type="pct"/>
            <w:gridSpan w:val="3"/>
          </w:tcPr>
          <w:p w:rsidR="00CE1B40" w:rsidRDefault="00CE1B40" w:rsidP="00D5684C">
            <w:pPr>
              <w:jc w:val="center"/>
              <w:rPr>
                <w:rFonts w:eastAsia="MS Mincho"/>
              </w:rPr>
            </w:pPr>
            <w:r>
              <w:rPr>
                <w:rFonts w:eastAsia="MS Mincho"/>
              </w:rPr>
              <w:t>O</w:t>
            </w:r>
          </w:p>
        </w:tc>
        <w:tc>
          <w:tcPr>
            <w:tcW w:w="537" w:type="pct"/>
            <w:gridSpan w:val="4"/>
          </w:tcPr>
          <w:p w:rsidR="00CE1B40" w:rsidRDefault="00CE1B40" w:rsidP="00D5684C">
            <w:pPr>
              <w:rPr>
                <w:rFonts w:eastAsia="MS Mincho"/>
              </w:rPr>
            </w:pPr>
            <w:r>
              <w:t>3.5.5.g</w:t>
            </w:r>
          </w:p>
        </w:tc>
        <w:tc>
          <w:tcPr>
            <w:tcW w:w="931" w:type="pct"/>
            <w:gridSpan w:val="13"/>
          </w:tcPr>
          <w:p w:rsidR="00CE1B40" w:rsidRPr="008870EA" w:rsidRDefault="00CE1B40" w:rsidP="00F46078">
            <w:pPr>
              <w:spacing w:after="0"/>
              <w:ind w:left="-228" w:firstLine="228"/>
            </w:pPr>
          </w:p>
        </w:tc>
        <w:tc>
          <w:tcPr>
            <w:tcW w:w="1142" w:type="pct"/>
            <w:gridSpan w:val="4"/>
          </w:tcPr>
          <w:p w:rsidR="00CE1B40" w:rsidRPr="008870EA" w:rsidRDefault="00CE1B40" w:rsidP="00F46078">
            <w:pPr>
              <w:spacing w:after="0"/>
            </w:pPr>
          </w:p>
        </w:tc>
      </w:tr>
      <w:tr w:rsidR="00CE1B40" w:rsidRPr="00E8386B">
        <w:trPr>
          <w:trHeight w:val="467"/>
        </w:trPr>
        <w:tc>
          <w:tcPr>
            <w:tcW w:w="548" w:type="pct"/>
            <w:gridSpan w:val="4"/>
            <w:vAlign w:val="center"/>
          </w:tcPr>
          <w:p w:rsidR="00CE1B40" w:rsidRPr="00E8386B" w:rsidRDefault="00CE1B40" w:rsidP="006472E1">
            <w:pPr>
              <w:jc w:val="center"/>
              <w:rPr>
                <w:b/>
                <w:bCs/>
              </w:rPr>
            </w:pPr>
            <w:r>
              <w:rPr>
                <w:b/>
                <w:bCs/>
              </w:rPr>
              <w:t>TS</w:t>
            </w:r>
          </w:p>
        </w:tc>
        <w:tc>
          <w:tcPr>
            <w:tcW w:w="4452" w:type="pct"/>
            <w:gridSpan w:val="29"/>
            <w:vAlign w:val="center"/>
          </w:tcPr>
          <w:p w:rsidR="00CE1B40" w:rsidRPr="00E8386B" w:rsidRDefault="00CE1B40" w:rsidP="00ED2B80">
            <w:pPr>
              <w:jc w:val="center"/>
              <w:rPr>
                <w:b/>
                <w:bCs/>
                <w:i/>
                <w:iCs/>
              </w:rPr>
            </w:pPr>
            <w:r>
              <w:rPr>
                <w:b/>
                <w:bCs/>
                <w:i/>
                <w:iCs/>
              </w:rPr>
              <w:t>Tehničke specifikacije</w:t>
            </w:r>
          </w:p>
        </w:tc>
      </w:tr>
      <w:tr w:rsidR="00CE1B40" w:rsidRPr="00E8386B">
        <w:trPr>
          <w:trHeight w:val="560"/>
        </w:trPr>
        <w:tc>
          <w:tcPr>
            <w:tcW w:w="548" w:type="pct"/>
            <w:gridSpan w:val="4"/>
            <w:vAlign w:val="center"/>
          </w:tcPr>
          <w:p w:rsidR="00CE1B40" w:rsidRPr="00E8386B" w:rsidRDefault="00CE1B40" w:rsidP="006472E1">
            <w:pPr>
              <w:jc w:val="center"/>
              <w:rPr>
                <w:b/>
                <w:bCs/>
              </w:rPr>
            </w:pPr>
            <w:r>
              <w:rPr>
                <w:b/>
                <w:bCs/>
              </w:rPr>
              <w:t>TS6</w:t>
            </w:r>
          </w:p>
        </w:tc>
        <w:tc>
          <w:tcPr>
            <w:tcW w:w="4452" w:type="pct"/>
            <w:gridSpan w:val="29"/>
            <w:vAlign w:val="center"/>
          </w:tcPr>
          <w:p w:rsidR="00CE1B40" w:rsidRPr="00ED2B80" w:rsidRDefault="00CE1B40" w:rsidP="00ED2B80">
            <w:pPr>
              <w:jc w:val="center"/>
              <w:rPr>
                <w:b/>
                <w:bCs/>
              </w:rPr>
            </w:pPr>
            <w:r>
              <w:rPr>
                <w:b/>
                <w:bCs/>
              </w:rPr>
              <w:t>Specifikacija</w:t>
            </w:r>
            <w:r w:rsidRPr="00ED2B80">
              <w:rPr>
                <w:b/>
                <w:bCs/>
              </w:rPr>
              <w:t xml:space="preserve"> radova</w:t>
            </w:r>
          </w:p>
        </w:tc>
      </w:tr>
      <w:tr w:rsidR="00CE1B40" w:rsidRPr="00E8386B">
        <w:trPr>
          <w:trHeight w:val="560"/>
        </w:trPr>
        <w:tc>
          <w:tcPr>
            <w:tcW w:w="5000" w:type="pct"/>
            <w:gridSpan w:val="33"/>
            <w:vAlign w:val="center"/>
          </w:tcPr>
          <w:p w:rsidR="00CE1B40" w:rsidRDefault="00CE1B40" w:rsidP="006472E1">
            <w:pPr>
              <w:jc w:val="center"/>
              <w:rPr>
                <w:b/>
                <w:bCs/>
              </w:rPr>
            </w:pPr>
            <w:r w:rsidRPr="00ED2B80">
              <w:rPr>
                <w:b/>
                <w:bCs/>
              </w:rPr>
              <w:t>Plan i način realizacije obuke</w:t>
            </w:r>
          </w:p>
        </w:tc>
      </w:tr>
      <w:tr w:rsidR="00CE1B40" w:rsidRPr="00E8386B">
        <w:trPr>
          <w:trHeight w:val="363"/>
        </w:trPr>
        <w:tc>
          <w:tcPr>
            <w:tcW w:w="548" w:type="pct"/>
            <w:gridSpan w:val="4"/>
          </w:tcPr>
          <w:p w:rsidR="00CE1B40" w:rsidRPr="00E8386B" w:rsidRDefault="00CE1B40" w:rsidP="006472E1">
            <w:pPr>
              <w:spacing w:after="0"/>
              <w:ind w:left="200" w:hanging="200"/>
            </w:pPr>
            <w:r>
              <w:t>TS6</w:t>
            </w:r>
            <w:r w:rsidRPr="00E8386B">
              <w:t>-001</w:t>
            </w:r>
          </w:p>
        </w:tc>
        <w:tc>
          <w:tcPr>
            <w:tcW w:w="1349" w:type="pct"/>
            <w:gridSpan w:val="4"/>
          </w:tcPr>
          <w:p w:rsidR="00CE1B40" w:rsidRPr="00E8386B" w:rsidRDefault="00CE1B40" w:rsidP="006472E1">
            <w:pPr>
              <w:spacing w:after="0"/>
              <w:jc w:val="left"/>
            </w:pPr>
            <w:r>
              <w:t>Plan obuke</w:t>
            </w:r>
          </w:p>
        </w:tc>
        <w:tc>
          <w:tcPr>
            <w:tcW w:w="493" w:type="pct"/>
            <w:gridSpan w:val="3"/>
          </w:tcPr>
          <w:p w:rsidR="00CE1B40" w:rsidRPr="00E8386B" w:rsidRDefault="00CE1B40" w:rsidP="006472E1">
            <w:pPr>
              <w:spacing w:after="0"/>
              <w:jc w:val="center"/>
              <w:rPr>
                <w:rFonts w:eastAsia="MS Mincho"/>
              </w:rPr>
            </w:pPr>
            <w:r w:rsidRPr="00E8386B">
              <w:rPr>
                <w:rFonts w:eastAsia="MS Mincho"/>
              </w:rPr>
              <w:t>O</w:t>
            </w:r>
          </w:p>
        </w:tc>
        <w:tc>
          <w:tcPr>
            <w:tcW w:w="594" w:type="pct"/>
            <w:gridSpan w:val="12"/>
          </w:tcPr>
          <w:p w:rsidR="00CE1B40" w:rsidRPr="00E8386B" w:rsidRDefault="00CE1B40" w:rsidP="006472E1">
            <w:pPr>
              <w:spacing w:after="0"/>
              <w:jc w:val="center"/>
              <w:rPr>
                <w:rFonts w:eastAsia="MS Mincho"/>
              </w:rPr>
            </w:pPr>
            <w:r>
              <w:rPr>
                <w:rFonts w:eastAsia="MS Mincho"/>
              </w:rPr>
              <w:t>3.6.1.1.</w:t>
            </w:r>
            <w:r w:rsidRPr="00E8386B">
              <w:rPr>
                <w:rFonts w:eastAsia="MS Mincho"/>
              </w:rPr>
              <w:t>a</w:t>
            </w:r>
          </w:p>
        </w:tc>
        <w:tc>
          <w:tcPr>
            <w:tcW w:w="896" w:type="pct"/>
            <w:gridSpan w:val="6"/>
          </w:tcPr>
          <w:p w:rsidR="00CE1B40" w:rsidRPr="00E8386B" w:rsidRDefault="00CE1B40" w:rsidP="006472E1">
            <w:pPr>
              <w:spacing w:after="0"/>
            </w:pPr>
          </w:p>
        </w:tc>
        <w:tc>
          <w:tcPr>
            <w:tcW w:w="1120" w:type="pct"/>
            <w:gridSpan w:val="4"/>
          </w:tcPr>
          <w:p w:rsidR="00CE1B40" w:rsidRPr="00E8386B" w:rsidRDefault="00CE1B40" w:rsidP="006472E1">
            <w:pPr>
              <w:spacing w:after="0"/>
              <w:ind w:left="258" w:hanging="258"/>
            </w:pPr>
          </w:p>
        </w:tc>
      </w:tr>
      <w:tr w:rsidR="00CE1B40" w:rsidRPr="00E8386B">
        <w:trPr>
          <w:trHeight w:val="442"/>
        </w:trPr>
        <w:tc>
          <w:tcPr>
            <w:tcW w:w="548" w:type="pct"/>
            <w:gridSpan w:val="4"/>
          </w:tcPr>
          <w:p w:rsidR="00CE1B40" w:rsidRPr="00E8386B" w:rsidRDefault="00CE1B40" w:rsidP="006472E1">
            <w:pPr>
              <w:spacing w:after="0"/>
            </w:pPr>
            <w:r>
              <w:t>TS6</w:t>
            </w:r>
            <w:r w:rsidRPr="00E8386B">
              <w:t>-002</w:t>
            </w:r>
          </w:p>
        </w:tc>
        <w:tc>
          <w:tcPr>
            <w:tcW w:w="1349" w:type="pct"/>
            <w:gridSpan w:val="4"/>
          </w:tcPr>
          <w:p w:rsidR="00CE1B40" w:rsidRPr="00CC6A83" w:rsidRDefault="00CE1B40" w:rsidP="006472E1">
            <w:pPr>
              <w:spacing w:after="0"/>
              <w:jc w:val="left"/>
            </w:pPr>
            <w:r>
              <w:t>Specifikacija pojedinačnih faza plana obuke</w:t>
            </w:r>
          </w:p>
        </w:tc>
        <w:tc>
          <w:tcPr>
            <w:tcW w:w="493" w:type="pct"/>
            <w:gridSpan w:val="3"/>
          </w:tcPr>
          <w:p w:rsidR="00CE1B40" w:rsidRPr="00E8386B" w:rsidRDefault="00CE1B40" w:rsidP="006472E1">
            <w:pPr>
              <w:spacing w:after="0"/>
              <w:jc w:val="center"/>
              <w:rPr>
                <w:rFonts w:eastAsia="MS Mincho"/>
              </w:rPr>
            </w:pPr>
            <w:r w:rsidRPr="00E8386B">
              <w:rPr>
                <w:rFonts w:eastAsia="MS Mincho"/>
              </w:rPr>
              <w:t>O</w:t>
            </w:r>
          </w:p>
        </w:tc>
        <w:tc>
          <w:tcPr>
            <w:tcW w:w="594" w:type="pct"/>
            <w:gridSpan w:val="12"/>
          </w:tcPr>
          <w:p w:rsidR="00CE1B40" w:rsidRPr="00E8386B" w:rsidRDefault="00CE1B40" w:rsidP="006472E1">
            <w:pPr>
              <w:spacing w:after="0"/>
              <w:jc w:val="center"/>
              <w:rPr>
                <w:rFonts w:eastAsia="MS Mincho"/>
              </w:rPr>
            </w:pPr>
            <w:r>
              <w:rPr>
                <w:rFonts w:eastAsia="MS Mincho"/>
              </w:rPr>
              <w:t>3.6.1.1.</w:t>
            </w:r>
            <w:r w:rsidRPr="00E8386B">
              <w:rPr>
                <w:rFonts w:eastAsia="MS Mincho"/>
              </w:rPr>
              <w:t>b</w:t>
            </w:r>
          </w:p>
        </w:tc>
        <w:tc>
          <w:tcPr>
            <w:tcW w:w="896" w:type="pct"/>
            <w:gridSpan w:val="6"/>
          </w:tcPr>
          <w:p w:rsidR="00CE1B40" w:rsidRPr="00E8386B" w:rsidRDefault="00CE1B40" w:rsidP="006472E1">
            <w:pPr>
              <w:spacing w:after="0"/>
            </w:pPr>
          </w:p>
        </w:tc>
        <w:tc>
          <w:tcPr>
            <w:tcW w:w="1120" w:type="pct"/>
            <w:gridSpan w:val="4"/>
          </w:tcPr>
          <w:p w:rsidR="00CE1B40" w:rsidRPr="00E8386B" w:rsidRDefault="00CE1B40" w:rsidP="006472E1">
            <w:pPr>
              <w:spacing w:after="0"/>
            </w:pPr>
          </w:p>
        </w:tc>
      </w:tr>
      <w:tr w:rsidR="00CE1B40" w:rsidRPr="00E8386B">
        <w:trPr>
          <w:trHeight w:val="402"/>
        </w:trPr>
        <w:tc>
          <w:tcPr>
            <w:tcW w:w="548" w:type="pct"/>
            <w:gridSpan w:val="4"/>
          </w:tcPr>
          <w:p w:rsidR="00CE1B40" w:rsidRPr="00E8386B" w:rsidRDefault="00CE1B40" w:rsidP="006472E1">
            <w:pPr>
              <w:spacing w:after="0"/>
            </w:pPr>
            <w:r>
              <w:t>TS6</w:t>
            </w:r>
            <w:r w:rsidRPr="00E8386B">
              <w:t>-003</w:t>
            </w:r>
          </w:p>
        </w:tc>
        <w:tc>
          <w:tcPr>
            <w:tcW w:w="1349" w:type="pct"/>
            <w:gridSpan w:val="4"/>
          </w:tcPr>
          <w:p w:rsidR="00CE1B40" w:rsidRPr="00E8386B" w:rsidRDefault="00CE1B40" w:rsidP="00ED2B80">
            <w:pPr>
              <w:spacing w:after="0"/>
              <w:contextualSpacing/>
              <w:jc w:val="left"/>
            </w:pPr>
            <w:r>
              <w:rPr>
                <w:i/>
                <w:iCs/>
              </w:rPr>
              <w:t>On-S</w:t>
            </w:r>
            <w:r w:rsidRPr="00ED2B80">
              <w:rPr>
                <w:i/>
                <w:iCs/>
              </w:rPr>
              <w:t>ite</w:t>
            </w:r>
            <w:r>
              <w:t xml:space="preserve"> obuka</w:t>
            </w:r>
          </w:p>
        </w:tc>
        <w:tc>
          <w:tcPr>
            <w:tcW w:w="493" w:type="pct"/>
            <w:gridSpan w:val="3"/>
          </w:tcPr>
          <w:p w:rsidR="00CE1B40" w:rsidRPr="00E8386B" w:rsidRDefault="00CE1B40" w:rsidP="006472E1">
            <w:pPr>
              <w:spacing w:after="0"/>
              <w:jc w:val="center"/>
              <w:rPr>
                <w:rFonts w:eastAsia="MS Mincho"/>
              </w:rPr>
            </w:pPr>
            <w:r w:rsidRPr="00E8386B">
              <w:rPr>
                <w:rFonts w:eastAsia="MS Mincho"/>
              </w:rPr>
              <w:t>O</w:t>
            </w:r>
          </w:p>
        </w:tc>
        <w:tc>
          <w:tcPr>
            <w:tcW w:w="594" w:type="pct"/>
            <w:gridSpan w:val="12"/>
          </w:tcPr>
          <w:p w:rsidR="00CE1B40" w:rsidRPr="00E8386B" w:rsidRDefault="00CE1B40" w:rsidP="006472E1">
            <w:pPr>
              <w:spacing w:after="0"/>
              <w:jc w:val="center"/>
              <w:rPr>
                <w:rFonts w:eastAsia="MS Mincho"/>
              </w:rPr>
            </w:pPr>
            <w:r>
              <w:rPr>
                <w:rFonts w:eastAsia="MS Mincho"/>
              </w:rPr>
              <w:t>3.6.1.1.</w:t>
            </w:r>
            <w:r w:rsidRPr="00E8386B">
              <w:rPr>
                <w:rFonts w:eastAsia="MS Mincho"/>
              </w:rPr>
              <w:t>c</w:t>
            </w:r>
          </w:p>
        </w:tc>
        <w:tc>
          <w:tcPr>
            <w:tcW w:w="896" w:type="pct"/>
            <w:gridSpan w:val="6"/>
          </w:tcPr>
          <w:p w:rsidR="00CE1B40" w:rsidRPr="00E8386B" w:rsidRDefault="00CE1B40" w:rsidP="006472E1">
            <w:pPr>
              <w:spacing w:after="0"/>
            </w:pPr>
          </w:p>
        </w:tc>
        <w:tc>
          <w:tcPr>
            <w:tcW w:w="1120" w:type="pct"/>
            <w:gridSpan w:val="4"/>
          </w:tcPr>
          <w:p w:rsidR="00CE1B40" w:rsidRPr="00E8386B" w:rsidRDefault="00CE1B40" w:rsidP="006472E1">
            <w:pPr>
              <w:spacing w:after="0"/>
            </w:pPr>
          </w:p>
        </w:tc>
      </w:tr>
      <w:tr w:rsidR="00CE1B40" w:rsidRPr="00E8386B">
        <w:trPr>
          <w:trHeight w:val="402"/>
        </w:trPr>
        <w:tc>
          <w:tcPr>
            <w:tcW w:w="548" w:type="pct"/>
            <w:gridSpan w:val="4"/>
          </w:tcPr>
          <w:p w:rsidR="00CE1B40" w:rsidRPr="00E8386B" w:rsidRDefault="00CE1B40" w:rsidP="006472E1">
            <w:pPr>
              <w:ind w:left="200" w:hanging="200"/>
            </w:pPr>
            <w:r>
              <w:t>TS6-004</w:t>
            </w:r>
          </w:p>
        </w:tc>
        <w:tc>
          <w:tcPr>
            <w:tcW w:w="1349" w:type="pct"/>
            <w:gridSpan w:val="4"/>
          </w:tcPr>
          <w:p w:rsidR="00CE1B40" w:rsidRPr="00E8386B" w:rsidRDefault="00CE1B40" w:rsidP="006472E1">
            <w:pPr>
              <w:jc w:val="left"/>
            </w:pPr>
            <w:r>
              <w:t>Metode obuke</w:t>
            </w:r>
          </w:p>
        </w:tc>
        <w:tc>
          <w:tcPr>
            <w:tcW w:w="493" w:type="pct"/>
            <w:gridSpan w:val="3"/>
          </w:tcPr>
          <w:p w:rsidR="00CE1B40" w:rsidRPr="00E8386B" w:rsidRDefault="00CE1B40" w:rsidP="006472E1">
            <w:pPr>
              <w:jc w:val="center"/>
              <w:rPr>
                <w:rFonts w:eastAsia="MS Mincho"/>
              </w:rPr>
            </w:pPr>
            <w:r w:rsidRPr="00E8386B">
              <w:rPr>
                <w:rFonts w:eastAsia="MS Mincho"/>
              </w:rPr>
              <w:t>O</w:t>
            </w:r>
          </w:p>
        </w:tc>
        <w:tc>
          <w:tcPr>
            <w:tcW w:w="594" w:type="pct"/>
            <w:gridSpan w:val="12"/>
          </w:tcPr>
          <w:p w:rsidR="00CE1B40" w:rsidRPr="00E8386B" w:rsidRDefault="00CE1B40" w:rsidP="006472E1">
            <w:pPr>
              <w:jc w:val="center"/>
              <w:rPr>
                <w:rFonts w:eastAsia="MS Mincho"/>
              </w:rPr>
            </w:pPr>
            <w:r>
              <w:rPr>
                <w:rFonts w:eastAsia="MS Mincho"/>
              </w:rPr>
              <w:t>3.6.1.1.d</w:t>
            </w:r>
          </w:p>
        </w:tc>
        <w:tc>
          <w:tcPr>
            <w:tcW w:w="896" w:type="pct"/>
            <w:gridSpan w:val="6"/>
          </w:tcPr>
          <w:p w:rsidR="00CE1B40" w:rsidRPr="00E8386B" w:rsidRDefault="00CE1B40" w:rsidP="006472E1"/>
        </w:tc>
        <w:tc>
          <w:tcPr>
            <w:tcW w:w="1120" w:type="pct"/>
            <w:gridSpan w:val="4"/>
          </w:tcPr>
          <w:p w:rsidR="00CE1B40" w:rsidRPr="00E8386B" w:rsidRDefault="00CE1B40" w:rsidP="006472E1"/>
        </w:tc>
      </w:tr>
      <w:tr w:rsidR="00CE1B40" w:rsidRPr="00E8386B">
        <w:trPr>
          <w:trHeight w:val="402"/>
        </w:trPr>
        <w:tc>
          <w:tcPr>
            <w:tcW w:w="548" w:type="pct"/>
            <w:gridSpan w:val="4"/>
          </w:tcPr>
          <w:p w:rsidR="00CE1B40" w:rsidRPr="00E8386B" w:rsidRDefault="00CE1B40" w:rsidP="006472E1">
            <w:r>
              <w:t>TS6-005</w:t>
            </w:r>
          </w:p>
        </w:tc>
        <w:tc>
          <w:tcPr>
            <w:tcW w:w="1349" w:type="pct"/>
            <w:gridSpan w:val="4"/>
          </w:tcPr>
          <w:p w:rsidR="00CE1B40" w:rsidRPr="00CC6A83" w:rsidRDefault="00CE1B40" w:rsidP="006472E1">
            <w:pPr>
              <w:jc w:val="left"/>
            </w:pPr>
            <w:r>
              <w:t>Prenos znanja</w:t>
            </w:r>
          </w:p>
        </w:tc>
        <w:tc>
          <w:tcPr>
            <w:tcW w:w="493" w:type="pct"/>
            <w:gridSpan w:val="3"/>
          </w:tcPr>
          <w:p w:rsidR="00CE1B40" w:rsidRPr="00E8386B" w:rsidRDefault="00CE1B40" w:rsidP="006472E1">
            <w:pPr>
              <w:jc w:val="center"/>
              <w:rPr>
                <w:rFonts w:eastAsia="MS Mincho"/>
              </w:rPr>
            </w:pPr>
            <w:r w:rsidRPr="00E8386B">
              <w:rPr>
                <w:rFonts w:eastAsia="MS Mincho"/>
              </w:rPr>
              <w:t>O</w:t>
            </w:r>
          </w:p>
        </w:tc>
        <w:tc>
          <w:tcPr>
            <w:tcW w:w="594" w:type="pct"/>
            <w:gridSpan w:val="12"/>
          </w:tcPr>
          <w:p w:rsidR="00CE1B40" w:rsidRPr="00E8386B" w:rsidRDefault="00CE1B40" w:rsidP="006472E1">
            <w:pPr>
              <w:jc w:val="center"/>
              <w:rPr>
                <w:rFonts w:eastAsia="MS Mincho"/>
              </w:rPr>
            </w:pPr>
            <w:r>
              <w:rPr>
                <w:rFonts w:eastAsia="MS Mincho"/>
              </w:rPr>
              <w:t>3.6.1.1.e</w:t>
            </w:r>
          </w:p>
        </w:tc>
        <w:tc>
          <w:tcPr>
            <w:tcW w:w="896" w:type="pct"/>
            <w:gridSpan w:val="6"/>
          </w:tcPr>
          <w:p w:rsidR="00CE1B40" w:rsidRPr="00E8386B" w:rsidRDefault="00CE1B40" w:rsidP="006472E1"/>
        </w:tc>
        <w:tc>
          <w:tcPr>
            <w:tcW w:w="1120" w:type="pct"/>
            <w:gridSpan w:val="4"/>
          </w:tcPr>
          <w:p w:rsidR="00CE1B40" w:rsidRPr="00E8386B" w:rsidRDefault="00CE1B40" w:rsidP="006472E1"/>
        </w:tc>
      </w:tr>
      <w:tr w:rsidR="00CE1B40" w:rsidRPr="00E8386B">
        <w:trPr>
          <w:trHeight w:val="402"/>
        </w:trPr>
        <w:tc>
          <w:tcPr>
            <w:tcW w:w="548" w:type="pct"/>
            <w:gridSpan w:val="4"/>
          </w:tcPr>
          <w:p w:rsidR="00CE1B40" w:rsidRPr="00E8386B" w:rsidRDefault="00CE1B40" w:rsidP="006472E1">
            <w:r>
              <w:t>TS6-006</w:t>
            </w:r>
          </w:p>
        </w:tc>
        <w:tc>
          <w:tcPr>
            <w:tcW w:w="1349" w:type="pct"/>
            <w:gridSpan w:val="4"/>
          </w:tcPr>
          <w:p w:rsidR="00CE1B40" w:rsidRPr="00CC6A83" w:rsidRDefault="00CE1B40" w:rsidP="006472E1">
            <w:pPr>
              <w:jc w:val="left"/>
            </w:pPr>
            <w:r>
              <w:t>Obuka na lokacijama referentnog okruženja</w:t>
            </w:r>
          </w:p>
        </w:tc>
        <w:tc>
          <w:tcPr>
            <w:tcW w:w="493" w:type="pct"/>
            <w:gridSpan w:val="3"/>
          </w:tcPr>
          <w:p w:rsidR="00CE1B40" w:rsidRPr="00E8386B" w:rsidRDefault="00CE1B40" w:rsidP="006472E1">
            <w:pPr>
              <w:jc w:val="center"/>
              <w:rPr>
                <w:rFonts w:eastAsia="MS Mincho"/>
              </w:rPr>
            </w:pPr>
            <w:r w:rsidRPr="00E8386B">
              <w:rPr>
                <w:rFonts w:eastAsia="MS Mincho"/>
              </w:rPr>
              <w:t>O</w:t>
            </w:r>
          </w:p>
        </w:tc>
        <w:tc>
          <w:tcPr>
            <w:tcW w:w="594" w:type="pct"/>
            <w:gridSpan w:val="12"/>
          </w:tcPr>
          <w:p w:rsidR="00CE1B40" w:rsidRPr="00E8386B" w:rsidRDefault="00CE1B40" w:rsidP="006472E1">
            <w:pPr>
              <w:jc w:val="center"/>
              <w:rPr>
                <w:rFonts w:eastAsia="MS Mincho"/>
              </w:rPr>
            </w:pPr>
            <w:r>
              <w:rPr>
                <w:rFonts w:eastAsia="MS Mincho"/>
              </w:rPr>
              <w:t>3.6.1.1.f</w:t>
            </w:r>
          </w:p>
        </w:tc>
        <w:tc>
          <w:tcPr>
            <w:tcW w:w="896" w:type="pct"/>
            <w:gridSpan w:val="6"/>
          </w:tcPr>
          <w:p w:rsidR="00CE1B40" w:rsidRPr="00E8386B" w:rsidRDefault="00CE1B40" w:rsidP="006472E1"/>
        </w:tc>
        <w:tc>
          <w:tcPr>
            <w:tcW w:w="1120" w:type="pct"/>
            <w:gridSpan w:val="4"/>
          </w:tcPr>
          <w:p w:rsidR="00CE1B40" w:rsidRPr="00E8386B" w:rsidRDefault="00CE1B40" w:rsidP="006472E1"/>
        </w:tc>
      </w:tr>
      <w:tr w:rsidR="00CE1B40" w:rsidRPr="00E8386B">
        <w:trPr>
          <w:trHeight w:val="402"/>
        </w:trPr>
        <w:tc>
          <w:tcPr>
            <w:tcW w:w="5000" w:type="pct"/>
            <w:gridSpan w:val="33"/>
          </w:tcPr>
          <w:p w:rsidR="00CE1B40" w:rsidRPr="00CC6A83" w:rsidRDefault="00CE1B40" w:rsidP="006472E1">
            <w:pPr>
              <w:jc w:val="center"/>
              <w:rPr>
                <w:b/>
                <w:bCs/>
              </w:rPr>
            </w:pPr>
            <w:r>
              <w:rPr>
                <w:b/>
                <w:bCs/>
              </w:rPr>
              <w:t>Sadržaj obuke</w:t>
            </w:r>
          </w:p>
        </w:tc>
      </w:tr>
      <w:tr w:rsidR="00CE1B40" w:rsidRPr="00E8386B">
        <w:trPr>
          <w:trHeight w:val="402"/>
        </w:trPr>
        <w:tc>
          <w:tcPr>
            <w:tcW w:w="548" w:type="pct"/>
            <w:gridSpan w:val="4"/>
          </w:tcPr>
          <w:p w:rsidR="00CE1B40" w:rsidRPr="00E8386B" w:rsidRDefault="00CE1B40" w:rsidP="006472E1">
            <w:pPr>
              <w:spacing w:after="0"/>
              <w:ind w:left="200" w:hanging="200"/>
            </w:pPr>
            <w:r>
              <w:t>TS6-006</w:t>
            </w:r>
          </w:p>
        </w:tc>
        <w:tc>
          <w:tcPr>
            <w:tcW w:w="1349" w:type="pct"/>
            <w:gridSpan w:val="4"/>
          </w:tcPr>
          <w:p w:rsidR="00CE1B40" w:rsidRPr="00E8386B" w:rsidRDefault="00CE1B40" w:rsidP="006472E1">
            <w:pPr>
              <w:spacing w:after="0"/>
              <w:jc w:val="left"/>
            </w:pPr>
            <w:r>
              <w:t>Obuka u tri dijela</w:t>
            </w:r>
          </w:p>
        </w:tc>
        <w:tc>
          <w:tcPr>
            <w:tcW w:w="493" w:type="pct"/>
            <w:gridSpan w:val="3"/>
          </w:tcPr>
          <w:p w:rsidR="00CE1B40" w:rsidRPr="00E8386B" w:rsidRDefault="00CE1B40" w:rsidP="006472E1">
            <w:pPr>
              <w:spacing w:after="0"/>
              <w:jc w:val="center"/>
              <w:rPr>
                <w:rFonts w:eastAsia="MS Mincho"/>
              </w:rPr>
            </w:pPr>
            <w:r w:rsidRPr="00E8386B">
              <w:rPr>
                <w:rFonts w:eastAsia="MS Mincho"/>
              </w:rPr>
              <w:t>O</w:t>
            </w:r>
          </w:p>
        </w:tc>
        <w:tc>
          <w:tcPr>
            <w:tcW w:w="594" w:type="pct"/>
            <w:gridSpan w:val="12"/>
          </w:tcPr>
          <w:p w:rsidR="00CE1B40" w:rsidRPr="00E8386B" w:rsidRDefault="00CE1B40" w:rsidP="006472E1">
            <w:pPr>
              <w:spacing w:after="0"/>
              <w:jc w:val="center"/>
              <w:rPr>
                <w:rFonts w:eastAsia="MS Mincho"/>
              </w:rPr>
            </w:pPr>
            <w:r>
              <w:rPr>
                <w:rFonts w:eastAsia="MS Mincho"/>
              </w:rPr>
              <w:t>3.6.1.2.</w:t>
            </w:r>
            <w:r w:rsidRPr="00E8386B">
              <w:rPr>
                <w:rFonts w:eastAsia="MS Mincho"/>
              </w:rPr>
              <w:t>a</w:t>
            </w:r>
          </w:p>
        </w:tc>
        <w:tc>
          <w:tcPr>
            <w:tcW w:w="896" w:type="pct"/>
            <w:gridSpan w:val="6"/>
          </w:tcPr>
          <w:p w:rsidR="00CE1B40" w:rsidRPr="00E8386B" w:rsidRDefault="00CE1B40" w:rsidP="006472E1"/>
        </w:tc>
        <w:tc>
          <w:tcPr>
            <w:tcW w:w="1120" w:type="pct"/>
            <w:gridSpan w:val="4"/>
          </w:tcPr>
          <w:p w:rsidR="00CE1B40" w:rsidRPr="00E8386B" w:rsidRDefault="00CE1B40" w:rsidP="006472E1"/>
        </w:tc>
      </w:tr>
      <w:tr w:rsidR="00CE1B40" w:rsidRPr="00E8386B">
        <w:trPr>
          <w:trHeight w:val="402"/>
        </w:trPr>
        <w:tc>
          <w:tcPr>
            <w:tcW w:w="548" w:type="pct"/>
            <w:gridSpan w:val="4"/>
          </w:tcPr>
          <w:p w:rsidR="00CE1B40" w:rsidRPr="00E8386B" w:rsidRDefault="00CE1B40" w:rsidP="006472E1">
            <w:pPr>
              <w:spacing w:after="0"/>
            </w:pPr>
            <w:r>
              <w:t>TS6-007</w:t>
            </w:r>
          </w:p>
        </w:tc>
        <w:tc>
          <w:tcPr>
            <w:tcW w:w="1349" w:type="pct"/>
            <w:gridSpan w:val="4"/>
          </w:tcPr>
          <w:p w:rsidR="00CE1B40" w:rsidRPr="00CC6A83" w:rsidRDefault="00CE1B40" w:rsidP="006472E1">
            <w:pPr>
              <w:spacing w:after="0"/>
              <w:jc w:val="left"/>
            </w:pPr>
            <w:r>
              <w:t>Praktične vježbe</w:t>
            </w:r>
          </w:p>
        </w:tc>
        <w:tc>
          <w:tcPr>
            <w:tcW w:w="493" w:type="pct"/>
            <w:gridSpan w:val="3"/>
          </w:tcPr>
          <w:p w:rsidR="00CE1B40" w:rsidRPr="00E8386B" w:rsidRDefault="00CE1B40" w:rsidP="006472E1">
            <w:pPr>
              <w:spacing w:after="0"/>
              <w:jc w:val="center"/>
              <w:rPr>
                <w:rFonts w:eastAsia="MS Mincho"/>
              </w:rPr>
            </w:pPr>
            <w:r w:rsidRPr="00E8386B">
              <w:rPr>
                <w:rFonts w:eastAsia="MS Mincho"/>
              </w:rPr>
              <w:t>O</w:t>
            </w:r>
          </w:p>
        </w:tc>
        <w:tc>
          <w:tcPr>
            <w:tcW w:w="594" w:type="pct"/>
            <w:gridSpan w:val="12"/>
          </w:tcPr>
          <w:p w:rsidR="00CE1B40" w:rsidRPr="00E8386B" w:rsidRDefault="00CE1B40" w:rsidP="006472E1">
            <w:pPr>
              <w:spacing w:after="0"/>
              <w:jc w:val="center"/>
              <w:rPr>
                <w:rFonts w:eastAsia="MS Mincho"/>
              </w:rPr>
            </w:pPr>
            <w:r>
              <w:rPr>
                <w:rFonts w:eastAsia="MS Mincho"/>
              </w:rPr>
              <w:t>3.6.1.2.</w:t>
            </w:r>
            <w:r w:rsidRPr="00E8386B">
              <w:rPr>
                <w:rFonts w:eastAsia="MS Mincho"/>
              </w:rPr>
              <w:t>b</w:t>
            </w:r>
          </w:p>
        </w:tc>
        <w:tc>
          <w:tcPr>
            <w:tcW w:w="896" w:type="pct"/>
            <w:gridSpan w:val="6"/>
          </w:tcPr>
          <w:p w:rsidR="00CE1B40" w:rsidRPr="00E8386B" w:rsidRDefault="00CE1B40" w:rsidP="006472E1"/>
        </w:tc>
        <w:tc>
          <w:tcPr>
            <w:tcW w:w="1120" w:type="pct"/>
            <w:gridSpan w:val="4"/>
          </w:tcPr>
          <w:p w:rsidR="00CE1B40" w:rsidRPr="00E8386B" w:rsidRDefault="00CE1B40" w:rsidP="006472E1"/>
        </w:tc>
      </w:tr>
      <w:tr w:rsidR="00CE1B40" w:rsidRPr="00E8386B">
        <w:trPr>
          <w:trHeight w:val="402"/>
        </w:trPr>
        <w:tc>
          <w:tcPr>
            <w:tcW w:w="548" w:type="pct"/>
            <w:gridSpan w:val="4"/>
          </w:tcPr>
          <w:p w:rsidR="00CE1B40" w:rsidRPr="00E8386B" w:rsidRDefault="00CE1B40" w:rsidP="006472E1">
            <w:pPr>
              <w:spacing w:after="0"/>
            </w:pPr>
            <w:r>
              <w:t>TS6-008</w:t>
            </w:r>
          </w:p>
        </w:tc>
        <w:tc>
          <w:tcPr>
            <w:tcW w:w="1349" w:type="pct"/>
            <w:gridSpan w:val="4"/>
          </w:tcPr>
          <w:p w:rsidR="00CE1B40" w:rsidRPr="00E8386B" w:rsidRDefault="00CE1B40" w:rsidP="00ED2B80">
            <w:pPr>
              <w:spacing w:after="0"/>
              <w:contextualSpacing/>
              <w:jc w:val="left"/>
            </w:pPr>
            <w:r>
              <w:t>Broj učesnika tehničke obuke</w:t>
            </w:r>
          </w:p>
        </w:tc>
        <w:tc>
          <w:tcPr>
            <w:tcW w:w="493" w:type="pct"/>
            <w:gridSpan w:val="3"/>
          </w:tcPr>
          <w:p w:rsidR="00CE1B40" w:rsidRPr="00E8386B" w:rsidRDefault="00CE1B40" w:rsidP="006472E1">
            <w:pPr>
              <w:spacing w:after="0"/>
              <w:jc w:val="center"/>
              <w:rPr>
                <w:rFonts w:eastAsia="MS Mincho"/>
              </w:rPr>
            </w:pPr>
            <w:r w:rsidRPr="00E8386B">
              <w:rPr>
                <w:rFonts w:eastAsia="MS Mincho"/>
              </w:rPr>
              <w:t>O</w:t>
            </w:r>
          </w:p>
        </w:tc>
        <w:tc>
          <w:tcPr>
            <w:tcW w:w="594" w:type="pct"/>
            <w:gridSpan w:val="12"/>
          </w:tcPr>
          <w:p w:rsidR="00CE1B40" w:rsidRPr="00E8386B" w:rsidRDefault="00CE1B40" w:rsidP="00ED2B80">
            <w:pPr>
              <w:spacing w:after="0"/>
              <w:jc w:val="center"/>
              <w:rPr>
                <w:rFonts w:eastAsia="MS Mincho"/>
              </w:rPr>
            </w:pPr>
            <w:r>
              <w:rPr>
                <w:rFonts w:eastAsia="MS Mincho"/>
              </w:rPr>
              <w:t>3.6.1.2.</w:t>
            </w:r>
            <w:r w:rsidRPr="00E8386B">
              <w:rPr>
                <w:rFonts w:eastAsia="MS Mincho"/>
              </w:rPr>
              <w:t>c</w:t>
            </w:r>
          </w:p>
        </w:tc>
        <w:tc>
          <w:tcPr>
            <w:tcW w:w="896" w:type="pct"/>
            <w:gridSpan w:val="6"/>
          </w:tcPr>
          <w:p w:rsidR="00CE1B40" w:rsidRPr="00E8386B" w:rsidRDefault="00CE1B40" w:rsidP="006472E1"/>
        </w:tc>
        <w:tc>
          <w:tcPr>
            <w:tcW w:w="1120" w:type="pct"/>
            <w:gridSpan w:val="4"/>
          </w:tcPr>
          <w:p w:rsidR="00CE1B40" w:rsidRPr="00E8386B" w:rsidRDefault="00CE1B40" w:rsidP="006472E1"/>
        </w:tc>
      </w:tr>
      <w:tr w:rsidR="00CE1B40" w:rsidRPr="00E8386B">
        <w:trPr>
          <w:trHeight w:val="402"/>
        </w:trPr>
        <w:tc>
          <w:tcPr>
            <w:tcW w:w="548" w:type="pct"/>
            <w:gridSpan w:val="4"/>
          </w:tcPr>
          <w:p w:rsidR="00CE1B40" w:rsidRPr="00E8386B" w:rsidRDefault="00CE1B40" w:rsidP="006472E1">
            <w:pPr>
              <w:ind w:left="200" w:hanging="200"/>
            </w:pPr>
            <w:r>
              <w:lastRenderedPageBreak/>
              <w:t>TS6-009</w:t>
            </w:r>
          </w:p>
        </w:tc>
        <w:tc>
          <w:tcPr>
            <w:tcW w:w="1349" w:type="pct"/>
            <w:gridSpan w:val="4"/>
          </w:tcPr>
          <w:p w:rsidR="00CE1B40" w:rsidRPr="00E8386B" w:rsidRDefault="00CE1B40" w:rsidP="006472E1">
            <w:pPr>
              <w:jc w:val="left"/>
            </w:pPr>
            <w:r>
              <w:t>Neophodni dokumenti za  isporuku</w:t>
            </w:r>
          </w:p>
        </w:tc>
        <w:tc>
          <w:tcPr>
            <w:tcW w:w="493" w:type="pct"/>
            <w:gridSpan w:val="3"/>
          </w:tcPr>
          <w:p w:rsidR="00CE1B40" w:rsidRPr="00E8386B" w:rsidRDefault="00CE1B40" w:rsidP="006472E1">
            <w:pPr>
              <w:jc w:val="center"/>
              <w:rPr>
                <w:rFonts w:eastAsia="MS Mincho"/>
              </w:rPr>
            </w:pPr>
            <w:r w:rsidRPr="00E8386B">
              <w:rPr>
                <w:rFonts w:eastAsia="MS Mincho"/>
              </w:rPr>
              <w:t>O</w:t>
            </w:r>
          </w:p>
        </w:tc>
        <w:tc>
          <w:tcPr>
            <w:tcW w:w="594" w:type="pct"/>
            <w:gridSpan w:val="12"/>
          </w:tcPr>
          <w:p w:rsidR="00CE1B40" w:rsidRPr="00E8386B" w:rsidRDefault="00CE1B40" w:rsidP="006472E1">
            <w:pPr>
              <w:jc w:val="center"/>
              <w:rPr>
                <w:rFonts w:eastAsia="MS Mincho"/>
              </w:rPr>
            </w:pPr>
            <w:r>
              <w:rPr>
                <w:rFonts w:eastAsia="MS Mincho"/>
              </w:rPr>
              <w:t>3.6.1.2.d</w:t>
            </w:r>
          </w:p>
        </w:tc>
        <w:tc>
          <w:tcPr>
            <w:tcW w:w="896" w:type="pct"/>
            <w:gridSpan w:val="6"/>
          </w:tcPr>
          <w:p w:rsidR="00CE1B40" w:rsidRPr="00E8386B" w:rsidRDefault="00CE1B40" w:rsidP="006472E1"/>
        </w:tc>
        <w:tc>
          <w:tcPr>
            <w:tcW w:w="1120" w:type="pct"/>
            <w:gridSpan w:val="4"/>
          </w:tcPr>
          <w:p w:rsidR="00CE1B40" w:rsidRPr="00E8386B" w:rsidRDefault="00CE1B40" w:rsidP="006472E1"/>
        </w:tc>
      </w:tr>
      <w:tr w:rsidR="00CE1B40" w:rsidRPr="00E8386B">
        <w:trPr>
          <w:trHeight w:val="402"/>
        </w:trPr>
        <w:tc>
          <w:tcPr>
            <w:tcW w:w="548" w:type="pct"/>
            <w:gridSpan w:val="4"/>
          </w:tcPr>
          <w:p w:rsidR="00CE1B40" w:rsidRPr="00E8386B" w:rsidRDefault="00CE1B40" w:rsidP="006472E1">
            <w:r>
              <w:t>TS6-010</w:t>
            </w:r>
          </w:p>
        </w:tc>
        <w:tc>
          <w:tcPr>
            <w:tcW w:w="1349" w:type="pct"/>
            <w:gridSpan w:val="4"/>
          </w:tcPr>
          <w:p w:rsidR="00CE1B40" w:rsidRPr="00CC6A83" w:rsidRDefault="00CE1B40" w:rsidP="006472E1">
            <w:pPr>
              <w:jc w:val="left"/>
            </w:pPr>
            <w:r>
              <w:t>Posebna pažnja isporučenim materijalima</w:t>
            </w:r>
          </w:p>
        </w:tc>
        <w:tc>
          <w:tcPr>
            <w:tcW w:w="493" w:type="pct"/>
            <w:gridSpan w:val="3"/>
          </w:tcPr>
          <w:p w:rsidR="00CE1B40" w:rsidRPr="00E8386B" w:rsidRDefault="00CE1B40" w:rsidP="006472E1">
            <w:pPr>
              <w:jc w:val="center"/>
              <w:rPr>
                <w:rFonts w:eastAsia="MS Mincho"/>
              </w:rPr>
            </w:pPr>
            <w:r w:rsidRPr="00E8386B">
              <w:rPr>
                <w:rFonts w:eastAsia="MS Mincho"/>
              </w:rPr>
              <w:t>O</w:t>
            </w:r>
          </w:p>
        </w:tc>
        <w:tc>
          <w:tcPr>
            <w:tcW w:w="594" w:type="pct"/>
            <w:gridSpan w:val="12"/>
          </w:tcPr>
          <w:p w:rsidR="00CE1B40" w:rsidRPr="00E8386B" w:rsidRDefault="00CE1B40" w:rsidP="006472E1">
            <w:pPr>
              <w:jc w:val="center"/>
              <w:rPr>
                <w:rFonts w:eastAsia="MS Mincho"/>
              </w:rPr>
            </w:pPr>
            <w:r>
              <w:rPr>
                <w:rFonts w:eastAsia="MS Mincho"/>
              </w:rPr>
              <w:t>3.6.1.2.e</w:t>
            </w:r>
          </w:p>
        </w:tc>
        <w:tc>
          <w:tcPr>
            <w:tcW w:w="896" w:type="pct"/>
            <w:gridSpan w:val="6"/>
          </w:tcPr>
          <w:p w:rsidR="00CE1B40" w:rsidRPr="00E8386B" w:rsidRDefault="00CE1B40" w:rsidP="006472E1"/>
        </w:tc>
        <w:tc>
          <w:tcPr>
            <w:tcW w:w="1120" w:type="pct"/>
            <w:gridSpan w:val="4"/>
          </w:tcPr>
          <w:p w:rsidR="00CE1B40" w:rsidRPr="00E8386B" w:rsidRDefault="00CE1B40" w:rsidP="006472E1"/>
        </w:tc>
      </w:tr>
      <w:tr w:rsidR="00CE1B40" w:rsidRPr="00E8386B">
        <w:trPr>
          <w:trHeight w:val="467"/>
        </w:trPr>
        <w:tc>
          <w:tcPr>
            <w:tcW w:w="548" w:type="pct"/>
            <w:gridSpan w:val="4"/>
            <w:vAlign w:val="center"/>
          </w:tcPr>
          <w:p w:rsidR="00CE1B40" w:rsidRPr="00E8386B" w:rsidRDefault="00CE1B40" w:rsidP="006472E1">
            <w:pPr>
              <w:jc w:val="center"/>
              <w:rPr>
                <w:b/>
                <w:bCs/>
              </w:rPr>
            </w:pPr>
            <w:r>
              <w:rPr>
                <w:b/>
                <w:bCs/>
              </w:rPr>
              <w:t>TS</w:t>
            </w:r>
          </w:p>
        </w:tc>
        <w:tc>
          <w:tcPr>
            <w:tcW w:w="4452" w:type="pct"/>
            <w:gridSpan w:val="29"/>
            <w:vAlign w:val="center"/>
          </w:tcPr>
          <w:p w:rsidR="00CE1B40" w:rsidRPr="00E8386B" w:rsidRDefault="00CE1B40" w:rsidP="006472E1">
            <w:pPr>
              <w:jc w:val="center"/>
              <w:rPr>
                <w:b/>
                <w:bCs/>
                <w:i/>
                <w:iCs/>
              </w:rPr>
            </w:pPr>
            <w:r>
              <w:rPr>
                <w:b/>
                <w:bCs/>
                <w:i/>
                <w:iCs/>
              </w:rPr>
              <w:t>Tehničke specifikacije</w:t>
            </w:r>
          </w:p>
        </w:tc>
      </w:tr>
      <w:tr w:rsidR="00CE1B40" w:rsidRPr="00E8386B">
        <w:trPr>
          <w:trHeight w:val="560"/>
        </w:trPr>
        <w:tc>
          <w:tcPr>
            <w:tcW w:w="548" w:type="pct"/>
            <w:gridSpan w:val="4"/>
            <w:vAlign w:val="center"/>
          </w:tcPr>
          <w:p w:rsidR="00CE1B40" w:rsidRPr="00E8386B" w:rsidRDefault="00CE1B40" w:rsidP="006472E1">
            <w:pPr>
              <w:jc w:val="center"/>
              <w:rPr>
                <w:b/>
                <w:bCs/>
              </w:rPr>
            </w:pPr>
            <w:r>
              <w:rPr>
                <w:b/>
                <w:bCs/>
              </w:rPr>
              <w:t>TS7</w:t>
            </w:r>
          </w:p>
        </w:tc>
        <w:tc>
          <w:tcPr>
            <w:tcW w:w="4452" w:type="pct"/>
            <w:gridSpan w:val="29"/>
            <w:vAlign w:val="center"/>
          </w:tcPr>
          <w:p w:rsidR="00CE1B40" w:rsidRPr="00ED2B80" w:rsidRDefault="00CE1B40" w:rsidP="006472E1">
            <w:pPr>
              <w:jc w:val="center"/>
              <w:rPr>
                <w:b/>
                <w:bCs/>
              </w:rPr>
            </w:pPr>
            <w:r>
              <w:rPr>
                <w:b/>
                <w:bCs/>
              </w:rPr>
              <w:t>Implementacija rješenja</w:t>
            </w:r>
          </w:p>
        </w:tc>
      </w:tr>
      <w:tr w:rsidR="00CE1B40" w:rsidRPr="00E8386B">
        <w:trPr>
          <w:trHeight w:val="560"/>
        </w:trPr>
        <w:tc>
          <w:tcPr>
            <w:tcW w:w="5000" w:type="pct"/>
            <w:gridSpan w:val="33"/>
            <w:vAlign w:val="center"/>
          </w:tcPr>
          <w:p w:rsidR="00CE1B40" w:rsidRDefault="00CE1B40" w:rsidP="00ED2B80">
            <w:pPr>
              <w:jc w:val="center"/>
              <w:rPr>
                <w:b/>
                <w:bCs/>
              </w:rPr>
            </w:pPr>
            <w:r>
              <w:rPr>
                <w:b/>
                <w:bCs/>
              </w:rPr>
              <w:t>Obaveze Kupca</w:t>
            </w:r>
          </w:p>
        </w:tc>
      </w:tr>
      <w:tr w:rsidR="00CE1B40" w:rsidRPr="00E8386B">
        <w:trPr>
          <w:trHeight w:val="363"/>
        </w:trPr>
        <w:tc>
          <w:tcPr>
            <w:tcW w:w="548" w:type="pct"/>
            <w:gridSpan w:val="4"/>
          </w:tcPr>
          <w:p w:rsidR="00CE1B40" w:rsidRPr="00E8386B" w:rsidRDefault="00CE1B40" w:rsidP="006472E1">
            <w:pPr>
              <w:spacing w:after="0"/>
              <w:ind w:left="200" w:hanging="200"/>
            </w:pPr>
            <w:r>
              <w:t>TS7</w:t>
            </w:r>
            <w:r w:rsidRPr="00E8386B">
              <w:t>-001</w:t>
            </w:r>
          </w:p>
        </w:tc>
        <w:tc>
          <w:tcPr>
            <w:tcW w:w="1349" w:type="pct"/>
            <w:gridSpan w:val="4"/>
          </w:tcPr>
          <w:p w:rsidR="00CE1B40" w:rsidRPr="00E8386B" w:rsidRDefault="00CE1B40" w:rsidP="006472E1">
            <w:pPr>
              <w:spacing w:after="0"/>
              <w:jc w:val="left"/>
            </w:pPr>
            <w:r>
              <w:t>Pružanje svih potrebnih podataka i dokumenata</w:t>
            </w:r>
          </w:p>
        </w:tc>
        <w:tc>
          <w:tcPr>
            <w:tcW w:w="493" w:type="pct"/>
            <w:gridSpan w:val="3"/>
          </w:tcPr>
          <w:p w:rsidR="00CE1B40" w:rsidRPr="00E8386B" w:rsidRDefault="00CE1B40" w:rsidP="006472E1">
            <w:pPr>
              <w:spacing w:after="0"/>
              <w:jc w:val="center"/>
              <w:rPr>
                <w:rFonts w:eastAsia="MS Mincho"/>
              </w:rPr>
            </w:pPr>
            <w:r w:rsidRPr="00E8386B">
              <w:rPr>
                <w:rFonts w:eastAsia="MS Mincho"/>
              </w:rPr>
              <w:t>O</w:t>
            </w:r>
          </w:p>
        </w:tc>
        <w:tc>
          <w:tcPr>
            <w:tcW w:w="589" w:type="pct"/>
            <w:gridSpan w:val="11"/>
          </w:tcPr>
          <w:p w:rsidR="00CE1B40" w:rsidRPr="00E8386B" w:rsidRDefault="00CE1B40" w:rsidP="00C43FC5">
            <w:pPr>
              <w:spacing w:after="0"/>
              <w:jc w:val="center"/>
              <w:rPr>
                <w:rFonts w:eastAsia="MS Mincho"/>
              </w:rPr>
            </w:pPr>
            <w:r>
              <w:rPr>
                <w:rFonts w:eastAsia="MS Mincho"/>
              </w:rPr>
              <w:t>3.7.1.</w:t>
            </w:r>
            <w:r w:rsidRPr="00E8386B">
              <w:rPr>
                <w:rFonts w:eastAsia="MS Mincho"/>
              </w:rPr>
              <w:t>a</w:t>
            </w:r>
          </w:p>
        </w:tc>
        <w:tc>
          <w:tcPr>
            <w:tcW w:w="900" w:type="pct"/>
            <w:gridSpan w:val="7"/>
          </w:tcPr>
          <w:p w:rsidR="00CE1B40" w:rsidRPr="00E8386B" w:rsidRDefault="00CE1B40" w:rsidP="006472E1">
            <w:pPr>
              <w:spacing w:after="0"/>
            </w:pPr>
          </w:p>
        </w:tc>
        <w:tc>
          <w:tcPr>
            <w:tcW w:w="1120" w:type="pct"/>
            <w:gridSpan w:val="4"/>
          </w:tcPr>
          <w:p w:rsidR="00CE1B40" w:rsidRPr="00E8386B" w:rsidRDefault="00CE1B40" w:rsidP="006472E1">
            <w:pPr>
              <w:spacing w:after="0"/>
              <w:ind w:left="258" w:hanging="258"/>
            </w:pPr>
          </w:p>
        </w:tc>
      </w:tr>
      <w:tr w:rsidR="00CE1B40" w:rsidRPr="00E8386B">
        <w:trPr>
          <w:trHeight w:val="442"/>
        </w:trPr>
        <w:tc>
          <w:tcPr>
            <w:tcW w:w="548" w:type="pct"/>
            <w:gridSpan w:val="4"/>
          </w:tcPr>
          <w:p w:rsidR="00CE1B40" w:rsidRPr="00E8386B" w:rsidRDefault="00CE1B40" w:rsidP="006472E1">
            <w:pPr>
              <w:spacing w:after="0"/>
            </w:pPr>
            <w:r>
              <w:t>TS7</w:t>
            </w:r>
            <w:r w:rsidRPr="00E8386B">
              <w:t>-002</w:t>
            </w:r>
          </w:p>
        </w:tc>
        <w:tc>
          <w:tcPr>
            <w:tcW w:w="1349" w:type="pct"/>
            <w:gridSpan w:val="4"/>
          </w:tcPr>
          <w:p w:rsidR="00CE1B40" w:rsidRPr="00CC6A83" w:rsidRDefault="00CE1B40" w:rsidP="006472E1">
            <w:pPr>
              <w:spacing w:after="0"/>
              <w:jc w:val="left"/>
            </w:pPr>
            <w:r>
              <w:t>Obezbjeđenje pristupa u sjedištu Kupca i regionalnim kancelarijama</w:t>
            </w:r>
          </w:p>
        </w:tc>
        <w:tc>
          <w:tcPr>
            <w:tcW w:w="493" w:type="pct"/>
            <w:gridSpan w:val="3"/>
          </w:tcPr>
          <w:p w:rsidR="00CE1B40" w:rsidRPr="00E8386B" w:rsidRDefault="00CE1B40" w:rsidP="006472E1">
            <w:pPr>
              <w:spacing w:after="0"/>
              <w:jc w:val="center"/>
              <w:rPr>
                <w:rFonts w:eastAsia="MS Mincho"/>
              </w:rPr>
            </w:pPr>
            <w:r w:rsidRPr="00E8386B">
              <w:rPr>
                <w:rFonts w:eastAsia="MS Mincho"/>
              </w:rPr>
              <w:t>O</w:t>
            </w:r>
          </w:p>
        </w:tc>
        <w:tc>
          <w:tcPr>
            <w:tcW w:w="589" w:type="pct"/>
            <w:gridSpan w:val="11"/>
          </w:tcPr>
          <w:p w:rsidR="00CE1B40" w:rsidRPr="00E8386B" w:rsidRDefault="00CE1B40" w:rsidP="00C43FC5">
            <w:pPr>
              <w:spacing w:after="0"/>
              <w:jc w:val="center"/>
              <w:rPr>
                <w:rFonts w:eastAsia="MS Mincho"/>
              </w:rPr>
            </w:pPr>
            <w:r>
              <w:rPr>
                <w:rFonts w:eastAsia="MS Mincho"/>
              </w:rPr>
              <w:t>3.7.1.</w:t>
            </w:r>
            <w:r w:rsidRPr="00E8386B">
              <w:rPr>
                <w:rFonts w:eastAsia="MS Mincho"/>
              </w:rPr>
              <w:t>b</w:t>
            </w:r>
          </w:p>
        </w:tc>
        <w:tc>
          <w:tcPr>
            <w:tcW w:w="900" w:type="pct"/>
            <w:gridSpan w:val="7"/>
          </w:tcPr>
          <w:p w:rsidR="00CE1B40" w:rsidRPr="00E8386B" w:rsidRDefault="00CE1B40" w:rsidP="006472E1">
            <w:pPr>
              <w:spacing w:after="0"/>
            </w:pPr>
          </w:p>
        </w:tc>
        <w:tc>
          <w:tcPr>
            <w:tcW w:w="1120" w:type="pct"/>
            <w:gridSpan w:val="4"/>
          </w:tcPr>
          <w:p w:rsidR="00CE1B40" w:rsidRPr="00E8386B" w:rsidRDefault="00CE1B40" w:rsidP="006472E1">
            <w:pPr>
              <w:spacing w:after="0"/>
            </w:pPr>
          </w:p>
        </w:tc>
      </w:tr>
      <w:tr w:rsidR="00CE1B40" w:rsidRPr="00E8386B">
        <w:trPr>
          <w:trHeight w:val="402"/>
        </w:trPr>
        <w:tc>
          <w:tcPr>
            <w:tcW w:w="548" w:type="pct"/>
            <w:gridSpan w:val="4"/>
          </w:tcPr>
          <w:p w:rsidR="00CE1B40" w:rsidRPr="00E8386B" w:rsidRDefault="00CE1B40" w:rsidP="006472E1">
            <w:pPr>
              <w:spacing w:after="0"/>
            </w:pPr>
            <w:r>
              <w:t>TS7</w:t>
            </w:r>
            <w:r w:rsidRPr="00E8386B">
              <w:t>-003</w:t>
            </w:r>
          </w:p>
        </w:tc>
        <w:tc>
          <w:tcPr>
            <w:tcW w:w="1349" w:type="pct"/>
            <w:gridSpan w:val="4"/>
          </w:tcPr>
          <w:p w:rsidR="00CE1B40" w:rsidRPr="00E8386B" w:rsidRDefault="00CE1B40" w:rsidP="006472E1">
            <w:pPr>
              <w:spacing w:after="0"/>
              <w:contextualSpacing/>
              <w:jc w:val="left"/>
            </w:pPr>
            <w:r>
              <w:t>Obezbjeđenje prostorija</w:t>
            </w:r>
            <w:r w:rsidRPr="00E8386B">
              <w:t xml:space="preserve"> za instalaciju hardvera i radove na podešavanju i implementaciji</w:t>
            </w:r>
          </w:p>
        </w:tc>
        <w:tc>
          <w:tcPr>
            <w:tcW w:w="493" w:type="pct"/>
            <w:gridSpan w:val="3"/>
          </w:tcPr>
          <w:p w:rsidR="00CE1B40" w:rsidRPr="00E8386B" w:rsidRDefault="00CE1B40" w:rsidP="006472E1">
            <w:pPr>
              <w:spacing w:after="0"/>
              <w:jc w:val="center"/>
              <w:rPr>
                <w:rFonts w:eastAsia="MS Mincho"/>
              </w:rPr>
            </w:pPr>
            <w:r w:rsidRPr="00E8386B">
              <w:rPr>
                <w:rFonts w:eastAsia="MS Mincho"/>
              </w:rPr>
              <w:t>O</w:t>
            </w:r>
          </w:p>
        </w:tc>
        <w:tc>
          <w:tcPr>
            <w:tcW w:w="589" w:type="pct"/>
            <w:gridSpan w:val="11"/>
          </w:tcPr>
          <w:p w:rsidR="00CE1B40" w:rsidRPr="00E8386B" w:rsidRDefault="00CE1B40" w:rsidP="00C43FC5">
            <w:pPr>
              <w:spacing w:after="0"/>
              <w:jc w:val="center"/>
              <w:rPr>
                <w:rFonts w:eastAsia="MS Mincho"/>
              </w:rPr>
            </w:pPr>
            <w:r>
              <w:rPr>
                <w:rFonts w:eastAsia="MS Mincho"/>
              </w:rPr>
              <w:t>3.7.1.</w:t>
            </w:r>
            <w:r w:rsidRPr="00E8386B">
              <w:rPr>
                <w:rFonts w:eastAsia="MS Mincho"/>
              </w:rPr>
              <w:t>c</w:t>
            </w:r>
          </w:p>
        </w:tc>
        <w:tc>
          <w:tcPr>
            <w:tcW w:w="900" w:type="pct"/>
            <w:gridSpan w:val="7"/>
          </w:tcPr>
          <w:p w:rsidR="00CE1B40" w:rsidRPr="00E8386B" w:rsidRDefault="00CE1B40" w:rsidP="006472E1">
            <w:pPr>
              <w:spacing w:after="0"/>
            </w:pPr>
          </w:p>
        </w:tc>
        <w:tc>
          <w:tcPr>
            <w:tcW w:w="1120" w:type="pct"/>
            <w:gridSpan w:val="4"/>
          </w:tcPr>
          <w:p w:rsidR="00CE1B40" w:rsidRPr="00E8386B" w:rsidRDefault="00CE1B40" w:rsidP="006472E1">
            <w:pPr>
              <w:spacing w:after="0"/>
            </w:pPr>
          </w:p>
        </w:tc>
      </w:tr>
      <w:tr w:rsidR="00CE1B40" w:rsidRPr="00E8386B">
        <w:trPr>
          <w:trHeight w:val="402"/>
        </w:trPr>
        <w:tc>
          <w:tcPr>
            <w:tcW w:w="5000" w:type="pct"/>
            <w:gridSpan w:val="33"/>
          </w:tcPr>
          <w:p w:rsidR="00CE1B40" w:rsidRPr="00CC6A83" w:rsidRDefault="00CE1B40" w:rsidP="006472E1">
            <w:pPr>
              <w:jc w:val="center"/>
              <w:rPr>
                <w:b/>
                <w:bCs/>
              </w:rPr>
            </w:pPr>
            <w:r>
              <w:rPr>
                <w:b/>
                <w:bCs/>
              </w:rPr>
              <w:t>Implementacija</w:t>
            </w:r>
          </w:p>
        </w:tc>
      </w:tr>
      <w:tr w:rsidR="00CE1B40" w:rsidRPr="00E8386B">
        <w:trPr>
          <w:trHeight w:val="297"/>
        </w:trPr>
        <w:tc>
          <w:tcPr>
            <w:tcW w:w="548" w:type="pct"/>
            <w:gridSpan w:val="4"/>
          </w:tcPr>
          <w:p w:rsidR="00CE1B40" w:rsidRPr="00E8386B" w:rsidRDefault="00CE1B40" w:rsidP="006472E1">
            <w:pPr>
              <w:spacing w:after="0"/>
              <w:ind w:left="200" w:hanging="200"/>
            </w:pPr>
            <w:r>
              <w:t>TS7-004</w:t>
            </w:r>
          </w:p>
        </w:tc>
        <w:tc>
          <w:tcPr>
            <w:tcW w:w="1349" w:type="pct"/>
            <w:gridSpan w:val="4"/>
          </w:tcPr>
          <w:p w:rsidR="00CE1B40" w:rsidRPr="00E8386B" w:rsidRDefault="00CE1B40" w:rsidP="00C43FC5">
            <w:pPr>
              <w:spacing w:after="0"/>
              <w:jc w:val="left"/>
            </w:pPr>
            <w:r>
              <w:t>Preliminarni plan projekta</w:t>
            </w:r>
          </w:p>
        </w:tc>
        <w:tc>
          <w:tcPr>
            <w:tcW w:w="493" w:type="pct"/>
            <w:gridSpan w:val="3"/>
          </w:tcPr>
          <w:p w:rsidR="00CE1B40" w:rsidRPr="00E8386B" w:rsidRDefault="00CE1B40" w:rsidP="00C43FC5">
            <w:pPr>
              <w:spacing w:after="0"/>
              <w:jc w:val="center"/>
              <w:rPr>
                <w:rFonts w:eastAsia="MS Mincho"/>
              </w:rPr>
            </w:pPr>
            <w:r w:rsidRPr="00E8386B">
              <w:rPr>
                <w:rFonts w:eastAsia="MS Mincho"/>
              </w:rPr>
              <w:t>O</w:t>
            </w:r>
          </w:p>
        </w:tc>
        <w:tc>
          <w:tcPr>
            <w:tcW w:w="589" w:type="pct"/>
            <w:gridSpan w:val="11"/>
          </w:tcPr>
          <w:p w:rsidR="00CE1B40" w:rsidRPr="00E8386B" w:rsidRDefault="00CE1B40" w:rsidP="00C43FC5">
            <w:pPr>
              <w:spacing w:after="0"/>
              <w:jc w:val="center"/>
              <w:rPr>
                <w:rFonts w:eastAsia="MS Mincho"/>
              </w:rPr>
            </w:pPr>
            <w:r>
              <w:rPr>
                <w:rFonts w:eastAsia="MS Mincho"/>
              </w:rPr>
              <w:t>3.7.2.</w:t>
            </w:r>
            <w:r w:rsidRPr="00E8386B">
              <w:rPr>
                <w:rFonts w:eastAsia="MS Mincho"/>
              </w:rPr>
              <w:t>a</w:t>
            </w:r>
          </w:p>
        </w:tc>
        <w:tc>
          <w:tcPr>
            <w:tcW w:w="900" w:type="pct"/>
            <w:gridSpan w:val="7"/>
          </w:tcPr>
          <w:p w:rsidR="00CE1B40" w:rsidRPr="00E8386B" w:rsidRDefault="00CE1B40" w:rsidP="00C43FC5">
            <w:pPr>
              <w:spacing w:after="0"/>
            </w:pPr>
          </w:p>
        </w:tc>
        <w:tc>
          <w:tcPr>
            <w:tcW w:w="1120" w:type="pct"/>
            <w:gridSpan w:val="4"/>
          </w:tcPr>
          <w:p w:rsidR="00CE1B40" w:rsidRPr="00E8386B" w:rsidRDefault="00CE1B40" w:rsidP="00C43FC5">
            <w:pPr>
              <w:spacing w:after="0"/>
            </w:pPr>
          </w:p>
        </w:tc>
      </w:tr>
      <w:tr w:rsidR="00CE1B40" w:rsidRPr="00E8386B">
        <w:trPr>
          <w:trHeight w:val="402"/>
        </w:trPr>
        <w:tc>
          <w:tcPr>
            <w:tcW w:w="548" w:type="pct"/>
            <w:gridSpan w:val="4"/>
          </w:tcPr>
          <w:p w:rsidR="00CE1B40" w:rsidRPr="00E8386B" w:rsidRDefault="00CE1B40" w:rsidP="006472E1">
            <w:pPr>
              <w:spacing w:after="0"/>
            </w:pPr>
            <w:r>
              <w:t>TS7-005</w:t>
            </w:r>
          </w:p>
        </w:tc>
        <w:tc>
          <w:tcPr>
            <w:tcW w:w="1349" w:type="pct"/>
            <w:gridSpan w:val="4"/>
          </w:tcPr>
          <w:p w:rsidR="00CE1B40" w:rsidRPr="00CC6A83" w:rsidRDefault="00CE1B40" w:rsidP="00C43FC5">
            <w:pPr>
              <w:spacing w:after="0"/>
              <w:jc w:val="left"/>
            </w:pPr>
            <w:r>
              <w:t>Aktivnosti preliminarnog plana</w:t>
            </w:r>
          </w:p>
        </w:tc>
        <w:tc>
          <w:tcPr>
            <w:tcW w:w="493" w:type="pct"/>
            <w:gridSpan w:val="3"/>
          </w:tcPr>
          <w:p w:rsidR="00CE1B40" w:rsidRPr="00E8386B" w:rsidRDefault="00CE1B40" w:rsidP="00C43FC5">
            <w:pPr>
              <w:spacing w:after="0"/>
              <w:jc w:val="center"/>
              <w:rPr>
                <w:rFonts w:eastAsia="MS Mincho"/>
              </w:rPr>
            </w:pPr>
            <w:r w:rsidRPr="00E8386B">
              <w:rPr>
                <w:rFonts w:eastAsia="MS Mincho"/>
              </w:rPr>
              <w:t>O</w:t>
            </w:r>
          </w:p>
        </w:tc>
        <w:tc>
          <w:tcPr>
            <w:tcW w:w="589" w:type="pct"/>
            <w:gridSpan w:val="11"/>
          </w:tcPr>
          <w:p w:rsidR="00CE1B40" w:rsidRPr="00E8386B" w:rsidRDefault="00CE1B40" w:rsidP="00C43FC5">
            <w:pPr>
              <w:spacing w:after="0"/>
              <w:jc w:val="center"/>
              <w:rPr>
                <w:rFonts w:eastAsia="MS Mincho"/>
              </w:rPr>
            </w:pPr>
            <w:r>
              <w:rPr>
                <w:rFonts w:eastAsia="MS Mincho"/>
              </w:rPr>
              <w:t>3.7.2.</w:t>
            </w:r>
            <w:r w:rsidRPr="00E8386B">
              <w:rPr>
                <w:rFonts w:eastAsia="MS Mincho"/>
              </w:rPr>
              <w:t>b</w:t>
            </w:r>
          </w:p>
        </w:tc>
        <w:tc>
          <w:tcPr>
            <w:tcW w:w="900" w:type="pct"/>
            <w:gridSpan w:val="7"/>
          </w:tcPr>
          <w:p w:rsidR="00CE1B40" w:rsidRPr="00E8386B" w:rsidRDefault="00CE1B40" w:rsidP="00C43FC5">
            <w:pPr>
              <w:spacing w:after="0"/>
            </w:pPr>
          </w:p>
        </w:tc>
        <w:tc>
          <w:tcPr>
            <w:tcW w:w="1120" w:type="pct"/>
            <w:gridSpan w:val="4"/>
          </w:tcPr>
          <w:p w:rsidR="00CE1B40" w:rsidRPr="00E8386B" w:rsidRDefault="00CE1B40" w:rsidP="00C43FC5">
            <w:pPr>
              <w:spacing w:after="0"/>
            </w:pPr>
          </w:p>
        </w:tc>
      </w:tr>
      <w:tr w:rsidR="00CE1B40" w:rsidRPr="00E8386B">
        <w:trPr>
          <w:trHeight w:val="402"/>
        </w:trPr>
        <w:tc>
          <w:tcPr>
            <w:tcW w:w="548" w:type="pct"/>
            <w:gridSpan w:val="4"/>
          </w:tcPr>
          <w:p w:rsidR="00CE1B40" w:rsidRPr="00E8386B" w:rsidRDefault="00CE1B40" w:rsidP="006472E1">
            <w:pPr>
              <w:spacing w:after="0"/>
            </w:pPr>
            <w:r>
              <w:t>TS7-006</w:t>
            </w:r>
          </w:p>
        </w:tc>
        <w:tc>
          <w:tcPr>
            <w:tcW w:w="1349" w:type="pct"/>
            <w:gridSpan w:val="4"/>
          </w:tcPr>
          <w:p w:rsidR="00CE1B40" w:rsidRPr="00E8386B" w:rsidRDefault="00CE1B40" w:rsidP="00C43FC5">
            <w:pPr>
              <w:spacing w:after="0"/>
              <w:contextualSpacing/>
              <w:jc w:val="left"/>
            </w:pPr>
            <w:r>
              <w:t>Obezbjeđenje svih potrebnih licenci</w:t>
            </w:r>
          </w:p>
        </w:tc>
        <w:tc>
          <w:tcPr>
            <w:tcW w:w="493" w:type="pct"/>
            <w:gridSpan w:val="3"/>
          </w:tcPr>
          <w:p w:rsidR="00CE1B40" w:rsidRPr="00E8386B" w:rsidRDefault="00CE1B40" w:rsidP="00C43FC5">
            <w:pPr>
              <w:spacing w:after="0"/>
              <w:jc w:val="center"/>
              <w:rPr>
                <w:rFonts w:eastAsia="MS Mincho"/>
              </w:rPr>
            </w:pPr>
            <w:r w:rsidRPr="00E8386B">
              <w:rPr>
                <w:rFonts w:eastAsia="MS Mincho"/>
              </w:rPr>
              <w:t>O</w:t>
            </w:r>
          </w:p>
        </w:tc>
        <w:tc>
          <w:tcPr>
            <w:tcW w:w="589" w:type="pct"/>
            <w:gridSpan w:val="11"/>
          </w:tcPr>
          <w:p w:rsidR="00CE1B40" w:rsidRPr="00E8386B" w:rsidRDefault="00CE1B40" w:rsidP="00C43FC5">
            <w:pPr>
              <w:spacing w:after="0"/>
              <w:jc w:val="center"/>
              <w:rPr>
                <w:rFonts w:eastAsia="MS Mincho"/>
              </w:rPr>
            </w:pPr>
            <w:r>
              <w:rPr>
                <w:rFonts w:eastAsia="MS Mincho"/>
              </w:rPr>
              <w:t>3.7.2.</w:t>
            </w:r>
            <w:r w:rsidRPr="00E8386B">
              <w:rPr>
                <w:rFonts w:eastAsia="MS Mincho"/>
              </w:rPr>
              <w:t>c</w:t>
            </w:r>
          </w:p>
        </w:tc>
        <w:tc>
          <w:tcPr>
            <w:tcW w:w="900" w:type="pct"/>
            <w:gridSpan w:val="7"/>
          </w:tcPr>
          <w:p w:rsidR="00CE1B40" w:rsidRPr="00E8386B" w:rsidRDefault="00CE1B40" w:rsidP="00C43FC5">
            <w:pPr>
              <w:spacing w:after="0"/>
            </w:pPr>
          </w:p>
        </w:tc>
        <w:tc>
          <w:tcPr>
            <w:tcW w:w="1120" w:type="pct"/>
            <w:gridSpan w:val="4"/>
          </w:tcPr>
          <w:p w:rsidR="00CE1B40" w:rsidRPr="00E8386B" w:rsidRDefault="00CE1B40" w:rsidP="00C43FC5">
            <w:pPr>
              <w:spacing w:after="0"/>
            </w:pPr>
          </w:p>
        </w:tc>
      </w:tr>
      <w:tr w:rsidR="00CE1B40" w:rsidRPr="00E8386B">
        <w:trPr>
          <w:trHeight w:val="402"/>
        </w:trPr>
        <w:tc>
          <w:tcPr>
            <w:tcW w:w="548" w:type="pct"/>
            <w:gridSpan w:val="4"/>
          </w:tcPr>
          <w:p w:rsidR="00CE1B40" w:rsidRPr="00E8386B" w:rsidRDefault="00CE1B40" w:rsidP="006472E1">
            <w:pPr>
              <w:ind w:left="200" w:hanging="200"/>
            </w:pPr>
            <w:r>
              <w:t>TS7-007</w:t>
            </w:r>
          </w:p>
        </w:tc>
        <w:tc>
          <w:tcPr>
            <w:tcW w:w="1349" w:type="pct"/>
            <w:gridSpan w:val="4"/>
          </w:tcPr>
          <w:p w:rsidR="00CE1B40" w:rsidRPr="00E8386B" w:rsidRDefault="00CE1B40" w:rsidP="00C43FC5">
            <w:pPr>
              <w:spacing w:after="0"/>
              <w:jc w:val="left"/>
            </w:pPr>
            <w:r>
              <w:t xml:space="preserve">Detaljan opis organizacionih jedinica dobavljača vezane za nosioce projekta </w:t>
            </w:r>
          </w:p>
        </w:tc>
        <w:tc>
          <w:tcPr>
            <w:tcW w:w="493" w:type="pct"/>
            <w:gridSpan w:val="3"/>
          </w:tcPr>
          <w:p w:rsidR="00CE1B40" w:rsidRPr="00E8386B" w:rsidRDefault="00CE1B40" w:rsidP="00C43FC5">
            <w:pPr>
              <w:spacing w:after="0"/>
              <w:jc w:val="center"/>
              <w:rPr>
                <w:rFonts w:eastAsia="MS Mincho"/>
              </w:rPr>
            </w:pPr>
            <w:r w:rsidRPr="00E8386B">
              <w:rPr>
                <w:rFonts w:eastAsia="MS Mincho"/>
              </w:rPr>
              <w:t>O</w:t>
            </w:r>
          </w:p>
        </w:tc>
        <w:tc>
          <w:tcPr>
            <w:tcW w:w="589" w:type="pct"/>
            <w:gridSpan w:val="11"/>
          </w:tcPr>
          <w:p w:rsidR="00CE1B40" w:rsidRPr="00E8386B" w:rsidRDefault="00CE1B40" w:rsidP="00C43FC5">
            <w:pPr>
              <w:spacing w:after="0"/>
              <w:jc w:val="center"/>
              <w:rPr>
                <w:rFonts w:eastAsia="MS Mincho"/>
              </w:rPr>
            </w:pPr>
            <w:r>
              <w:rPr>
                <w:rFonts w:eastAsia="MS Mincho"/>
              </w:rPr>
              <w:t>3.7.2.d</w:t>
            </w:r>
          </w:p>
        </w:tc>
        <w:tc>
          <w:tcPr>
            <w:tcW w:w="900" w:type="pct"/>
            <w:gridSpan w:val="7"/>
          </w:tcPr>
          <w:p w:rsidR="00CE1B40" w:rsidRPr="00E8386B" w:rsidRDefault="00CE1B40" w:rsidP="00C43FC5">
            <w:pPr>
              <w:spacing w:after="0"/>
            </w:pPr>
          </w:p>
        </w:tc>
        <w:tc>
          <w:tcPr>
            <w:tcW w:w="1120" w:type="pct"/>
            <w:gridSpan w:val="4"/>
          </w:tcPr>
          <w:p w:rsidR="00CE1B40" w:rsidRPr="00E8386B" w:rsidRDefault="00CE1B40" w:rsidP="00C43FC5">
            <w:pPr>
              <w:spacing w:after="0"/>
            </w:pPr>
          </w:p>
        </w:tc>
      </w:tr>
      <w:tr w:rsidR="00CE1B40" w:rsidRPr="00E8386B">
        <w:trPr>
          <w:trHeight w:val="402"/>
        </w:trPr>
        <w:tc>
          <w:tcPr>
            <w:tcW w:w="548" w:type="pct"/>
            <w:gridSpan w:val="4"/>
          </w:tcPr>
          <w:p w:rsidR="00CE1B40" w:rsidRPr="00E8386B" w:rsidRDefault="00CE1B40" w:rsidP="00C43FC5">
            <w:pPr>
              <w:spacing w:after="0"/>
            </w:pPr>
            <w:r>
              <w:t>TS7-008</w:t>
            </w:r>
          </w:p>
        </w:tc>
        <w:tc>
          <w:tcPr>
            <w:tcW w:w="1349" w:type="pct"/>
            <w:gridSpan w:val="4"/>
          </w:tcPr>
          <w:p w:rsidR="00CE1B40" w:rsidRPr="00CC6A83" w:rsidRDefault="00CE1B40" w:rsidP="00C43FC5">
            <w:pPr>
              <w:spacing w:after="0"/>
              <w:jc w:val="left"/>
            </w:pPr>
            <w:r>
              <w:t>Analiza postojećih podataka u bolničkim i aplikacijama sa primarnog nivoa</w:t>
            </w:r>
          </w:p>
        </w:tc>
        <w:tc>
          <w:tcPr>
            <w:tcW w:w="493" w:type="pct"/>
            <w:gridSpan w:val="3"/>
          </w:tcPr>
          <w:p w:rsidR="00CE1B40" w:rsidRPr="00E8386B" w:rsidRDefault="00CE1B40" w:rsidP="00C43FC5">
            <w:pPr>
              <w:spacing w:after="0"/>
              <w:jc w:val="center"/>
              <w:rPr>
                <w:rFonts w:eastAsia="MS Mincho"/>
              </w:rPr>
            </w:pPr>
            <w:r w:rsidRPr="00E8386B">
              <w:rPr>
                <w:rFonts w:eastAsia="MS Mincho"/>
              </w:rPr>
              <w:t>O</w:t>
            </w:r>
          </w:p>
        </w:tc>
        <w:tc>
          <w:tcPr>
            <w:tcW w:w="589" w:type="pct"/>
            <w:gridSpan w:val="11"/>
          </w:tcPr>
          <w:p w:rsidR="00CE1B40" w:rsidRPr="00E8386B" w:rsidRDefault="00CE1B40" w:rsidP="00C43FC5">
            <w:pPr>
              <w:spacing w:after="0"/>
              <w:jc w:val="center"/>
              <w:rPr>
                <w:rFonts w:eastAsia="MS Mincho"/>
              </w:rPr>
            </w:pPr>
            <w:r>
              <w:rPr>
                <w:rFonts w:eastAsia="MS Mincho"/>
              </w:rPr>
              <w:t>3.7.2.e</w:t>
            </w:r>
          </w:p>
        </w:tc>
        <w:tc>
          <w:tcPr>
            <w:tcW w:w="900" w:type="pct"/>
            <w:gridSpan w:val="7"/>
          </w:tcPr>
          <w:p w:rsidR="00CE1B40" w:rsidRPr="00E8386B" w:rsidRDefault="00CE1B40" w:rsidP="00C43FC5">
            <w:pPr>
              <w:spacing w:after="0"/>
            </w:pPr>
          </w:p>
        </w:tc>
        <w:tc>
          <w:tcPr>
            <w:tcW w:w="1120" w:type="pct"/>
            <w:gridSpan w:val="4"/>
          </w:tcPr>
          <w:p w:rsidR="00CE1B40" w:rsidRPr="00E8386B" w:rsidRDefault="00CE1B40" w:rsidP="00C43FC5">
            <w:pPr>
              <w:spacing w:after="0"/>
            </w:pPr>
          </w:p>
        </w:tc>
      </w:tr>
      <w:tr w:rsidR="00CE1B40" w:rsidRPr="00E8386B">
        <w:trPr>
          <w:trHeight w:val="402"/>
        </w:trPr>
        <w:tc>
          <w:tcPr>
            <w:tcW w:w="548" w:type="pct"/>
            <w:gridSpan w:val="4"/>
          </w:tcPr>
          <w:p w:rsidR="00CE1B40" w:rsidRPr="00E8386B" w:rsidRDefault="00CE1B40" w:rsidP="006472E1">
            <w:r>
              <w:t>TS7-009</w:t>
            </w:r>
          </w:p>
        </w:tc>
        <w:tc>
          <w:tcPr>
            <w:tcW w:w="1349" w:type="pct"/>
            <w:gridSpan w:val="4"/>
          </w:tcPr>
          <w:p w:rsidR="00CE1B40" w:rsidRPr="00CC6A83" w:rsidRDefault="00CE1B40" w:rsidP="00C43FC5">
            <w:pPr>
              <w:spacing w:after="0"/>
              <w:jc w:val="left"/>
            </w:pPr>
            <w:r>
              <w:t>Isporuka svih neophodnih komponenti za implementaciju projekta</w:t>
            </w:r>
          </w:p>
        </w:tc>
        <w:tc>
          <w:tcPr>
            <w:tcW w:w="493" w:type="pct"/>
            <w:gridSpan w:val="3"/>
          </w:tcPr>
          <w:p w:rsidR="00CE1B40" w:rsidRPr="00E8386B" w:rsidRDefault="00CE1B40" w:rsidP="006472E1">
            <w:pPr>
              <w:jc w:val="center"/>
              <w:rPr>
                <w:rFonts w:eastAsia="MS Mincho"/>
              </w:rPr>
            </w:pPr>
            <w:r w:rsidRPr="00E8386B">
              <w:rPr>
                <w:rFonts w:eastAsia="MS Mincho"/>
              </w:rPr>
              <w:t>O</w:t>
            </w:r>
          </w:p>
        </w:tc>
        <w:tc>
          <w:tcPr>
            <w:tcW w:w="589" w:type="pct"/>
            <w:gridSpan w:val="11"/>
          </w:tcPr>
          <w:p w:rsidR="00CE1B40" w:rsidRPr="00E8386B" w:rsidRDefault="00CE1B40" w:rsidP="00C43FC5">
            <w:pPr>
              <w:jc w:val="center"/>
              <w:rPr>
                <w:rFonts w:eastAsia="MS Mincho"/>
              </w:rPr>
            </w:pPr>
            <w:r>
              <w:rPr>
                <w:rFonts w:eastAsia="MS Mincho"/>
              </w:rPr>
              <w:t>3.7.2.f</w:t>
            </w:r>
          </w:p>
        </w:tc>
        <w:tc>
          <w:tcPr>
            <w:tcW w:w="900" w:type="pct"/>
            <w:gridSpan w:val="7"/>
          </w:tcPr>
          <w:p w:rsidR="00CE1B40" w:rsidRPr="00E8386B" w:rsidRDefault="00CE1B40" w:rsidP="006472E1"/>
        </w:tc>
        <w:tc>
          <w:tcPr>
            <w:tcW w:w="1120" w:type="pct"/>
            <w:gridSpan w:val="4"/>
          </w:tcPr>
          <w:p w:rsidR="00CE1B40" w:rsidRPr="00E8386B" w:rsidRDefault="00CE1B40" w:rsidP="006472E1"/>
        </w:tc>
      </w:tr>
      <w:tr w:rsidR="00CE1B40" w:rsidRPr="00E8386B">
        <w:trPr>
          <w:trHeight w:val="467"/>
        </w:trPr>
        <w:tc>
          <w:tcPr>
            <w:tcW w:w="549" w:type="pct"/>
            <w:gridSpan w:val="4"/>
            <w:vAlign w:val="center"/>
          </w:tcPr>
          <w:p w:rsidR="00CE1B40" w:rsidRPr="00E8386B" w:rsidRDefault="00CE1B40" w:rsidP="006472E1">
            <w:pPr>
              <w:jc w:val="center"/>
              <w:rPr>
                <w:b/>
                <w:bCs/>
              </w:rPr>
            </w:pPr>
            <w:r>
              <w:rPr>
                <w:b/>
                <w:bCs/>
              </w:rPr>
              <w:t>TS</w:t>
            </w:r>
          </w:p>
        </w:tc>
        <w:tc>
          <w:tcPr>
            <w:tcW w:w="4451" w:type="pct"/>
            <w:gridSpan w:val="29"/>
            <w:vAlign w:val="center"/>
          </w:tcPr>
          <w:p w:rsidR="00CE1B40" w:rsidRPr="00E8386B" w:rsidRDefault="00CE1B40" w:rsidP="006472E1">
            <w:pPr>
              <w:jc w:val="center"/>
              <w:rPr>
                <w:b/>
                <w:bCs/>
                <w:i/>
                <w:iCs/>
              </w:rPr>
            </w:pPr>
            <w:r>
              <w:rPr>
                <w:b/>
                <w:bCs/>
                <w:i/>
                <w:iCs/>
              </w:rPr>
              <w:t>Tehničke specifikacije</w:t>
            </w:r>
          </w:p>
        </w:tc>
      </w:tr>
      <w:tr w:rsidR="00CE1B40" w:rsidRPr="00E8386B">
        <w:trPr>
          <w:trHeight w:val="560"/>
        </w:trPr>
        <w:tc>
          <w:tcPr>
            <w:tcW w:w="549" w:type="pct"/>
            <w:gridSpan w:val="4"/>
            <w:vAlign w:val="center"/>
          </w:tcPr>
          <w:p w:rsidR="00CE1B40" w:rsidRPr="00E8386B" w:rsidRDefault="00CE1B40" w:rsidP="006472E1">
            <w:pPr>
              <w:jc w:val="center"/>
              <w:rPr>
                <w:b/>
                <w:bCs/>
              </w:rPr>
            </w:pPr>
            <w:r>
              <w:rPr>
                <w:b/>
                <w:bCs/>
              </w:rPr>
              <w:t>TS8</w:t>
            </w:r>
          </w:p>
        </w:tc>
        <w:tc>
          <w:tcPr>
            <w:tcW w:w="4451" w:type="pct"/>
            <w:gridSpan w:val="29"/>
            <w:vAlign w:val="center"/>
          </w:tcPr>
          <w:p w:rsidR="00CE1B40" w:rsidRPr="00ED2B80" w:rsidRDefault="00CE1B40" w:rsidP="006472E1">
            <w:pPr>
              <w:jc w:val="center"/>
              <w:rPr>
                <w:b/>
                <w:bCs/>
              </w:rPr>
            </w:pPr>
            <w:r>
              <w:rPr>
                <w:b/>
                <w:bCs/>
              </w:rPr>
              <w:t>Garancija i održavanje</w:t>
            </w:r>
          </w:p>
        </w:tc>
      </w:tr>
      <w:tr w:rsidR="00CE1B40" w:rsidRPr="00E8386B">
        <w:trPr>
          <w:trHeight w:val="560"/>
        </w:trPr>
        <w:tc>
          <w:tcPr>
            <w:tcW w:w="5000" w:type="pct"/>
            <w:gridSpan w:val="33"/>
            <w:vAlign w:val="center"/>
          </w:tcPr>
          <w:p w:rsidR="00CE1B40" w:rsidRDefault="00CE1B40" w:rsidP="004B31AA">
            <w:pPr>
              <w:jc w:val="center"/>
              <w:rPr>
                <w:b/>
                <w:bCs/>
              </w:rPr>
            </w:pPr>
            <w:r>
              <w:rPr>
                <w:b/>
                <w:bCs/>
              </w:rPr>
              <w:t>Tehnička pomoć</w:t>
            </w:r>
          </w:p>
        </w:tc>
      </w:tr>
      <w:tr w:rsidR="00CE1B40" w:rsidRPr="00E8386B">
        <w:trPr>
          <w:trHeight w:val="363"/>
        </w:trPr>
        <w:tc>
          <w:tcPr>
            <w:tcW w:w="549" w:type="pct"/>
            <w:gridSpan w:val="4"/>
          </w:tcPr>
          <w:p w:rsidR="00CE1B40" w:rsidRPr="00E8386B" w:rsidRDefault="00CE1B40" w:rsidP="006472E1">
            <w:pPr>
              <w:spacing w:after="0"/>
              <w:ind w:left="200" w:hanging="200"/>
            </w:pPr>
            <w:r>
              <w:lastRenderedPageBreak/>
              <w:t>TS8</w:t>
            </w:r>
            <w:r w:rsidRPr="00E8386B">
              <w:t>-001</w:t>
            </w:r>
          </w:p>
        </w:tc>
        <w:tc>
          <w:tcPr>
            <w:tcW w:w="1349" w:type="pct"/>
            <w:gridSpan w:val="4"/>
          </w:tcPr>
          <w:p w:rsidR="00CE1B40" w:rsidRPr="00E8386B" w:rsidRDefault="00CE1B40" w:rsidP="006472E1">
            <w:pPr>
              <w:spacing w:after="0"/>
              <w:jc w:val="left"/>
            </w:pPr>
            <w:r>
              <w:t>Tehnička podrška tokom trajanja Ugovora</w:t>
            </w:r>
          </w:p>
        </w:tc>
        <w:tc>
          <w:tcPr>
            <w:tcW w:w="494" w:type="pct"/>
            <w:gridSpan w:val="3"/>
          </w:tcPr>
          <w:p w:rsidR="00CE1B40" w:rsidRPr="00E8386B" w:rsidRDefault="00CE1B40" w:rsidP="006472E1">
            <w:pPr>
              <w:spacing w:after="0"/>
              <w:jc w:val="center"/>
              <w:rPr>
                <w:rFonts w:eastAsia="MS Mincho"/>
              </w:rPr>
            </w:pPr>
            <w:r w:rsidRPr="00E8386B">
              <w:rPr>
                <w:rFonts w:eastAsia="MS Mincho"/>
              </w:rPr>
              <w:t>O</w:t>
            </w:r>
          </w:p>
        </w:tc>
        <w:tc>
          <w:tcPr>
            <w:tcW w:w="586" w:type="pct"/>
            <w:gridSpan w:val="11"/>
          </w:tcPr>
          <w:p w:rsidR="00CE1B40" w:rsidRPr="00E8386B" w:rsidRDefault="00CE1B40" w:rsidP="006472E1">
            <w:pPr>
              <w:spacing w:after="0"/>
              <w:jc w:val="center"/>
              <w:rPr>
                <w:rFonts w:eastAsia="MS Mincho"/>
              </w:rPr>
            </w:pPr>
            <w:r>
              <w:rPr>
                <w:rFonts w:eastAsia="MS Mincho"/>
              </w:rPr>
              <w:t>3.8.1.1.</w:t>
            </w:r>
            <w:r w:rsidRPr="00E8386B">
              <w:rPr>
                <w:rFonts w:eastAsia="MS Mincho"/>
              </w:rPr>
              <w:t>a</w:t>
            </w:r>
          </w:p>
        </w:tc>
        <w:tc>
          <w:tcPr>
            <w:tcW w:w="900" w:type="pct"/>
            <w:gridSpan w:val="7"/>
          </w:tcPr>
          <w:p w:rsidR="00CE1B40" w:rsidRPr="00E8386B" w:rsidRDefault="00CE1B40" w:rsidP="006472E1">
            <w:pPr>
              <w:spacing w:after="0"/>
            </w:pPr>
          </w:p>
        </w:tc>
        <w:tc>
          <w:tcPr>
            <w:tcW w:w="1122" w:type="pct"/>
            <w:gridSpan w:val="4"/>
          </w:tcPr>
          <w:p w:rsidR="00CE1B40" w:rsidRPr="00E8386B" w:rsidRDefault="00CE1B40" w:rsidP="006472E1">
            <w:pPr>
              <w:spacing w:after="0"/>
              <w:ind w:left="258" w:hanging="258"/>
            </w:pPr>
          </w:p>
        </w:tc>
      </w:tr>
      <w:tr w:rsidR="00CE1B40" w:rsidRPr="00E8386B">
        <w:trPr>
          <w:trHeight w:val="442"/>
        </w:trPr>
        <w:tc>
          <w:tcPr>
            <w:tcW w:w="549" w:type="pct"/>
            <w:gridSpan w:val="4"/>
          </w:tcPr>
          <w:p w:rsidR="00CE1B40" w:rsidRPr="00E8386B" w:rsidRDefault="00CE1B40" w:rsidP="006472E1">
            <w:pPr>
              <w:spacing w:after="0"/>
            </w:pPr>
            <w:r>
              <w:t>TS8</w:t>
            </w:r>
            <w:r w:rsidRPr="00E8386B">
              <w:t>-002</w:t>
            </w:r>
          </w:p>
        </w:tc>
        <w:tc>
          <w:tcPr>
            <w:tcW w:w="1349" w:type="pct"/>
            <w:gridSpan w:val="4"/>
          </w:tcPr>
          <w:p w:rsidR="00CE1B40" w:rsidRPr="00CC6A83" w:rsidRDefault="00CE1B40" w:rsidP="006472E1">
            <w:pPr>
              <w:spacing w:after="0"/>
              <w:jc w:val="left"/>
            </w:pPr>
            <w:r>
              <w:t>Nivoi podrške</w:t>
            </w:r>
          </w:p>
        </w:tc>
        <w:tc>
          <w:tcPr>
            <w:tcW w:w="494" w:type="pct"/>
            <w:gridSpan w:val="3"/>
          </w:tcPr>
          <w:p w:rsidR="00CE1B40" w:rsidRPr="00E8386B" w:rsidRDefault="00CE1B40" w:rsidP="006472E1">
            <w:pPr>
              <w:spacing w:after="0"/>
              <w:jc w:val="center"/>
              <w:rPr>
                <w:rFonts w:eastAsia="MS Mincho"/>
              </w:rPr>
            </w:pPr>
            <w:r w:rsidRPr="00E8386B">
              <w:rPr>
                <w:rFonts w:eastAsia="MS Mincho"/>
              </w:rPr>
              <w:t>O</w:t>
            </w:r>
          </w:p>
        </w:tc>
        <w:tc>
          <w:tcPr>
            <w:tcW w:w="586" w:type="pct"/>
            <w:gridSpan w:val="11"/>
          </w:tcPr>
          <w:p w:rsidR="00CE1B40" w:rsidRPr="00E8386B" w:rsidRDefault="00CE1B40" w:rsidP="006472E1">
            <w:pPr>
              <w:spacing w:after="0"/>
              <w:jc w:val="center"/>
              <w:rPr>
                <w:rFonts w:eastAsia="MS Mincho"/>
              </w:rPr>
            </w:pPr>
            <w:r>
              <w:rPr>
                <w:rFonts w:eastAsia="MS Mincho"/>
              </w:rPr>
              <w:t>3.8.1.1.</w:t>
            </w:r>
            <w:r w:rsidRPr="00E8386B">
              <w:rPr>
                <w:rFonts w:eastAsia="MS Mincho"/>
              </w:rPr>
              <w:t>b</w:t>
            </w:r>
          </w:p>
        </w:tc>
        <w:tc>
          <w:tcPr>
            <w:tcW w:w="900" w:type="pct"/>
            <w:gridSpan w:val="7"/>
          </w:tcPr>
          <w:p w:rsidR="00CE1B40" w:rsidRPr="00E8386B" w:rsidRDefault="00CE1B40" w:rsidP="006472E1">
            <w:pPr>
              <w:spacing w:after="0"/>
            </w:pPr>
          </w:p>
        </w:tc>
        <w:tc>
          <w:tcPr>
            <w:tcW w:w="1122" w:type="pct"/>
            <w:gridSpan w:val="4"/>
          </w:tcPr>
          <w:p w:rsidR="00CE1B40" w:rsidRPr="00E8386B" w:rsidRDefault="00CE1B40" w:rsidP="006472E1">
            <w:pPr>
              <w:spacing w:after="0"/>
            </w:pPr>
          </w:p>
        </w:tc>
      </w:tr>
      <w:tr w:rsidR="00CE1B40" w:rsidRPr="00E8386B">
        <w:trPr>
          <w:trHeight w:val="402"/>
        </w:trPr>
        <w:tc>
          <w:tcPr>
            <w:tcW w:w="5000" w:type="pct"/>
            <w:gridSpan w:val="33"/>
          </w:tcPr>
          <w:p w:rsidR="00CE1B40" w:rsidRPr="00CC6A83" w:rsidRDefault="00CE1B40" w:rsidP="004B31AA">
            <w:pPr>
              <w:jc w:val="center"/>
              <w:rPr>
                <w:b/>
                <w:bCs/>
              </w:rPr>
            </w:pPr>
            <w:r>
              <w:rPr>
                <w:b/>
                <w:bCs/>
              </w:rPr>
              <w:t>Supervizija</w:t>
            </w:r>
          </w:p>
        </w:tc>
      </w:tr>
      <w:tr w:rsidR="00CE1B40" w:rsidRPr="00E8386B">
        <w:trPr>
          <w:trHeight w:val="297"/>
        </w:trPr>
        <w:tc>
          <w:tcPr>
            <w:tcW w:w="549" w:type="pct"/>
            <w:gridSpan w:val="4"/>
          </w:tcPr>
          <w:p w:rsidR="00CE1B40" w:rsidRPr="00E8386B" w:rsidRDefault="00CE1B40" w:rsidP="006472E1">
            <w:pPr>
              <w:spacing w:after="0"/>
              <w:ind w:left="200" w:hanging="200"/>
            </w:pPr>
            <w:r>
              <w:t>TS8-003</w:t>
            </w:r>
          </w:p>
        </w:tc>
        <w:tc>
          <w:tcPr>
            <w:tcW w:w="1349" w:type="pct"/>
            <w:gridSpan w:val="4"/>
          </w:tcPr>
          <w:p w:rsidR="00CE1B40" w:rsidRPr="00E8386B" w:rsidRDefault="00CE1B40" w:rsidP="004B31AA">
            <w:pPr>
              <w:spacing w:after="0"/>
              <w:jc w:val="left"/>
            </w:pPr>
            <w:r>
              <w:t>Saradnja Dobavljača sa IT poslovnim timovima Kupca</w:t>
            </w:r>
          </w:p>
        </w:tc>
        <w:tc>
          <w:tcPr>
            <w:tcW w:w="494" w:type="pct"/>
            <w:gridSpan w:val="3"/>
          </w:tcPr>
          <w:p w:rsidR="00CE1B40" w:rsidRPr="00E8386B" w:rsidRDefault="00CE1B40" w:rsidP="006472E1">
            <w:pPr>
              <w:spacing w:after="0"/>
              <w:jc w:val="center"/>
              <w:rPr>
                <w:rFonts w:eastAsia="MS Mincho"/>
              </w:rPr>
            </w:pPr>
            <w:r w:rsidRPr="00E8386B">
              <w:rPr>
                <w:rFonts w:eastAsia="MS Mincho"/>
              </w:rPr>
              <w:t>O</w:t>
            </w:r>
          </w:p>
        </w:tc>
        <w:tc>
          <w:tcPr>
            <w:tcW w:w="531" w:type="pct"/>
            <w:gridSpan w:val="7"/>
          </w:tcPr>
          <w:p w:rsidR="00CE1B40" w:rsidRPr="00E8386B" w:rsidRDefault="00CE1B40" w:rsidP="006472E1">
            <w:pPr>
              <w:spacing w:after="0"/>
              <w:jc w:val="center"/>
              <w:rPr>
                <w:rFonts w:eastAsia="MS Mincho"/>
              </w:rPr>
            </w:pPr>
            <w:r>
              <w:rPr>
                <w:rFonts w:eastAsia="MS Mincho"/>
              </w:rPr>
              <w:t>3.8.1.2.</w:t>
            </w:r>
            <w:r w:rsidRPr="00E8386B">
              <w:rPr>
                <w:rFonts w:eastAsia="MS Mincho"/>
              </w:rPr>
              <w:t>a</w:t>
            </w:r>
          </w:p>
        </w:tc>
        <w:tc>
          <w:tcPr>
            <w:tcW w:w="955" w:type="pct"/>
            <w:gridSpan w:val="11"/>
          </w:tcPr>
          <w:p w:rsidR="00CE1B40" w:rsidRPr="00E8386B" w:rsidRDefault="00CE1B40" w:rsidP="006472E1">
            <w:pPr>
              <w:spacing w:after="0"/>
            </w:pPr>
          </w:p>
        </w:tc>
        <w:tc>
          <w:tcPr>
            <w:tcW w:w="1122" w:type="pct"/>
            <w:gridSpan w:val="4"/>
          </w:tcPr>
          <w:p w:rsidR="00CE1B40" w:rsidRPr="00E8386B" w:rsidRDefault="00CE1B40" w:rsidP="006472E1">
            <w:pPr>
              <w:spacing w:after="0"/>
            </w:pPr>
          </w:p>
        </w:tc>
      </w:tr>
      <w:tr w:rsidR="00CE1B40" w:rsidRPr="00E8386B">
        <w:trPr>
          <w:trHeight w:val="402"/>
        </w:trPr>
        <w:tc>
          <w:tcPr>
            <w:tcW w:w="549" w:type="pct"/>
            <w:gridSpan w:val="4"/>
          </w:tcPr>
          <w:p w:rsidR="00CE1B40" w:rsidRPr="00E8386B" w:rsidRDefault="00CE1B40" w:rsidP="006472E1">
            <w:pPr>
              <w:spacing w:after="0"/>
              <w:ind w:left="200" w:hanging="200"/>
            </w:pPr>
            <w:r>
              <w:t>TS8-004</w:t>
            </w:r>
          </w:p>
        </w:tc>
        <w:tc>
          <w:tcPr>
            <w:tcW w:w="1349" w:type="pct"/>
            <w:gridSpan w:val="4"/>
          </w:tcPr>
          <w:p w:rsidR="00CE1B40" w:rsidRPr="00CC6A83" w:rsidRDefault="00CE1B40" w:rsidP="004B31AA">
            <w:pPr>
              <w:spacing w:after="0"/>
              <w:jc w:val="left"/>
            </w:pPr>
            <w:r>
              <w:t>Podrška Dobavljača i podizvođača u provođenju revizije</w:t>
            </w:r>
          </w:p>
        </w:tc>
        <w:tc>
          <w:tcPr>
            <w:tcW w:w="494" w:type="pct"/>
            <w:gridSpan w:val="3"/>
          </w:tcPr>
          <w:p w:rsidR="00CE1B40" w:rsidRPr="00E8386B" w:rsidRDefault="00CE1B40" w:rsidP="006472E1">
            <w:pPr>
              <w:spacing w:after="0"/>
              <w:jc w:val="center"/>
              <w:rPr>
                <w:rFonts w:eastAsia="MS Mincho"/>
              </w:rPr>
            </w:pPr>
            <w:r w:rsidRPr="00E8386B">
              <w:rPr>
                <w:rFonts w:eastAsia="MS Mincho"/>
              </w:rPr>
              <w:t>O</w:t>
            </w:r>
          </w:p>
        </w:tc>
        <w:tc>
          <w:tcPr>
            <w:tcW w:w="531" w:type="pct"/>
            <w:gridSpan w:val="7"/>
          </w:tcPr>
          <w:p w:rsidR="00CE1B40" w:rsidRPr="00E8386B" w:rsidRDefault="00CE1B40" w:rsidP="006472E1">
            <w:pPr>
              <w:spacing w:after="0"/>
              <w:jc w:val="center"/>
              <w:rPr>
                <w:rFonts w:eastAsia="MS Mincho"/>
              </w:rPr>
            </w:pPr>
            <w:r>
              <w:rPr>
                <w:rFonts w:eastAsia="MS Mincho"/>
              </w:rPr>
              <w:t>3.8.1.2.</w:t>
            </w:r>
            <w:r w:rsidRPr="00E8386B">
              <w:rPr>
                <w:rFonts w:eastAsia="MS Mincho"/>
              </w:rPr>
              <w:t>b</w:t>
            </w:r>
          </w:p>
        </w:tc>
        <w:tc>
          <w:tcPr>
            <w:tcW w:w="955" w:type="pct"/>
            <w:gridSpan w:val="11"/>
          </w:tcPr>
          <w:p w:rsidR="00CE1B40" w:rsidRPr="00E8386B" w:rsidRDefault="00CE1B40" w:rsidP="006472E1">
            <w:pPr>
              <w:spacing w:after="0"/>
            </w:pPr>
          </w:p>
        </w:tc>
        <w:tc>
          <w:tcPr>
            <w:tcW w:w="1122" w:type="pct"/>
            <w:gridSpan w:val="4"/>
          </w:tcPr>
          <w:p w:rsidR="00CE1B40" w:rsidRPr="00E8386B" w:rsidRDefault="00CE1B40" w:rsidP="006472E1">
            <w:pPr>
              <w:spacing w:after="0"/>
            </w:pPr>
          </w:p>
        </w:tc>
      </w:tr>
      <w:tr w:rsidR="00CE1B40" w:rsidRPr="00E8386B">
        <w:trPr>
          <w:trHeight w:val="402"/>
        </w:trPr>
        <w:tc>
          <w:tcPr>
            <w:tcW w:w="549" w:type="pct"/>
            <w:gridSpan w:val="4"/>
          </w:tcPr>
          <w:p w:rsidR="00CE1B40" w:rsidRPr="00E8386B" w:rsidRDefault="00CE1B40" w:rsidP="006472E1">
            <w:pPr>
              <w:spacing w:after="0"/>
            </w:pPr>
            <w:r>
              <w:t>TS8-005</w:t>
            </w:r>
          </w:p>
        </w:tc>
        <w:tc>
          <w:tcPr>
            <w:tcW w:w="1349" w:type="pct"/>
            <w:gridSpan w:val="4"/>
          </w:tcPr>
          <w:p w:rsidR="00CE1B40" w:rsidRPr="00E8386B" w:rsidRDefault="00CE1B40" w:rsidP="006472E1">
            <w:pPr>
              <w:spacing w:after="0"/>
              <w:contextualSpacing/>
              <w:jc w:val="left"/>
            </w:pPr>
            <w:r>
              <w:t>Transfer znanja i vještina</w:t>
            </w:r>
          </w:p>
        </w:tc>
        <w:tc>
          <w:tcPr>
            <w:tcW w:w="494" w:type="pct"/>
            <w:gridSpan w:val="3"/>
          </w:tcPr>
          <w:p w:rsidR="00CE1B40" w:rsidRPr="00E8386B" w:rsidRDefault="00CE1B40" w:rsidP="006472E1">
            <w:pPr>
              <w:spacing w:after="0"/>
              <w:jc w:val="center"/>
              <w:rPr>
                <w:rFonts w:eastAsia="MS Mincho"/>
              </w:rPr>
            </w:pPr>
            <w:r w:rsidRPr="00E8386B">
              <w:rPr>
                <w:rFonts w:eastAsia="MS Mincho"/>
              </w:rPr>
              <w:t>O</w:t>
            </w:r>
          </w:p>
        </w:tc>
        <w:tc>
          <w:tcPr>
            <w:tcW w:w="531" w:type="pct"/>
            <w:gridSpan w:val="7"/>
          </w:tcPr>
          <w:p w:rsidR="00CE1B40" w:rsidRPr="00E8386B" w:rsidRDefault="00CE1B40" w:rsidP="006472E1">
            <w:pPr>
              <w:spacing w:after="0"/>
              <w:jc w:val="center"/>
              <w:rPr>
                <w:rFonts w:eastAsia="MS Mincho"/>
              </w:rPr>
            </w:pPr>
            <w:r>
              <w:rPr>
                <w:rFonts w:eastAsia="MS Mincho"/>
              </w:rPr>
              <w:t>3.8.1.2.</w:t>
            </w:r>
            <w:r w:rsidRPr="00E8386B">
              <w:rPr>
                <w:rFonts w:eastAsia="MS Mincho"/>
              </w:rPr>
              <w:t>c</w:t>
            </w:r>
          </w:p>
        </w:tc>
        <w:tc>
          <w:tcPr>
            <w:tcW w:w="955" w:type="pct"/>
            <w:gridSpan w:val="11"/>
          </w:tcPr>
          <w:p w:rsidR="00CE1B40" w:rsidRPr="00E8386B" w:rsidRDefault="00CE1B40" w:rsidP="006472E1">
            <w:pPr>
              <w:spacing w:after="0"/>
            </w:pPr>
          </w:p>
        </w:tc>
        <w:tc>
          <w:tcPr>
            <w:tcW w:w="1122" w:type="pct"/>
            <w:gridSpan w:val="4"/>
          </w:tcPr>
          <w:p w:rsidR="00CE1B40" w:rsidRPr="00E8386B" w:rsidRDefault="00CE1B40" w:rsidP="006472E1">
            <w:pPr>
              <w:spacing w:after="0"/>
            </w:pPr>
          </w:p>
        </w:tc>
      </w:tr>
      <w:tr w:rsidR="00CE1B40" w:rsidRPr="00E8386B">
        <w:trPr>
          <w:trHeight w:val="402"/>
        </w:trPr>
        <w:tc>
          <w:tcPr>
            <w:tcW w:w="549" w:type="pct"/>
            <w:gridSpan w:val="4"/>
          </w:tcPr>
          <w:p w:rsidR="00CE1B40" w:rsidRPr="00E8386B" w:rsidRDefault="00CE1B40" w:rsidP="006472E1">
            <w:pPr>
              <w:spacing w:after="0"/>
            </w:pPr>
            <w:r>
              <w:t>TS8-006</w:t>
            </w:r>
          </w:p>
        </w:tc>
        <w:tc>
          <w:tcPr>
            <w:tcW w:w="1349" w:type="pct"/>
            <w:gridSpan w:val="4"/>
          </w:tcPr>
          <w:p w:rsidR="00CE1B40" w:rsidRPr="00E8386B" w:rsidRDefault="00CE1B40" w:rsidP="006472E1">
            <w:pPr>
              <w:spacing w:after="0"/>
              <w:jc w:val="left"/>
            </w:pPr>
            <w:r>
              <w:t>Definisanje vlasništva nestandardnog softvera</w:t>
            </w:r>
          </w:p>
        </w:tc>
        <w:tc>
          <w:tcPr>
            <w:tcW w:w="494" w:type="pct"/>
            <w:gridSpan w:val="3"/>
          </w:tcPr>
          <w:p w:rsidR="00CE1B40" w:rsidRPr="00E8386B" w:rsidRDefault="00CE1B40" w:rsidP="006472E1">
            <w:pPr>
              <w:spacing w:after="0"/>
              <w:jc w:val="center"/>
              <w:rPr>
                <w:rFonts w:eastAsia="MS Mincho"/>
              </w:rPr>
            </w:pPr>
            <w:r w:rsidRPr="00E8386B">
              <w:rPr>
                <w:rFonts w:eastAsia="MS Mincho"/>
              </w:rPr>
              <w:t>O</w:t>
            </w:r>
          </w:p>
        </w:tc>
        <w:tc>
          <w:tcPr>
            <w:tcW w:w="531" w:type="pct"/>
            <w:gridSpan w:val="7"/>
          </w:tcPr>
          <w:p w:rsidR="00CE1B40" w:rsidRPr="00E8386B" w:rsidRDefault="00CE1B40" w:rsidP="006472E1">
            <w:pPr>
              <w:spacing w:after="0"/>
              <w:jc w:val="center"/>
              <w:rPr>
                <w:rFonts w:eastAsia="MS Mincho"/>
              </w:rPr>
            </w:pPr>
            <w:r>
              <w:rPr>
                <w:rFonts w:eastAsia="MS Mincho"/>
              </w:rPr>
              <w:t>3.8.1.2.d</w:t>
            </w:r>
          </w:p>
        </w:tc>
        <w:tc>
          <w:tcPr>
            <w:tcW w:w="955" w:type="pct"/>
            <w:gridSpan w:val="11"/>
          </w:tcPr>
          <w:p w:rsidR="00CE1B40" w:rsidRPr="00E8386B" w:rsidRDefault="00CE1B40" w:rsidP="006472E1">
            <w:pPr>
              <w:spacing w:after="0"/>
            </w:pPr>
          </w:p>
        </w:tc>
        <w:tc>
          <w:tcPr>
            <w:tcW w:w="1122" w:type="pct"/>
            <w:gridSpan w:val="4"/>
          </w:tcPr>
          <w:p w:rsidR="00CE1B40" w:rsidRPr="00E8386B" w:rsidRDefault="00CE1B40" w:rsidP="006472E1">
            <w:pPr>
              <w:spacing w:after="0"/>
            </w:pPr>
          </w:p>
        </w:tc>
      </w:tr>
      <w:tr w:rsidR="00CE1B40" w:rsidRPr="00E8386B">
        <w:trPr>
          <w:trHeight w:val="402"/>
        </w:trPr>
        <w:tc>
          <w:tcPr>
            <w:tcW w:w="549" w:type="pct"/>
            <w:gridSpan w:val="4"/>
          </w:tcPr>
          <w:p w:rsidR="00CE1B40" w:rsidRPr="00E8386B" w:rsidRDefault="00CE1B40" w:rsidP="006472E1">
            <w:pPr>
              <w:ind w:left="200" w:hanging="200"/>
            </w:pPr>
            <w:r>
              <w:t>TS8-007</w:t>
            </w:r>
          </w:p>
        </w:tc>
        <w:tc>
          <w:tcPr>
            <w:tcW w:w="1349" w:type="pct"/>
            <w:gridSpan w:val="4"/>
          </w:tcPr>
          <w:p w:rsidR="00CE1B40" w:rsidRPr="00CC6A83" w:rsidRDefault="00CE1B40" w:rsidP="006472E1">
            <w:pPr>
              <w:spacing w:after="0"/>
              <w:jc w:val="left"/>
            </w:pPr>
            <w:r>
              <w:t>Izvještavanje</w:t>
            </w:r>
          </w:p>
        </w:tc>
        <w:tc>
          <w:tcPr>
            <w:tcW w:w="494" w:type="pct"/>
            <w:gridSpan w:val="3"/>
          </w:tcPr>
          <w:p w:rsidR="00CE1B40" w:rsidRPr="00E8386B" w:rsidRDefault="00CE1B40" w:rsidP="006472E1">
            <w:pPr>
              <w:spacing w:after="0"/>
              <w:jc w:val="center"/>
              <w:rPr>
                <w:rFonts w:eastAsia="MS Mincho"/>
              </w:rPr>
            </w:pPr>
            <w:r w:rsidRPr="00E8386B">
              <w:rPr>
                <w:rFonts w:eastAsia="MS Mincho"/>
              </w:rPr>
              <w:t>O</w:t>
            </w:r>
          </w:p>
        </w:tc>
        <w:tc>
          <w:tcPr>
            <w:tcW w:w="531" w:type="pct"/>
            <w:gridSpan w:val="7"/>
          </w:tcPr>
          <w:p w:rsidR="00CE1B40" w:rsidRPr="00E8386B" w:rsidRDefault="00CE1B40" w:rsidP="006472E1">
            <w:pPr>
              <w:spacing w:after="0"/>
              <w:jc w:val="center"/>
              <w:rPr>
                <w:rFonts w:eastAsia="MS Mincho"/>
              </w:rPr>
            </w:pPr>
            <w:r>
              <w:rPr>
                <w:rFonts w:eastAsia="MS Mincho"/>
              </w:rPr>
              <w:t>3.8.1.2.e</w:t>
            </w:r>
          </w:p>
        </w:tc>
        <w:tc>
          <w:tcPr>
            <w:tcW w:w="955" w:type="pct"/>
            <w:gridSpan w:val="11"/>
          </w:tcPr>
          <w:p w:rsidR="00CE1B40" w:rsidRPr="00E8386B" w:rsidRDefault="00CE1B40" w:rsidP="006472E1">
            <w:pPr>
              <w:spacing w:after="0"/>
            </w:pPr>
          </w:p>
        </w:tc>
        <w:tc>
          <w:tcPr>
            <w:tcW w:w="1122" w:type="pct"/>
            <w:gridSpan w:val="4"/>
          </w:tcPr>
          <w:p w:rsidR="00CE1B40" w:rsidRPr="00E8386B" w:rsidRDefault="00CE1B40" w:rsidP="006472E1">
            <w:pPr>
              <w:spacing w:after="0"/>
            </w:pPr>
          </w:p>
        </w:tc>
      </w:tr>
    </w:tbl>
    <w:p w:rsidR="00CE1B40" w:rsidRDefault="00CE1B40" w:rsidP="002D61BC"/>
    <w:p w:rsidR="00CE1B40" w:rsidRDefault="00CE1B40" w:rsidP="002D61BC"/>
    <w:p w:rsidR="00CE1B40" w:rsidRDefault="00CE1B40" w:rsidP="002D61BC"/>
    <w:p w:rsidR="00CE1B40" w:rsidRDefault="00CE1B40" w:rsidP="002D61BC"/>
    <w:p w:rsidR="00CE1B40" w:rsidRDefault="00CE1B40" w:rsidP="002D61BC"/>
    <w:p w:rsidR="00CE1B40" w:rsidRPr="00CB689A" w:rsidRDefault="00CE1B40" w:rsidP="002D61BC">
      <w:pPr>
        <w:rPr>
          <w:lang w:val="sr-Cyrl-BA"/>
        </w:rPr>
      </w:pPr>
      <w:r>
        <w:rPr>
          <w:lang w:val="sr-Cyrl-BA"/>
        </w:rPr>
        <w:t xml:space="preserve">                                                           </w:t>
      </w:r>
      <w:r w:rsidRPr="00CB689A">
        <w:rPr>
          <w:lang w:val="sr-Cyrl-BA"/>
        </w:rPr>
        <w:t>М.П.                   ПОТПИС ОВЛАШТЕНОГ ЛИЦА</w:t>
      </w:r>
    </w:p>
    <w:p w:rsidR="00CE1B40" w:rsidRPr="00B45364" w:rsidRDefault="00CE1B40" w:rsidP="002D61BC">
      <w:pPr>
        <w:rPr>
          <w:lang w:val="sr-Cyrl-BA"/>
        </w:rPr>
      </w:pPr>
      <w:r w:rsidRPr="00CB689A">
        <w:rPr>
          <w:lang w:val="sr-Cyrl-BA"/>
        </w:rPr>
        <w:t xml:space="preserve">                                                                                   _________________________________</w:t>
      </w:r>
    </w:p>
    <w:p w:rsidR="00CE1B40" w:rsidRDefault="00CE1B40" w:rsidP="002D61BC"/>
    <w:p w:rsidR="00CE1B40" w:rsidRDefault="00CE1B40" w:rsidP="002D61BC"/>
    <w:p w:rsidR="00CE1B40" w:rsidRDefault="00CE1B40" w:rsidP="002D61BC"/>
    <w:p w:rsidR="00CE1B40" w:rsidRDefault="00CE1B40" w:rsidP="002D61BC"/>
    <w:p w:rsidR="00CE1B40" w:rsidRDefault="00CE1B40" w:rsidP="002D61BC">
      <w:pPr>
        <w:sectPr w:rsidR="00CE1B40" w:rsidSect="002401D3">
          <w:headerReference w:type="even" r:id="rId36"/>
          <w:headerReference w:type="default" r:id="rId37"/>
          <w:headerReference w:type="first" r:id="rId38"/>
          <w:footnotePr>
            <w:numRestart w:val="eachPage"/>
          </w:footnotePr>
          <w:endnotePr>
            <w:numRestart w:val="eachSect"/>
          </w:endnotePr>
          <w:pgSz w:w="12240" w:h="15840" w:code="1"/>
          <w:pgMar w:top="1800" w:right="1440" w:bottom="1152" w:left="1800" w:header="720" w:footer="432" w:gutter="0"/>
          <w:cols w:space="720"/>
          <w:formProt w:val="0"/>
          <w:docGrid w:linePitch="326"/>
        </w:sectPr>
      </w:pPr>
    </w:p>
    <w:p w:rsidR="00CE1B40" w:rsidRDefault="00CE1B40" w:rsidP="00CD42C0">
      <w:pPr>
        <w:spacing w:before="200" w:after="240"/>
        <w:ind w:left="5760" w:firstLine="720"/>
        <w:jc w:val="center"/>
        <w:rPr>
          <w:b/>
          <w:bCs/>
          <w:sz w:val="22"/>
          <w:szCs w:val="22"/>
        </w:rPr>
      </w:pPr>
      <w:r w:rsidRPr="00F200CA">
        <w:rPr>
          <w:b/>
          <w:bCs/>
          <w:sz w:val="22"/>
          <w:szCs w:val="22"/>
        </w:rPr>
        <w:lastRenderedPageBreak/>
        <w:t>ANEKS 9</w:t>
      </w:r>
    </w:p>
    <w:p w:rsidR="00CE1B40" w:rsidRPr="00F200CA" w:rsidRDefault="00CE1B40" w:rsidP="00CD42C0">
      <w:pPr>
        <w:spacing w:before="200" w:after="240"/>
        <w:ind w:left="2160" w:firstLine="720"/>
        <w:rPr>
          <w:b/>
          <w:bCs/>
          <w:sz w:val="22"/>
          <w:szCs w:val="22"/>
        </w:rPr>
      </w:pPr>
      <w:r w:rsidRPr="00F200CA">
        <w:rPr>
          <w:b/>
          <w:bCs/>
          <w:sz w:val="22"/>
          <w:szCs w:val="22"/>
        </w:rPr>
        <w:t>PROJEKTNI ZADATAK</w:t>
      </w:r>
    </w:p>
    <w:p w:rsidR="00CE1B40" w:rsidRPr="00A069E8" w:rsidRDefault="00CE1B40" w:rsidP="00B504A5">
      <w:pPr>
        <w:rPr>
          <w:b/>
          <w:bCs/>
        </w:rPr>
      </w:pPr>
      <w:r w:rsidRPr="00A069E8">
        <w:rPr>
          <w:b/>
          <w:bCs/>
        </w:rPr>
        <w:t>Skraćenice i akronimi</w:t>
      </w:r>
    </w:p>
    <w:tbl>
      <w:tblPr>
        <w:tblW w:w="8910" w:type="dxa"/>
        <w:tblInd w:w="-526" w:type="dxa"/>
        <w:tblCellMar>
          <w:left w:w="0" w:type="dxa"/>
          <w:right w:w="0" w:type="dxa"/>
        </w:tblCellMar>
        <w:tblLook w:val="00A0" w:firstRow="1" w:lastRow="0" w:firstColumn="1" w:lastColumn="0" w:noHBand="0" w:noVBand="0"/>
      </w:tblPr>
      <w:tblGrid>
        <w:gridCol w:w="3429"/>
        <w:gridCol w:w="5481"/>
      </w:tblGrid>
      <w:tr w:rsidR="00CE1B40" w:rsidRPr="00882177">
        <w:trPr>
          <w:trHeight w:val="255"/>
        </w:trPr>
        <w:tc>
          <w:tcPr>
            <w:tcW w:w="3429"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CE1B40" w:rsidRPr="00882177" w:rsidRDefault="00CE1B40" w:rsidP="00D77D41">
            <w:pPr>
              <w:keepLines/>
              <w:spacing w:beforeLines="40" w:before="96" w:afterLines="40" w:after="96"/>
              <w:rPr>
                <w:b/>
                <w:bCs/>
                <w:lang w:eastAsia="ru-RU"/>
              </w:rPr>
            </w:pPr>
            <w:r w:rsidRPr="00882177">
              <w:rPr>
                <w:b/>
                <w:bCs/>
                <w:lang w:eastAsia="ru-RU"/>
              </w:rPr>
              <w:t>Skraćenica</w:t>
            </w:r>
          </w:p>
        </w:tc>
        <w:tc>
          <w:tcPr>
            <w:tcW w:w="5481"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CE1B40" w:rsidRPr="00882177" w:rsidRDefault="00CE1B40" w:rsidP="00D77D41">
            <w:pPr>
              <w:keepLines/>
              <w:spacing w:beforeLines="40" w:before="96" w:afterLines="40" w:after="96"/>
              <w:rPr>
                <w:b/>
                <w:bCs/>
                <w:lang w:eastAsia="ru-RU"/>
              </w:rPr>
            </w:pPr>
            <w:r w:rsidRPr="00882177">
              <w:rPr>
                <w:b/>
                <w:bCs/>
                <w:lang w:eastAsia="ru-RU"/>
              </w:rPr>
              <w:t>Značenje</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lang w:eastAsia="ru-RU"/>
              </w:rPr>
            </w:pPr>
            <w:r w:rsidRPr="00882177">
              <w:rPr>
                <w:sz w:val="22"/>
                <w:szCs w:val="22"/>
              </w:rPr>
              <w:t>ACHI</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Australian Classification of Health Interventions</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ASKVA RS</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Agencija za sertifikaciju, akreditaciju i unapređenje kvaliteta zdravstvene zaštite Republike Srpske</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t>ATC</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t>Anatomical Therapeutic Chemical Classification System</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BMI</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i/>
                <w:iCs/>
                <w:lang w:eastAsia="ru-RU"/>
              </w:rPr>
            </w:pPr>
            <w:r w:rsidRPr="00882177">
              <w:rPr>
                <w:rStyle w:val="Emphasis"/>
              </w:rPr>
              <w:t>Body Mass Index</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CDA</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Clinical Document Architecture</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CBR</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Centar za baznu rehabilitaciju</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CMZ</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t>Centar za mentalno zdravlje</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CT</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Computed Tomography</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DICOM</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t>Digital Imaging and Communications in Medicine</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i/>
                <w:iCs/>
                <w:sz w:val="22"/>
                <w:szCs w:val="22"/>
              </w:rPr>
            </w:pPr>
            <w:r w:rsidRPr="00882177">
              <w:rPr>
                <w:rStyle w:val="Emphasis"/>
                <w:sz w:val="22"/>
                <w:szCs w:val="22"/>
              </w:rPr>
              <w:t>DMVPN</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pPr>
            <w:r w:rsidRPr="00882177">
              <w:rPr>
                <w:rStyle w:val="st"/>
              </w:rPr>
              <w:t>Dynamic Multipoint VPN</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DRG</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Diagnosis Related Groups</w:t>
            </w:r>
          </w:p>
        </w:tc>
      </w:tr>
      <w:tr w:rsidR="00CE1B40" w:rsidRPr="00882177">
        <w:trPr>
          <w:trHeight w:val="255"/>
        </w:trPr>
        <w:tc>
          <w:tcPr>
            <w:tcW w:w="3429"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EZK</w:t>
            </w:r>
          </w:p>
        </w:tc>
        <w:tc>
          <w:tcPr>
            <w:tcW w:w="5481" w:type="dxa"/>
            <w:tcBorders>
              <w:top w:val="nil"/>
              <w:left w:val="nil"/>
              <w:bottom w:val="single" w:sz="4" w:space="0" w:color="auto"/>
              <w:right w:val="single" w:sz="4" w:space="0" w:color="auto"/>
            </w:tcBorders>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Elektronski zdravstveni karton</w:t>
            </w:r>
          </w:p>
        </w:tc>
      </w:tr>
      <w:tr w:rsidR="00CE1B40" w:rsidRPr="00882177">
        <w:trPr>
          <w:trHeight w:val="255"/>
        </w:trPr>
        <w:tc>
          <w:tcPr>
            <w:tcW w:w="3429"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GET VPN</w:t>
            </w:r>
          </w:p>
        </w:tc>
        <w:tc>
          <w:tcPr>
            <w:tcW w:w="5481" w:type="dxa"/>
            <w:tcBorders>
              <w:top w:val="nil"/>
              <w:left w:val="nil"/>
              <w:bottom w:val="single" w:sz="4" w:space="0" w:color="auto"/>
              <w:right w:val="single" w:sz="4" w:space="0" w:color="auto"/>
            </w:tcBorders>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rStyle w:val="st"/>
              </w:rPr>
              <w:t>Group Encrypted Transport</w:t>
            </w:r>
          </w:p>
        </w:tc>
      </w:tr>
      <w:tr w:rsidR="00CE1B40" w:rsidRPr="00882177">
        <w:trPr>
          <w:trHeight w:val="255"/>
        </w:trPr>
        <w:tc>
          <w:tcPr>
            <w:tcW w:w="3429"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FZO</w:t>
            </w:r>
          </w:p>
        </w:tc>
        <w:tc>
          <w:tcPr>
            <w:tcW w:w="5481" w:type="dxa"/>
            <w:tcBorders>
              <w:top w:val="nil"/>
              <w:left w:val="nil"/>
              <w:bottom w:val="single" w:sz="4" w:space="0" w:color="auto"/>
              <w:right w:val="single" w:sz="4" w:space="0" w:color="auto"/>
            </w:tcBorders>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Fond zdravstvenog osiguranja Republike Srpske</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 xml:space="preserve">HES </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t>Higijensko epidemiološka služba</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HL7</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Health Level 7</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IDDEEA</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t>Agencija za identifikacione dokumente, evidenciju i razmjenu podataka Bosne i Hercegovine</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IKT</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pPr>
            <w:r w:rsidRPr="00882177">
              <w:t>Informaciono komunikacione tehnologije</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IPSec</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pPr>
            <w:r w:rsidRPr="00882177">
              <w:rPr>
                <w:rStyle w:val="st"/>
              </w:rPr>
              <w:t>Internet Protocol Security</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lang w:eastAsia="ru-RU"/>
              </w:rPr>
            </w:pPr>
            <w:r w:rsidRPr="00882177">
              <w:rPr>
                <w:sz w:val="22"/>
                <w:szCs w:val="22"/>
              </w:rPr>
              <w:t>ISP</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t>Internet Service Provider</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IZIS</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Integrisani zdravstveni informacioni sistem Republike Srpske</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JIDL</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Jedinstveni identifikacioni broj lijeka</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lang w:eastAsia="ru-RU"/>
              </w:rPr>
            </w:pPr>
            <w:r w:rsidRPr="00882177">
              <w:rPr>
                <w:sz w:val="22"/>
                <w:szCs w:val="22"/>
              </w:rPr>
              <w:t>JMBG</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t>Jedinstveni matični broj građanina</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lastRenderedPageBreak/>
              <w:t>JSON</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pPr>
            <w:r w:rsidRPr="00882177">
              <w:t>JavaScript Object Notation</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JZU</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pPr>
            <w:r w:rsidRPr="00882177">
              <w:t>Javno zdravstvena ustanova</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IZJZ</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JZU Institut za javno zdravstvo Republike Srpske</w:t>
            </w:r>
          </w:p>
        </w:tc>
      </w:tr>
      <w:tr w:rsidR="00CE1B40" w:rsidRPr="00882177">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KSZ</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Konsultativno specijalistička zdravstvena zaštita</w:t>
            </w:r>
          </w:p>
        </w:tc>
      </w:tr>
      <w:tr w:rsidR="00CE1B40" w:rsidRPr="00882177">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LBO</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Lični broj osiguranika</w:t>
            </w:r>
          </w:p>
        </w:tc>
      </w:tr>
      <w:tr w:rsidR="00CE1B40" w:rsidRPr="00882177">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LIS</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Laboratorijski informacioni sistem</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MKB-10</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Međunarodna statistička klasifikacija bolesti i srodnih zdravstvenih problema, 10. revizija</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MPI</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 xml:space="preserve">Master Patient Index </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MR</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Magnetic Resonance</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MZ/MZSZ</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t>Ministarstvo zdravlja i socijalne zaštite Republike Srpske</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PACS</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Picture Archiving &amp; Communication System</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PHR</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Personal Health Record</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ROM</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lang w:eastAsia="ru-RU"/>
              </w:rPr>
              <w:t>Read-Only Memory</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RRZ</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t>Registar resursa u zdravstvu</w:t>
            </w:r>
          </w:p>
        </w:tc>
      </w:tr>
      <w:tr w:rsidR="00CE1B40" w:rsidRPr="00882177">
        <w:trPr>
          <w:trHeight w:val="255"/>
        </w:trPr>
        <w:tc>
          <w:tcPr>
            <w:tcW w:w="3429" w:type="dxa"/>
            <w:tcBorders>
              <w:top w:val="nil"/>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RIS</w:t>
            </w:r>
          </w:p>
        </w:tc>
        <w:tc>
          <w:tcPr>
            <w:tcW w:w="5481"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pPr>
            <w:r w:rsidRPr="00882177">
              <w:t>Radiology Information System</w:t>
            </w:r>
          </w:p>
        </w:tc>
      </w:tr>
      <w:tr w:rsidR="00CE1B40" w:rsidRPr="00882177">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SOAP</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rStyle w:val="tgc"/>
              </w:rPr>
              <w:t>Simple Object Access Protocol</w:t>
            </w:r>
          </w:p>
        </w:tc>
      </w:tr>
      <w:tr w:rsidR="00CE1B40" w:rsidRPr="00882177">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SSH</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rStyle w:val="hps"/>
              </w:rPr>
            </w:pPr>
            <w:r w:rsidRPr="00882177">
              <w:rPr>
                <w:rStyle w:val="st"/>
              </w:rPr>
              <w:t>Secure Shell</w:t>
            </w:r>
          </w:p>
        </w:tc>
      </w:tr>
      <w:tr w:rsidR="00CE1B40" w:rsidRPr="00882177">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SSL</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rStyle w:val="st"/>
              </w:rPr>
            </w:pPr>
            <w:r w:rsidRPr="00882177">
              <w:t>Secure Sockets Layer</w:t>
            </w:r>
          </w:p>
        </w:tc>
      </w:tr>
      <w:tr w:rsidR="00CE1B40" w:rsidRPr="00882177">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SSO</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pPr>
            <w:r w:rsidRPr="00882177">
              <w:t>Single Sign On</w:t>
            </w:r>
          </w:p>
        </w:tc>
      </w:tr>
      <w:tr w:rsidR="00CE1B40" w:rsidRPr="00882177">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UNICODE</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rStyle w:val="st"/>
              </w:rPr>
              <w:t>Unique, Universal, and Uniform character enCoding</w:t>
            </w:r>
          </w:p>
        </w:tc>
      </w:tr>
      <w:tr w:rsidR="00CE1B40" w:rsidRPr="00882177">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pStyle w:val="CommentText"/>
              <w:spacing w:beforeLines="40" w:before="96" w:afterLines="40" w:after="96"/>
              <w:rPr>
                <w:sz w:val="22"/>
                <w:szCs w:val="22"/>
              </w:rPr>
            </w:pPr>
            <w:r w:rsidRPr="00882177">
              <w:rPr>
                <w:sz w:val="22"/>
                <w:szCs w:val="22"/>
              </w:rPr>
              <w:t>VPN</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rStyle w:val="st"/>
              </w:rPr>
            </w:pPr>
            <w:r w:rsidRPr="00882177">
              <w:t>Virtual Private Network</w:t>
            </w:r>
          </w:p>
        </w:tc>
      </w:tr>
      <w:tr w:rsidR="00CE1B40" w:rsidRPr="00882177">
        <w:trPr>
          <w:trHeight w:val="255"/>
        </w:trPr>
        <w:tc>
          <w:tcPr>
            <w:tcW w:w="3429"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t>XML</w:t>
            </w:r>
          </w:p>
        </w:tc>
        <w:tc>
          <w:tcPr>
            <w:tcW w:w="5481"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tcPr>
          <w:p w:rsidR="00CE1B40" w:rsidRPr="00882177" w:rsidRDefault="00CE1B40" w:rsidP="00D77D41">
            <w:pPr>
              <w:keepLines/>
              <w:spacing w:beforeLines="40" w:before="96" w:afterLines="40" w:after="96"/>
              <w:rPr>
                <w:lang w:eastAsia="ru-RU"/>
              </w:rPr>
            </w:pPr>
            <w:r w:rsidRPr="00882177">
              <w:rPr>
                <w:rStyle w:val="st"/>
              </w:rPr>
              <w:t>EXtensible Markup Language</w:t>
            </w:r>
          </w:p>
        </w:tc>
      </w:tr>
    </w:tbl>
    <w:p w:rsidR="00CE1B40" w:rsidRDefault="00CE1B40" w:rsidP="00B504A5">
      <w:pPr>
        <w:spacing w:after="0"/>
        <w:sectPr w:rsidR="00CE1B40" w:rsidSect="000D277E">
          <w:pgSz w:w="11906" w:h="16838"/>
          <w:pgMar w:top="1417" w:right="1417" w:bottom="1417" w:left="1417" w:header="708" w:footer="708" w:gutter="0"/>
          <w:pgNumType w:start="1"/>
          <w:cols w:space="708"/>
          <w:docGrid w:linePitch="360"/>
        </w:sectPr>
      </w:pPr>
    </w:p>
    <w:p w:rsidR="00CE1B40" w:rsidRDefault="00CE1B40" w:rsidP="00B504A5">
      <w:pPr>
        <w:spacing w:after="0"/>
      </w:pPr>
    </w:p>
    <w:p w:rsidR="00CE1B40" w:rsidRPr="00CD42C0" w:rsidRDefault="00CE1B40" w:rsidP="00F20FC4">
      <w:pPr>
        <w:pStyle w:val="Heading1"/>
        <w:keepNext/>
        <w:keepLines/>
        <w:numPr>
          <w:ilvl w:val="0"/>
          <w:numId w:val="283"/>
        </w:numPr>
        <w:pBdr>
          <w:bottom w:val="none" w:sz="0" w:space="0" w:color="auto"/>
        </w:pBdr>
        <w:suppressAutoHyphens w:val="0"/>
        <w:spacing w:before="200" w:after="240" w:line="276" w:lineRule="auto"/>
        <w:ind w:left="426" w:hanging="357"/>
        <w:rPr>
          <w:rFonts w:ascii="Times New Roman" w:hAnsi="Times New Roman" w:cs="Times New Roman"/>
          <w:sz w:val="24"/>
          <w:szCs w:val="24"/>
        </w:rPr>
      </w:pPr>
      <w:bookmarkStart w:id="379" w:name="_Toc475539244"/>
      <w:bookmarkStart w:id="380" w:name="_Toc475621468"/>
      <w:bookmarkStart w:id="381" w:name="_Toc475688771"/>
      <w:bookmarkStart w:id="382" w:name="_Toc479073675"/>
      <w:r w:rsidRPr="00CD42C0">
        <w:rPr>
          <w:rFonts w:ascii="Times New Roman" w:hAnsi="Times New Roman" w:cs="Times New Roman"/>
          <w:sz w:val="24"/>
          <w:szCs w:val="24"/>
        </w:rPr>
        <w:t>Uvod</w:t>
      </w:r>
      <w:bookmarkEnd w:id="379"/>
      <w:bookmarkEnd w:id="380"/>
      <w:bookmarkEnd w:id="381"/>
      <w:bookmarkEnd w:id="382"/>
    </w:p>
    <w:p w:rsidR="00CE1B40" w:rsidRPr="00CD42C0" w:rsidRDefault="00CE1B40" w:rsidP="00B504A5">
      <w:pPr>
        <w:spacing w:after="60"/>
        <w:ind w:left="-72"/>
        <w:rPr>
          <w:sz w:val="22"/>
          <w:szCs w:val="22"/>
        </w:rPr>
      </w:pPr>
      <w:r w:rsidRPr="00CD42C0">
        <w:rPr>
          <w:sz w:val="22"/>
          <w:szCs w:val="22"/>
        </w:rPr>
        <w:t>Projekat obuhvata pripreme i realizaciju implementacije Integrisanog Zdravstvenog Informacionog Sistema Republike Srpske (u daljem tekstu IZIS) kojim treba da se uspostavi integrisano upravljanje zdravstvenim informacijama u svim segmentima sistema zdravstvene zaštite ,na svim nivoima i u kontinuitetu, od liječenja u primarnoj zdravstvenoj zaštiti, u različitim zdravstvenim ustanovama, apotekama i bolnicama, pa do kliničkih centara u Republici Srpskoj. Na ovaj integrisani sistem biće oslonjen kompletan zdravstveni sistem i zdravstvenim osiguranicima biće omogućena i dostupna kvalitetna zdravstvena zaštita bilo gdje u Republici Srpskoj pod podjednakim uslovima.</w:t>
      </w:r>
    </w:p>
    <w:p w:rsidR="00CE1B40" w:rsidRPr="00CD42C0" w:rsidRDefault="00CE1B40" w:rsidP="00B504A5">
      <w:pPr>
        <w:spacing w:after="60"/>
        <w:ind w:left="-72"/>
        <w:rPr>
          <w:sz w:val="22"/>
          <w:szCs w:val="22"/>
        </w:rPr>
      </w:pPr>
      <w:r w:rsidRPr="00CD42C0">
        <w:rPr>
          <w:sz w:val="22"/>
          <w:szCs w:val="22"/>
        </w:rPr>
        <w:t>Zakonom o izmjenama i dopunama Zakona o zdravstvenoj zaštiti („Službeni glasnik RS”, broj 44/15) definisano je da se radi planiranja i efikasnog upravljanja sistemom zdravstvene zaštite, kao i prikupljanja i obrade podataka u vezi sa zdravstvenim stanjem stanovništva i funkcionisanjem zdravstvene službe, odnosno prikupljanja i obrade zdravstvenih informacija, organizuje i razvije integrisani  zdravstveni informacioni sistem u Republici Srpskoj. Kao institucija zadužena za organizovanje integrisanog zdravstvenog sistema Republike Srpske te obezbjeđivanje sredstava za njegovo dalje finansiranje, navedenim zakonom, definisan je Fond Zdravstvenog Osiguranja (u daljem tekstu FZO) Republike Srpske. Nakon izmjena i dopuna Zakona o zdravstvenoj zaštiti Vlade Republike Srpske je zaključkom broj 04/1-012-2-1506/15 od 09.07.2016. godine zadužila Fond da organizuje i razvija IZIS te obezbjedi sredstva za njegovo finansiranje. Programom rada, razvoja i organizacije integrisanog zdravstvenog informacionog sistema definisan je skup neophodnih aktivnosti te određen pristup i način razvoja i implementacije IZIS-a. Takođe, navedenim dokumentom definisana je osnovna struktura i funkcionalnosti te očekivani rezultati uvođenja IZIS-a. U skladu sa navedenim, Fond je sproveo sledeće aktivnosti:</w:t>
      </w:r>
    </w:p>
    <w:p w:rsidR="00CE1B40" w:rsidRPr="00CD42C0" w:rsidRDefault="00CE1B40" w:rsidP="00F20FC4">
      <w:pPr>
        <w:pStyle w:val="ListParagraph"/>
        <w:numPr>
          <w:ilvl w:val="0"/>
          <w:numId w:val="282"/>
        </w:numPr>
        <w:ind w:left="709"/>
        <w:jc w:val="both"/>
        <w:rPr>
          <w:sz w:val="22"/>
          <w:szCs w:val="22"/>
        </w:rPr>
      </w:pPr>
      <w:r w:rsidRPr="00CD42C0">
        <w:rPr>
          <w:sz w:val="22"/>
          <w:szCs w:val="22"/>
        </w:rPr>
        <w:t>Donešena i usvojena studija ekonomske opravdanosti uvođenja IZIS-a</w:t>
      </w:r>
    </w:p>
    <w:p w:rsidR="00CE1B40" w:rsidRPr="00CD42C0" w:rsidRDefault="00CE1B40" w:rsidP="00F20FC4">
      <w:pPr>
        <w:pStyle w:val="ListParagraph"/>
        <w:numPr>
          <w:ilvl w:val="0"/>
          <w:numId w:val="282"/>
        </w:numPr>
        <w:ind w:left="709"/>
        <w:jc w:val="both"/>
        <w:rPr>
          <w:sz w:val="22"/>
          <w:szCs w:val="22"/>
        </w:rPr>
      </w:pPr>
      <w:r w:rsidRPr="00CD42C0">
        <w:rPr>
          <w:sz w:val="22"/>
          <w:szCs w:val="22"/>
        </w:rPr>
        <w:t>Izvršena analiza primjene informaciono - komunikacionih tehnologija (u daljem tekstu IKT) u zdravstvu</w:t>
      </w:r>
    </w:p>
    <w:p w:rsidR="00CE1B40" w:rsidRPr="00CD42C0" w:rsidRDefault="00CE1B40" w:rsidP="00F20FC4">
      <w:pPr>
        <w:pStyle w:val="ListParagraph"/>
        <w:numPr>
          <w:ilvl w:val="0"/>
          <w:numId w:val="282"/>
        </w:numPr>
        <w:ind w:left="709"/>
        <w:jc w:val="both"/>
        <w:rPr>
          <w:sz w:val="22"/>
          <w:szCs w:val="22"/>
        </w:rPr>
      </w:pPr>
      <w:r w:rsidRPr="00CD42C0">
        <w:rPr>
          <w:sz w:val="22"/>
          <w:szCs w:val="22"/>
        </w:rPr>
        <w:t>Izvršena analiza i pokrenute aktivnosti za donošenje neophodne legislative vezano za korištenje informaciono-komunikacionih tehnologija u zdravstvu unutar koje je zatraženo od Vlade Republike Srpske te Ministarstva zdravlja i socijalne zaštite (u daljem tekstu Ministarstvo) usklađivanje zakonske regulative koja bi omogućila implementaciju IZIS-a (donošenje nove strategije e-zdravstva, dopune i izmjene Zakona o zdravstvenom osiguranju, Zakon o evidencijama u oblasti rada i zdravstvenog osiguranja te Zakon o evidencijama i statističkim istraživanjima u oblasti  zdravstvene zaštite)</w:t>
      </w:r>
    </w:p>
    <w:p w:rsidR="00CE1B40" w:rsidRPr="00CD42C0" w:rsidRDefault="00CE1B40" w:rsidP="00F20FC4">
      <w:pPr>
        <w:pStyle w:val="ListParagraph"/>
        <w:numPr>
          <w:ilvl w:val="0"/>
          <w:numId w:val="282"/>
        </w:numPr>
        <w:spacing w:after="60"/>
        <w:ind w:left="706"/>
        <w:jc w:val="both"/>
        <w:rPr>
          <w:sz w:val="22"/>
          <w:szCs w:val="22"/>
        </w:rPr>
      </w:pPr>
      <w:r w:rsidRPr="00CD42C0">
        <w:rPr>
          <w:sz w:val="22"/>
          <w:szCs w:val="22"/>
        </w:rPr>
        <w:t>Definisan i usvojen dokument „Tehnički zahtjevi dizajna i implementacije IZIS-a RS„ kojim su u potpunosti precizirani uslovi i specifikacije IZIS-a u tehničkom smislu.</w:t>
      </w:r>
    </w:p>
    <w:p w:rsidR="00CE1B40" w:rsidRPr="00CD42C0" w:rsidRDefault="00CE1B40" w:rsidP="00B504A5">
      <w:pPr>
        <w:spacing w:after="60"/>
        <w:rPr>
          <w:sz w:val="22"/>
          <w:szCs w:val="22"/>
        </w:rPr>
      </w:pPr>
      <w:r>
        <w:rPr>
          <w:sz w:val="22"/>
          <w:szCs w:val="22"/>
        </w:rPr>
        <w:t>Vlada Republike Srpske je</w:t>
      </w:r>
      <w:r w:rsidRPr="00CD42C0">
        <w:rPr>
          <w:sz w:val="22"/>
          <w:szCs w:val="22"/>
        </w:rPr>
        <w:t xml:space="preserve"> na 116. sjednici, održanoj 16.03.2017. godine donijela Uredbu o integrisanom zdravstvenom informacionom sistemu (Službeni glasnik Republike Srpske broj 30/17), koja će se primjenjivati do donošenja novog zakona o zdravstvenoj zaštiti i zakona o zdravstvenom osiguranju. </w:t>
      </w:r>
    </w:p>
    <w:p w:rsidR="00CE1B40" w:rsidRPr="00CD42C0" w:rsidRDefault="00CE1B40" w:rsidP="00B504A5">
      <w:pPr>
        <w:spacing w:after="60"/>
        <w:rPr>
          <w:sz w:val="22"/>
          <w:szCs w:val="22"/>
        </w:rPr>
      </w:pPr>
      <w:r w:rsidRPr="00CD42C0">
        <w:rPr>
          <w:sz w:val="22"/>
          <w:szCs w:val="22"/>
        </w:rPr>
        <w:t>U sklopu daljih aktivnosti definiše se projektni zadatak koji ima za cilj:</w:t>
      </w:r>
    </w:p>
    <w:p w:rsidR="00CE1B40" w:rsidRPr="00CD42C0" w:rsidRDefault="00CE1B40" w:rsidP="00F20FC4">
      <w:pPr>
        <w:pStyle w:val="ListParagraph"/>
        <w:numPr>
          <w:ilvl w:val="0"/>
          <w:numId w:val="282"/>
        </w:numPr>
        <w:jc w:val="both"/>
        <w:rPr>
          <w:sz w:val="22"/>
          <w:szCs w:val="22"/>
        </w:rPr>
      </w:pPr>
      <w:r w:rsidRPr="00CD42C0">
        <w:rPr>
          <w:sz w:val="22"/>
          <w:szCs w:val="22"/>
        </w:rPr>
        <w:t>Detaljnije specificiranje zahtjeva koji trebaju, u tehničkom smislu, biti ispunjeni u okviru realizacije IZIS-a</w:t>
      </w:r>
    </w:p>
    <w:p w:rsidR="00CE1B40" w:rsidRPr="00CD42C0" w:rsidRDefault="00CE1B40" w:rsidP="00F20FC4">
      <w:pPr>
        <w:pStyle w:val="ListParagraph"/>
        <w:numPr>
          <w:ilvl w:val="0"/>
          <w:numId w:val="282"/>
        </w:numPr>
        <w:jc w:val="both"/>
        <w:rPr>
          <w:sz w:val="22"/>
          <w:szCs w:val="22"/>
        </w:rPr>
      </w:pPr>
      <w:r w:rsidRPr="00CD42C0">
        <w:rPr>
          <w:sz w:val="22"/>
          <w:szCs w:val="22"/>
        </w:rPr>
        <w:t>Definisanje svih učesnika u projektu</w:t>
      </w:r>
    </w:p>
    <w:p w:rsidR="00CE1B40" w:rsidRPr="00CD42C0" w:rsidRDefault="00CE1B40" w:rsidP="00F20FC4">
      <w:pPr>
        <w:pStyle w:val="ListParagraph"/>
        <w:numPr>
          <w:ilvl w:val="0"/>
          <w:numId w:val="282"/>
        </w:numPr>
        <w:jc w:val="both"/>
        <w:rPr>
          <w:sz w:val="22"/>
          <w:szCs w:val="22"/>
        </w:rPr>
      </w:pPr>
      <w:r w:rsidRPr="00CD42C0">
        <w:rPr>
          <w:sz w:val="22"/>
          <w:szCs w:val="22"/>
        </w:rPr>
        <w:t>Definisanje i opis projektnih zahtjeva</w:t>
      </w:r>
    </w:p>
    <w:p w:rsidR="00CE1B40" w:rsidRPr="00CD42C0" w:rsidRDefault="00CE1B40" w:rsidP="00F20FC4">
      <w:pPr>
        <w:pStyle w:val="ListParagraph"/>
        <w:numPr>
          <w:ilvl w:val="0"/>
          <w:numId w:val="282"/>
        </w:numPr>
        <w:jc w:val="both"/>
        <w:rPr>
          <w:sz w:val="22"/>
          <w:szCs w:val="22"/>
        </w:rPr>
      </w:pPr>
      <w:r w:rsidRPr="00CD42C0">
        <w:rPr>
          <w:sz w:val="22"/>
          <w:szCs w:val="22"/>
        </w:rPr>
        <w:t>Definisanje projektne organizacije, nosioca projekta kao i pojedinih aktivnosti.</w:t>
      </w:r>
    </w:p>
    <w:p w:rsidR="00CE1B40" w:rsidRPr="00CD42C0" w:rsidRDefault="00CE1B40" w:rsidP="00B504A5">
      <w:pPr>
        <w:rPr>
          <w:b/>
          <w:bCs/>
          <w:color w:val="365F91"/>
          <w:sz w:val="22"/>
          <w:szCs w:val="22"/>
        </w:rPr>
      </w:pPr>
    </w:p>
    <w:p w:rsidR="00CE1B40" w:rsidRPr="00CD42C0" w:rsidRDefault="00CE1B40" w:rsidP="00B504A5">
      <w:pPr>
        <w:rPr>
          <w:sz w:val="22"/>
          <w:szCs w:val="22"/>
        </w:rPr>
      </w:pPr>
    </w:p>
    <w:p w:rsidR="00CE1B40" w:rsidRPr="00CD42C0" w:rsidRDefault="00CE1B40" w:rsidP="00F20FC4">
      <w:pPr>
        <w:pStyle w:val="Heading1"/>
        <w:keepNext/>
        <w:keepLines/>
        <w:numPr>
          <w:ilvl w:val="0"/>
          <w:numId w:val="283"/>
        </w:numPr>
        <w:pBdr>
          <w:bottom w:val="none" w:sz="0" w:space="0" w:color="auto"/>
        </w:pBdr>
        <w:suppressAutoHyphens w:val="0"/>
        <w:spacing w:before="200" w:after="240" w:line="276" w:lineRule="auto"/>
        <w:ind w:left="426" w:hanging="357"/>
        <w:rPr>
          <w:rFonts w:ascii="Times New Roman" w:hAnsi="Times New Roman" w:cs="Times New Roman"/>
          <w:sz w:val="22"/>
          <w:szCs w:val="22"/>
        </w:rPr>
      </w:pPr>
      <w:bookmarkStart w:id="383" w:name="_Toc475539245"/>
      <w:bookmarkStart w:id="384" w:name="_Toc475621469"/>
      <w:bookmarkStart w:id="385" w:name="_Toc475688772"/>
      <w:bookmarkStart w:id="386" w:name="_Toc479073676"/>
      <w:r w:rsidRPr="00CD42C0">
        <w:rPr>
          <w:rFonts w:ascii="Times New Roman" w:hAnsi="Times New Roman" w:cs="Times New Roman"/>
          <w:sz w:val="22"/>
          <w:szCs w:val="22"/>
        </w:rPr>
        <w:lastRenderedPageBreak/>
        <w:t>Učesnici u projektu</w:t>
      </w:r>
      <w:bookmarkEnd w:id="383"/>
      <w:bookmarkEnd w:id="384"/>
      <w:bookmarkEnd w:id="385"/>
      <w:bookmarkEnd w:id="386"/>
    </w:p>
    <w:p w:rsidR="00CE1B40" w:rsidRPr="00CD42C0" w:rsidRDefault="00CE1B40" w:rsidP="00B504A5">
      <w:pPr>
        <w:spacing w:after="60"/>
        <w:rPr>
          <w:sz w:val="22"/>
          <w:szCs w:val="22"/>
        </w:rPr>
      </w:pPr>
      <w:r w:rsidRPr="00CD42C0">
        <w:rPr>
          <w:sz w:val="22"/>
          <w:szCs w:val="22"/>
        </w:rPr>
        <w:t>Učesnici u projektu su sve zdravstvene ustanove u  Republici Srpskoj.</w:t>
      </w:r>
    </w:p>
    <w:p w:rsidR="00CE1B40" w:rsidRPr="00CD42C0" w:rsidRDefault="00CE1B40" w:rsidP="00B504A5">
      <w:pPr>
        <w:spacing w:after="60"/>
        <w:rPr>
          <w:sz w:val="22"/>
          <w:szCs w:val="22"/>
        </w:rPr>
      </w:pPr>
      <w:r w:rsidRPr="00CD42C0">
        <w:rPr>
          <w:sz w:val="22"/>
          <w:szCs w:val="22"/>
        </w:rPr>
        <w:t>Sem medicinskih zdravstvenih ustanova, učesnici u projektu su i ustanove identifikovane kao bitne u procesu funkcionisanja IZIS-a:</w:t>
      </w:r>
    </w:p>
    <w:p w:rsidR="00CE1B40" w:rsidRPr="00CD42C0" w:rsidRDefault="00CE1B40" w:rsidP="00F20FC4">
      <w:pPr>
        <w:pStyle w:val="ListParagraph"/>
        <w:numPr>
          <w:ilvl w:val="0"/>
          <w:numId w:val="282"/>
        </w:numPr>
        <w:autoSpaceDE w:val="0"/>
        <w:autoSpaceDN w:val="0"/>
        <w:adjustRightInd w:val="0"/>
        <w:spacing w:after="0" w:line="240" w:lineRule="auto"/>
        <w:jc w:val="both"/>
        <w:rPr>
          <w:sz w:val="22"/>
          <w:szCs w:val="22"/>
        </w:rPr>
      </w:pPr>
      <w:r w:rsidRPr="00CD42C0">
        <w:rPr>
          <w:sz w:val="22"/>
          <w:szCs w:val="22"/>
        </w:rPr>
        <w:t>Fond zdravstvenog osiguranja Republike Srpske</w:t>
      </w:r>
    </w:p>
    <w:p w:rsidR="00CE1B40" w:rsidRPr="00CD42C0" w:rsidRDefault="00CE1B40" w:rsidP="00F20FC4">
      <w:pPr>
        <w:pStyle w:val="ListParagraph"/>
        <w:numPr>
          <w:ilvl w:val="0"/>
          <w:numId w:val="282"/>
        </w:numPr>
        <w:autoSpaceDE w:val="0"/>
        <w:autoSpaceDN w:val="0"/>
        <w:adjustRightInd w:val="0"/>
        <w:spacing w:after="0" w:line="240" w:lineRule="auto"/>
        <w:jc w:val="both"/>
        <w:rPr>
          <w:sz w:val="22"/>
          <w:szCs w:val="22"/>
        </w:rPr>
      </w:pPr>
      <w:r w:rsidRPr="00CD42C0">
        <w:rPr>
          <w:sz w:val="22"/>
          <w:szCs w:val="22"/>
        </w:rPr>
        <w:t>Agencija za lijekove i medicinska sredstva Bosne i Hercegovine</w:t>
      </w:r>
    </w:p>
    <w:p w:rsidR="00CE1B40" w:rsidRPr="00CD42C0" w:rsidRDefault="00CE1B40" w:rsidP="00F20FC4">
      <w:pPr>
        <w:pStyle w:val="ListParagraph"/>
        <w:numPr>
          <w:ilvl w:val="0"/>
          <w:numId w:val="282"/>
        </w:numPr>
        <w:autoSpaceDE w:val="0"/>
        <w:autoSpaceDN w:val="0"/>
        <w:adjustRightInd w:val="0"/>
        <w:spacing w:after="0" w:line="240" w:lineRule="auto"/>
        <w:jc w:val="both"/>
        <w:rPr>
          <w:sz w:val="22"/>
          <w:szCs w:val="22"/>
        </w:rPr>
      </w:pPr>
      <w:r w:rsidRPr="00CD42C0">
        <w:rPr>
          <w:sz w:val="22"/>
          <w:szCs w:val="22"/>
        </w:rPr>
        <w:t>Poreska Uprava Republike Srpske</w:t>
      </w:r>
    </w:p>
    <w:p w:rsidR="00CE1B40" w:rsidRPr="00CD42C0" w:rsidRDefault="00CE1B40" w:rsidP="00F20FC4">
      <w:pPr>
        <w:pStyle w:val="ListParagraph"/>
        <w:numPr>
          <w:ilvl w:val="0"/>
          <w:numId w:val="282"/>
        </w:numPr>
        <w:autoSpaceDE w:val="0"/>
        <w:autoSpaceDN w:val="0"/>
        <w:adjustRightInd w:val="0"/>
        <w:spacing w:after="0" w:line="240" w:lineRule="auto"/>
        <w:jc w:val="both"/>
        <w:rPr>
          <w:sz w:val="22"/>
          <w:szCs w:val="22"/>
        </w:rPr>
      </w:pPr>
      <w:r w:rsidRPr="00CD42C0">
        <w:rPr>
          <w:sz w:val="22"/>
          <w:szCs w:val="22"/>
        </w:rPr>
        <w:t>Ministarstvo zdravlja i socijalne zaštite</w:t>
      </w:r>
    </w:p>
    <w:p w:rsidR="00CE1B40" w:rsidRPr="00CD42C0" w:rsidRDefault="00CE1B40" w:rsidP="00F20FC4">
      <w:pPr>
        <w:pStyle w:val="ListParagraph"/>
        <w:numPr>
          <w:ilvl w:val="0"/>
          <w:numId w:val="282"/>
        </w:numPr>
        <w:autoSpaceDE w:val="0"/>
        <w:autoSpaceDN w:val="0"/>
        <w:adjustRightInd w:val="0"/>
        <w:spacing w:after="0" w:line="240" w:lineRule="auto"/>
        <w:jc w:val="both"/>
        <w:rPr>
          <w:sz w:val="22"/>
          <w:szCs w:val="22"/>
        </w:rPr>
      </w:pPr>
      <w:r w:rsidRPr="00CD42C0">
        <w:rPr>
          <w:sz w:val="22"/>
          <w:szCs w:val="22"/>
        </w:rPr>
        <w:t>Agencija za sertifikaciju, akreditaciju i unapređenje kvaliteta zdravstvene zaštite RS (ASKVA RS)</w:t>
      </w:r>
    </w:p>
    <w:p w:rsidR="00CE1B40" w:rsidRPr="00CD42C0" w:rsidRDefault="00CE1B40" w:rsidP="00F20FC4">
      <w:pPr>
        <w:pStyle w:val="ListParagraph"/>
        <w:numPr>
          <w:ilvl w:val="0"/>
          <w:numId w:val="282"/>
        </w:numPr>
        <w:autoSpaceDE w:val="0"/>
        <w:autoSpaceDN w:val="0"/>
        <w:adjustRightInd w:val="0"/>
        <w:spacing w:after="0" w:line="240" w:lineRule="auto"/>
        <w:jc w:val="both"/>
        <w:rPr>
          <w:sz w:val="22"/>
          <w:szCs w:val="22"/>
        </w:rPr>
      </w:pPr>
      <w:r w:rsidRPr="00CD42C0">
        <w:rPr>
          <w:sz w:val="22"/>
          <w:szCs w:val="22"/>
        </w:rPr>
        <w:t>Agencija za identifikacione dokumente, evidenciju i razmjenu podataka Bosne i Hercegovine (IDDEEA).</w:t>
      </w:r>
    </w:p>
    <w:p w:rsidR="00CE1B40" w:rsidRPr="00CD42C0" w:rsidRDefault="00CE1B40" w:rsidP="00F20FC4">
      <w:pPr>
        <w:pStyle w:val="ListParagraph"/>
        <w:numPr>
          <w:ilvl w:val="0"/>
          <w:numId w:val="282"/>
        </w:numPr>
        <w:autoSpaceDE w:val="0"/>
        <w:autoSpaceDN w:val="0"/>
        <w:adjustRightInd w:val="0"/>
        <w:spacing w:after="0" w:line="240" w:lineRule="auto"/>
        <w:jc w:val="both"/>
        <w:rPr>
          <w:sz w:val="22"/>
          <w:szCs w:val="22"/>
        </w:rPr>
      </w:pPr>
      <w:r w:rsidRPr="00CD42C0">
        <w:rPr>
          <w:sz w:val="22"/>
          <w:szCs w:val="22"/>
        </w:rPr>
        <w:t>Agencija za informaciono društvo Republike Srpske</w:t>
      </w:r>
    </w:p>
    <w:p w:rsidR="00CE1B40" w:rsidRPr="00CD42C0" w:rsidRDefault="00CE1B40" w:rsidP="00F20FC4">
      <w:pPr>
        <w:pStyle w:val="Heading1"/>
        <w:keepNext/>
        <w:keepLines/>
        <w:numPr>
          <w:ilvl w:val="0"/>
          <w:numId w:val="283"/>
        </w:numPr>
        <w:pBdr>
          <w:bottom w:val="none" w:sz="0" w:space="0" w:color="auto"/>
        </w:pBdr>
        <w:suppressAutoHyphens w:val="0"/>
        <w:spacing w:before="200" w:after="240" w:line="276" w:lineRule="auto"/>
        <w:ind w:left="426" w:hanging="357"/>
        <w:rPr>
          <w:rFonts w:ascii="Times New Roman" w:hAnsi="Times New Roman" w:cs="Times New Roman"/>
          <w:sz w:val="22"/>
          <w:szCs w:val="22"/>
        </w:rPr>
      </w:pPr>
      <w:bookmarkStart w:id="387" w:name="_Toc475539246"/>
      <w:bookmarkStart w:id="388" w:name="_Toc475621470"/>
      <w:bookmarkStart w:id="389" w:name="_Toc475688773"/>
      <w:bookmarkStart w:id="390" w:name="_Toc479073677"/>
      <w:r w:rsidRPr="00CD42C0">
        <w:rPr>
          <w:rFonts w:ascii="Times New Roman" w:hAnsi="Times New Roman" w:cs="Times New Roman"/>
          <w:sz w:val="22"/>
          <w:szCs w:val="22"/>
        </w:rPr>
        <w:t>Cilj i očekivani rezultati projekta</w:t>
      </w:r>
      <w:bookmarkEnd w:id="387"/>
      <w:bookmarkEnd w:id="388"/>
      <w:bookmarkEnd w:id="389"/>
      <w:bookmarkEnd w:id="390"/>
    </w:p>
    <w:p w:rsidR="00CE1B40" w:rsidRPr="00CD42C0" w:rsidRDefault="00CE1B40" w:rsidP="00B504A5">
      <w:pPr>
        <w:spacing w:after="60"/>
        <w:ind w:left="-72"/>
        <w:rPr>
          <w:sz w:val="22"/>
          <w:szCs w:val="22"/>
        </w:rPr>
      </w:pPr>
      <w:r w:rsidRPr="00CD42C0">
        <w:rPr>
          <w:sz w:val="22"/>
          <w:szCs w:val="22"/>
        </w:rPr>
        <w:t xml:space="preserve">S obzirom da su slični projekti u zdravstvu već implementirani u okruženju i Evropi, projektom je predviđena nabavka sistema po principu „ključ u ruke“, tj. sistema koji bi se trebao prilagoditi i implementirati prema zahtjevima Fonda i zdravstvenih institucija, bez perioda razvoja sistema. </w:t>
      </w:r>
    </w:p>
    <w:p w:rsidR="00CE1B40" w:rsidRPr="00CD42C0" w:rsidRDefault="00CE1B40" w:rsidP="00B504A5">
      <w:pPr>
        <w:spacing w:after="60"/>
        <w:ind w:left="-72"/>
        <w:rPr>
          <w:sz w:val="22"/>
          <w:szCs w:val="22"/>
        </w:rPr>
      </w:pPr>
      <w:r w:rsidRPr="00CD42C0">
        <w:rPr>
          <w:sz w:val="22"/>
          <w:szCs w:val="22"/>
        </w:rPr>
        <w:t>Primarni cilj projekta integracija i povezivanje svih zdravstvenih institucija različitih nivoa u jednu cijelinu koja treba da omogući dostupnost i kvalitetnu razmjenu neophodnih zdravstvenih podataka, uz automatizaciju protoka informacija, poslovnih procesa i komunikacija, kao i preciznost i dostupnost zdravstvenih informacija uz sve mehanizme zaštite privatnosti podataka i obezbjeđivanje povjerljivosti tokom pružanja zdravstvenih usluga.</w:t>
      </w:r>
    </w:p>
    <w:p w:rsidR="00CE1B40" w:rsidRPr="00CD42C0" w:rsidRDefault="00CE1B40" w:rsidP="00B504A5">
      <w:pPr>
        <w:spacing w:after="60"/>
        <w:ind w:left="-72"/>
        <w:rPr>
          <w:sz w:val="22"/>
          <w:szCs w:val="22"/>
        </w:rPr>
      </w:pPr>
      <w:r w:rsidRPr="00CD42C0">
        <w:rPr>
          <w:sz w:val="22"/>
          <w:szCs w:val="22"/>
        </w:rPr>
        <w:t xml:space="preserve">Da bi integracija bila moguća, veoma bitno je da se izvrši standardizacija odnosno da se uvedu standardi koji bi omogućili integraciju i povezivanje zdravstvenih insititucija. Osnovni ciljevi standardizacije e-zdravlja su da se postigne interoperabilnost između nezavisnih sistema, da se obezbedi uporedivost podataka za statističke potrebe kao i da se umanji dupliranje rada i odstrane suvišne procedure. Uključenje šifarnika i terminoloških standarda, standarda sadržine zdravstvenih informacija, standarda razmjene zdravstvenih informacija, standarda identiteta, standarda privatnosti i sigurnosti, kao i funkcionalnih i standarda poslovanja, garantuju postizanje pune interoperabilnosti sistema i servisa e-zdravlja. Interoperabilnost omogućava pravovremeni pristup potrebnim informacijama o pacijentu. Sistemi treba da budu u stanju da dijele informacije o pacijentu, umanjujući time nužnost da je svaki sistem ponaosob bilježi iste informacije. Zdravstveni radnici, koji su ovlašćeni da pristupaju informacijama pacijenta, mogu da donose smislene odluke, zasnovane na faktima, i tako prilagode zdravstvenu njegu specifičnostima pacijenta. Interoperabilnost može takođe voditi boljoj koordinaciji prilikom pružanja njege, poboljšanju bezbjednosti pacijenta i smanjenju ukupnih troškova pružanja zdravstvene njege. U zdravstvenom sektoru, standardizacija je ključna za neometanu razmjenu zdravstvenih informacija. </w:t>
      </w:r>
    </w:p>
    <w:p w:rsidR="00CE1B40" w:rsidRPr="00CD42C0" w:rsidRDefault="00CE1B40" w:rsidP="00B504A5">
      <w:pPr>
        <w:spacing w:after="60"/>
        <w:ind w:left="-72"/>
        <w:rPr>
          <w:sz w:val="22"/>
          <w:szCs w:val="22"/>
        </w:rPr>
      </w:pPr>
      <w:r w:rsidRPr="00CD42C0">
        <w:rPr>
          <w:sz w:val="22"/>
          <w:szCs w:val="22"/>
        </w:rPr>
        <w:t>IZIS treba bude otvoren i skalabilan sistem, uz obezbjeđenje interoperabilnosti sa postojećim informacionim sistemima koji su trenutno u upotrebi. Takođe, IZIS treba da bude u mogućnosti da integriše i zdravstvene ustanove koje nemaju sopstvene ili imaju nedovoljno razvijene i kvalitetne postojeće informacione sisteme. Kako bi podržao sve neophodne procese i integrisao zdravstvene ustanove IZIS treba da obezbijedi:</w:t>
      </w:r>
    </w:p>
    <w:p w:rsidR="00CE1B40" w:rsidRPr="00CD42C0" w:rsidRDefault="00CE1B40" w:rsidP="00F20FC4">
      <w:pPr>
        <w:pStyle w:val="ListParagraph"/>
        <w:numPr>
          <w:ilvl w:val="0"/>
          <w:numId w:val="281"/>
        </w:numPr>
        <w:spacing w:after="60"/>
        <w:jc w:val="both"/>
        <w:rPr>
          <w:sz w:val="22"/>
          <w:szCs w:val="22"/>
        </w:rPr>
      </w:pPr>
      <w:r w:rsidRPr="00CD42C0">
        <w:rPr>
          <w:sz w:val="22"/>
          <w:szCs w:val="22"/>
        </w:rPr>
        <w:t>Jedinstvene registre sistema s ciljem centralizacije, standardizacije i klasifikacije podataka koji se kolektuju i razmjenjuju</w:t>
      </w:r>
    </w:p>
    <w:p w:rsidR="00CE1B40" w:rsidRPr="00CD42C0" w:rsidRDefault="00CE1B40" w:rsidP="00F20FC4">
      <w:pPr>
        <w:pStyle w:val="ListParagraph"/>
        <w:numPr>
          <w:ilvl w:val="0"/>
          <w:numId w:val="281"/>
        </w:numPr>
        <w:spacing w:after="60"/>
        <w:jc w:val="both"/>
        <w:rPr>
          <w:sz w:val="22"/>
          <w:szCs w:val="22"/>
        </w:rPr>
      </w:pPr>
      <w:r w:rsidRPr="00CD42C0">
        <w:rPr>
          <w:sz w:val="22"/>
          <w:szCs w:val="22"/>
        </w:rPr>
        <w:t>Centralni aplikativni sistem koji bi sadržavao sve neophodne aplikativne module s ciljem uključivanja u IZIS zdravstvenih ustanove različitih nivoa koje nemaju sopstvene ili imaju nedovoljno razvijene i kvalitetne postojeće informacione sisteme</w:t>
      </w:r>
    </w:p>
    <w:p w:rsidR="00CE1B40" w:rsidRPr="00CD42C0" w:rsidRDefault="00CE1B40" w:rsidP="00F20FC4">
      <w:pPr>
        <w:pStyle w:val="ListParagraph"/>
        <w:numPr>
          <w:ilvl w:val="0"/>
          <w:numId w:val="281"/>
        </w:numPr>
        <w:spacing w:after="60"/>
        <w:jc w:val="both"/>
        <w:rPr>
          <w:sz w:val="22"/>
          <w:szCs w:val="22"/>
        </w:rPr>
      </w:pPr>
      <w:r w:rsidRPr="00CD42C0">
        <w:rPr>
          <w:sz w:val="22"/>
          <w:szCs w:val="22"/>
        </w:rPr>
        <w:lastRenderedPageBreak/>
        <w:t>Centralni integracioni sistem sa neophodnim servisima za integraciju i razmjenu medicinskih i nemedicinskih podataka sa zdravstvenim ustanovama koje imaju u upotrebi sopstvene informacione sisteme.</w:t>
      </w:r>
    </w:p>
    <w:p w:rsidR="00CE1B40" w:rsidRPr="00CD42C0" w:rsidRDefault="00CE1B40" w:rsidP="00B504A5">
      <w:pPr>
        <w:spacing w:after="60"/>
        <w:rPr>
          <w:sz w:val="22"/>
          <w:szCs w:val="22"/>
        </w:rPr>
      </w:pPr>
      <w:r w:rsidRPr="00CD42C0">
        <w:rPr>
          <w:sz w:val="22"/>
          <w:szCs w:val="22"/>
        </w:rPr>
        <w:t xml:space="preserve">Kada su u pitanju očekivani rezultati projekta, uvođenje u funkciju IZIS-a treba da dovede do višestrukih koristi u zdravstvenom sistemu. Između ostalog, očekuje se da kroz uvođenje sistema podsjetnika na primarnom nivou kao i kroz smanjeno vrijeme čekanja na dijagnostičke i terapijske procedure, usljed uvođenja transparentnih elektronskih listi čekanja, kao i uvođenja integrisanih kliničkih puteva, dođe do povećanja broja usluga koje seblagovremeno pružaju pacijentima na primarnom nivou. Kao posljedica prethodno navedenog očekuje se smanjenje broja hospitalizacija i smanjenje troškova u bolničkom sektoru. Očekuje se da će uslijed pristupa medicinskim podacima u realnom vremenu i svim rezultatima dijagnostičkih postupaka i informacijama o terapijskim procedurama od strane svih davaoca usluga doći do smanjenja broja dupliranih dijagnostičkih postupaka. Takođe se očekuje da će zbog uvođenja e-recepta doći do značajnog smanjenja troškova  usljed smanjenja broja nepotrebnih radnji u procesu rada i isključenja troškova korištenja papirnih recepata. Značajno smanjenje troškova se očekuje uvođenjem elektronskih zdravstvenih kartica, koje će isključiti potrebu za ovjeravanjem zdravstvenih knjižica, uz značajno smanjenje velikog broja administrativnih radnji koje se trenutno provode od strane zaposlenih u Fondu. Usljed pouzdane razmjene informacija i uvođenja elektronskih administrativnih i kliničkih procedura očekuje se unapređenje sigurnosti u pružanju zdravstvene zaštite i manji broj neželjenih događaja koji takođe značajno utiču i na troškove zdravstvene zaštite. </w:t>
      </w:r>
    </w:p>
    <w:p w:rsidR="00CE1B40" w:rsidRPr="00CD42C0" w:rsidRDefault="00CE1B40" w:rsidP="00B504A5">
      <w:pPr>
        <w:spacing w:after="60"/>
        <w:rPr>
          <w:sz w:val="22"/>
          <w:szCs w:val="22"/>
        </w:rPr>
      </w:pPr>
      <w:r w:rsidRPr="00CD42C0">
        <w:rPr>
          <w:sz w:val="22"/>
          <w:szCs w:val="22"/>
        </w:rPr>
        <w:t>Usluge e-recepta, uvođenje transparentnog procesa zakazivanja pregleda i postupaka na svim nivoima zdravstvene zaštite, elektronsko čuvanje svih rezultata dijagnostičkih i terapijskih procedura kao i olakšan pristup istim bi trebalo da značajno unaprijedi zadovoljstvo korisnika zdravstvene zaštite. Uvođenjem elektronske zdravstvene kartice na republičkom nivou očekuje se automatizacija procesa redovnog ovjeravanja zdravstvene legitimacije, pri čemu će se upotreba ovih kartica ogledati u smanjenju gužve u administraciji, ukidanjem ovjere zdravstvenih knjižica, kontroli zdravstvenih osiguranika, kontroli izvršenih usluga, te kontroli elektronskih recepata za lijekove. Implementacijom IZIS-a, pored gore navedenih prednosti i prednosti Ministarstvo će imati potpunu kontrolu nad brojem radnika, njihovu strukturu, stručnu osposobljenost, poziciju, itd. Takođe, zahvaljujući administrativnom dijelu IZIS-a, biće omogućeno praćenje i upravljanje svih registrovanih medicinskih aparata, uz dobijanje kompletne slike utroška sredstava kod kupovine kao i održavanja istih. Implementacijom servisa između IZIS-a i Agencije za lijekove ostvariće se puna kontrola primjene i propisivanja lijekova, te onemogućiti izdavanje lijekova koji nisu zvanično registrovani u BiH, kao što je to bio slučaj u prethodnim godinama. Prednosti ovakvog integralnog rješenja sistema zdravstvene zaštite treba da su višestruke na svim nivoima.</w:t>
      </w:r>
    </w:p>
    <w:p w:rsidR="00CE1B40" w:rsidRPr="00CD42C0" w:rsidRDefault="00CE1B40" w:rsidP="00B504A5">
      <w:pPr>
        <w:spacing w:after="0"/>
        <w:rPr>
          <w:sz w:val="22"/>
          <w:szCs w:val="22"/>
        </w:rPr>
      </w:pPr>
      <w:r w:rsidRPr="00CD42C0">
        <w:rPr>
          <w:sz w:val="22"/>
          <w:szCs w:val="22"/>
        </w:rPr>
        <w:t>Medicinske i nemedicinske informacije o pacijentu će biti kompletne, ažurne i povjerljive, ali u skladu sa pravima pristupa istim, dostupne na svim mjestima pružanja zdravstvene usluge (ordinacija, apoteka, bolnica). Medicinsko osoblje treba da se više posveti radu sa pacijentima, odnosno pruži bolju zdravstvenu uslugu temeljenu na dostupnosti ažurnih i kompletnih informacija, te efikasnoj komunikaciji s pacijentima. Dostupnost kompletnih i pravovremenih informacija treba da povećava efikasnost na svim nivoima zdravstvenog sistema, tj. od ordinacije primarne zdravstvene zaštite pa do Ministarstva što će omogućiti velike uštede u vremenu, sredstvima, lijekovima.</w:t>
      </w:r>
    </w:p>
    <w:p w:rsidR="00CE1B40" w:rsidRPr="00CD42C0" w:rsidRDefault="00CE1B40" w:rsidP="00B504A5">
      <w:pPr>
        <w:spacing w:after="0"/>
        <w:rPr>
          <w:sz w:val="22"/>
          <w:szCs w:val="22"/>
        </w:rPr>
      </w:pPr>
      <w:r w:rsidRPr="00CD42C0">
        <w:rPr>
          <w:sz w:val="22"/>
          <w:szCs w:val="22"/>
        </w:rPr>
        <w:t>Dostupnost, u realnom vremenu, informacijama o izvršenim uslugama te propisanim i izdatim lijekovima, omogućiće praćenje te dostupnost informacija o troškovima i kvalitetu zdravstvene zaštite za svakog pacijenta pri svakom kontaktu sa zdravstvenom ustanovom.</w:t>
      </w:r>
    </w:p>
    <w:p w:rsidR="00CE1B40" w:rsidRPr="00CD42C0" w:rsidRDefault="00CE1B40" w:rsidP="00B504A5">
      <w:pPr>
        <w:spacing w:after="0"/>
        <w:rPr>
          <w:sz w:val="22"/>
          <w:szCs w:val="22"/>
        </w:rPr>
      </w:pPr>
      <w:r w:rsidRPr="00CD42C0">
        <w:rPr>
          <w:sz w:val="22"/>
          <w:szCs w:val="22"/>
        </w:rPr>
        <w:t xml:space="preserve">Razmjenom podataka putem veb servisa izvršiće se integracija sa IZIS-om svih relevantnih insititucijama uključenih u projekat, što će omogućiti kvalitetniju, bržu i sistematizovanu razmjenu svih bitnih  podataka.  </w:t>
      </w:r>
    </w:p>
    <w:p w:rsidR="00CE1B40" w:rsidRPr="00CD42C0" w:rsidRDefault="00CE1B40" w:rsidP="00B504A5">
      <w:pPr>
        <w:spacing w:after="0"/>
        <w:rPr>
          <w:sz w:val="22"/>
          <w:szCs w:val="22"/>
        </w:rPr>
      </w:pPr>
    </w:p>
    <w:p w:rsidR="00CE1B40" w:rsidRPr="00CD42C0" w:rsidRDefault="00CE1B40" w:rsidP="00B504A5">
      <w:pPr>
        <w:spacing w:after="0"/>
        <w:rPr>
          <w:sz w:val="22"/>
          <w:szCs w:val="22"/>
        </w:rPr>
      </w:pPr>
    </w:p>
    <w:p w:rsidR="00CE1B40" w:rsidRPr="00CD42C0" w:rsidRDefault="00CE1B40" w:rsidP="00B504A5">
      <w:pPr>
        <w:spacing w:after="0"/>
        <w:rPr>
          <w:sz w:val="22"/>
          <w:szCs w:val="22"/>
        </w:rPr>
      </w:pPr>
    </w:p>
    <w:p w:rsidR="00CE1B40" w:rsidRPr="00CD42C0" w:rsidRDefault="00CE1B40" w:rsidP="00F20FC4">
      <w:pPr>
        <w:pStyle w:val="Heading1"/>
        <w:keepNext/>
        <w:keepLines/>
        <w:numPr>
          <w:ilvl w:val="0"/>
          <w:numId w:val="283"/>
        </w:numPr>
        <w:pBdr>
          <w:bottom w:val="none" w:sz="0" w:space="0" w:color="auto"/>
        </w:pBdr>
        <w:suppressAutoHyphens w:val="0"/>
        <w:spacing w:before="200" w:after="240" w:line="276" w:lineRule="auto"/>
        <w:ind w:left="426"/>
        <w:rPr>
          <w:rFonts w:ascii="Times New Roman" w:hAnsi="Times New Roman" w:cs="Times New Roman"/>
          <w:sz w:val="22"/>
          <w:szCs w:val="22"/>
        </w:rPr>
      </w:pPr>
      <w:bookmarkStart w:id="391" w:name="_Toc475539247"/>
      <w:bookmarkStart w:id="392" w:name="_Toc475621471"/>
      <w:bookmarkStart w:id="393" w:name="_Toc475688774"/>
      <w:bookmarkStart w:id="394" w:name="_Toc479073678"/>
      <w:r w:rsidRPr="00CD42C0">
        <w:rPr>
          <w:rFonts w:ascii="Times New Roman" w:hAnsi="Times New Roman" w:cs="Times New Roman"/>
          <w:sz w:val="22"/>
          <w:szCs w:val="22"/>
        </w:rPr>
        <w:lastRenderedPageBreak/>
        <w:t>Opis projektnih zahtjeva</w:t>
      </w:r>
      <w:bookmarkEnd w:id="391"/>
      <w:bookmarkEnd w:id="392"/>
      <w:bookmarkEnd w:id="393"/>
      <w:bookmarkEnd w:id="394"/>
    </w:p>
    <w:p w:rsidR="00CE1B40" w:rsidRPr="00CD42C0" w:rsidRDefault="00CE1B40" w:rsidP="00B504A5">
      <w:pPr>
        <w:spacing w:after="0"/>
        <w:ind w:left="-76"/>
        <w:rPr>
          <w:sz w:val="22"/>
          <w:szCs w:val="22"/>
        </w:rPr>
      </w:pPr>
      <w:r w:rsidRPr="00CD42C0">
        <w:rPr>
          <w:sz w:val="22"/>
          <w:szCs w:val="22"/>
        </w:rPr>
        <w:t>Prateći Program rada, razvoja i organizacije IZIS-a te Uredbu o integrisanom informacionom sistemu, projektom uvođenja i implementacije IZIS-a treba da se obezbjedi:</w:t>
      </w:r>
    </w:p>
    <w:p w:rsidR="00CE1B40" w:rsidRPr="00CD42C0" w:rsidRDefault="00CE1B40" w:rsidP="00F20FC4">
      <w:pPr>
        <w:pStyle w:val="ListParagraph"/>
        <w:numPr>
          <w:ilvl w:val="0"/>
          <w:numId w:val="99"/>
        </w:numPr>
        <w:jc w:val="both"/>
        <w:rPr>
          <w:sz w:val="22"/>
          <w:szCs w:val="22"/>
        </w:rPr>
      </w:pPr>
      <w:r w:rsidRPr="00CD42C0">
        <w:rPr>
          <w:sz w:val="22"/>
          <w:szCs w:val="22"/>
        </w:rPr>
        <w:t>Uspostavljanje i tehničko opremanje Centar za razmjenu medicinskih podataka</w:t>
      </w:r>
    </w:p>
    <w:p w:rsidR="00CE1B40" w:rsidRPr="00CD42C0" w:rsidRDefault="00CE1B40" w:rsidP="00F20FC4">
      <w:pPr>
        <w:pStyle w:val="ListParagraph"/>
        <w:numPr>
          <w:ilvl w:val="0"/>
          <w:numId w:val="99"/>
        </w:numPr>
        <w:jc w:val="both"/>
        <w:rPr>
          <w:sz w:val="22"/>
          <w:szCs w:val="22"/>
        </w:rPr>
      </w:pPr>
      <w:r w:rsidRPr="00CD42C0">
        <w:rPr>
          <w:sz w:val="22"/>
          <w:szCs w:val="22"/>
        </w:rPr>
        <w:t>Formiranje jedinstvenih registara sistema</w:t>
      </w:r>
    </w:p>
    <w:p w:rsidR="00CE1B40" w:rsidRPr="00CD42C0" w:rsidRDefault="00CE1B40" w:rsidP="00F20FC4">
      <w:pPr>
        <w:pStyle w:val="ListParagraph"/>
        <w:numPr>
          <w:ilvl w:val="0"/>
          <w:numId w:val="99"/>
        </w:numPr>
        <w:rPr>
          <w:sz w:val="22"/>
          <w:szCs w:val="22"/>
        </w:rPr>
      </w:pPr>
      <w:r w:rsidRPr="00CD42C0">
        <w:rPr>
          <w:sz w:val="22"/>
          <w:szCs w:val="22"/>
        </w:rPr>
        <w:t>Uspostavljanje centralnog aplikativnog sistema IZIS-a sa podsistemima:</w:t>
      </w:r>
    </w:p>
    <w:p w:rsidR="00CE1B40" w:rsidRPr="00CD42C0" w:rsidRDefault="00CE1B40" w:rsidP="00F20FC4">
      <w:pPr>
        <w:pStyle w:val="ListParagraph"/>
        <w:numPr>
          <w:ilvl w:val="1"/>
          <w:numId w:val="99"/>
        </w:numPr>
        <w:rPr>
          <w:sz w:val="22"/>
          <w:szCs w:val="22"/>
        </w:rPr>
      </w:pPr>
      <w:r w:rsidRPr="00CD42C0">
        <w:rPr>
          <w:sz w:val="22"/>
          <w:szCs w:val="22"/>
        </w:rPr>
        <w:t>Podsistem primarne zdravstvene zaštite</w:t>
      </w:r>
    </w:p>
    <w:p w:rsidR="00CE1B40" w:rsidRPr="00CD42C0" w:rsidRDefault="00CE1B40" w:rsidP="00F20FC4">
      <w:pPr>
        <w:pStyle w:val="ListParagraph"/>
        <w:numPr>
          <w:ilvl w:val="1"/>
          <w:numId w:val="99"/>
        </w:numPr>
        <w:rPr>
          <w:sz w:val="22"/>
          <w:szCs w:val="22"/>
        </w:rPr>
      </w:pPr>
      <w:r w:rsidRPr="00CD42C0">
        <w:rPr>
          <w:sz w:val="22"/>
          <w:szCs w:val="22"/>
        </w:rPr>
        <w:t>Podsistem konsultativno-specijalističke zaštite (primarni i vanbolnički)</w:t>
      </w:r>
    </w:p>
    <w:p w:rsidR="00CE1B40" w:rsidRPr="00CD42C0" w:rsidRDefault="00CE1B40" w:rsidP="00F20FC4">
      <w:pPr>
        <w:pStyle w:val="ListParagraph"/>
        <w:numPr>
          <w:ilvl w:val="1"/>
          <w:numId w:val="99"/>
        </w:numPr>
        <w:rPr>
          <w:sz w:val="22"/>
          <w:szCs w:val="22"/>
        </w:rPr>
      </w:pPr>
      <w:r w:rsidRPr="00CD42C0">
        <w:rPr>
          <w:sz w:val="22"/>
          <w:szCs w:val="22"/>
        </w:rPr>
        <w:t>Bolničko-klinički podsistem</w:t>
      </w:r>
    </w:p>
    <w:p w:rsidR="00CE1B40" w:rsidRPr="00CD42C0" w:rsidRDefault="00CE1B40" w:rsidP="00F20FC4">
      <w:pPr>
        <w:pStyle w:val="ListParagraph"/>
        <w:numPr>
          <w:ilvl w:val="0"/>
          <w:numId w:val="99"/>
        </w:numPr>
        <w:rPr>
          <w:sz w:val="22"/>
          <w:szCs w:val="22"/>
        </w:rPr>
      </w:pPr>
      <w:r w:rsidRPr="00CD42C0">
        <w:rPr>
          <w:sz w:val="22"/>
          <w:szCs w:val="22"/>
        </w:rPr>
        <w:t>Uspostavljanje centralnog integracionog sistema IZIS-a sa podsistemima:</w:t>
      </w:r>
    </w:p>
    <w:p w:rsidR="00CE1B40" w:rsidRPr="00CD42C0" w:rsidRDefault="00CE1B40" w:rsidP="00F20FC4">
      <w:pPr>
        <w:pStyle w:val="ListParagraph"/>
        <w:numPr>
          <w:ilvl w:val="0"/>
          <w:numId w:val="100"/>
        </w:numPr>
        <w:rPr>
          <w:sz w:val="22"/>
          <w:szCs w:val="22"/>
        </w:rPr>
      </w:pPr>
      <w:r w:rsidRPr="00CD42C0">
        <w:rPr>
          <w:sz w:val="22"/>
          <w:szCs w:val="22"/>
        </w:rPr>
        <w:t>Podsistem elektronskog zdravstvenog kartona (podsistem za elektronsku razmjenu zdravstvenih podataka)</w:t>
      </w:r>
    </w:p>
    <w:p w:rsidR="00CE1B40" w:rsidRPr="00CD42C0" w:rsidRDefault="00CE1B40" w:rsidP="00F20FC4">
      <w:pPr>
        <w:pStyle w:val="ListParagraph"/>
        <w:numPr>
          <w:ilvl w:val="0"/>
          <w:numId w:val="100"/>
        </w:numPr>
        <w:rPr>
          <w:sz w:val="22"/>
          <w:szCs w:val="22"/>
        </w:rPr>
      </w:pPr>
      <w:r w:rsidRPr="00CD42C0">
        <w:rPr>
          <w:sz w:val="22"/>
          <w:szCs w:val="22"/>
        </w:rPr>
        <w:t>Podsistem elektronskih uputnica</w:t>
      </w:r>
    </w:p>
    <w:p w:rsidR="00CE1B40" w:rsidRPr="00CD42C0" w:rsidRDefault="00CE1B40" w:rsidP="00F20FC4">
      <w:pPr>
        <w:pStyle w:val="ListParagraph"/>
        <w:numPr>
          <w:ilvl w:val="0"/>
          <w:numId w:val="100"/>
        </w:numPr>
        <w:rPr>
          <w:sz w:val="22"/>
          <w:szCs w:val="22"/>
        </w:rPr>
      </w:pPr>
      <w:r w:rsidRPr="00CD42C0">
        <w:rPr>
          <w:sz w:val="22"/>
          <w:szCs w:val="22"/>
        </w:rPr>
        <w:t>Podsistem elektronskih recepata</w:t>
      </w:r>
    </w:p>
    <w:p w:rsidR="00CE1B40" w:rsidRPr="00CD42C0" w:rsidRDefault="00CE1B40" w:rsidP="00F20FC4">
      <w:pPr>
        <w:pStyle w:val="ListParagraph"/>
        <w:numPr>
          <w:ilvl w:val="0"/>
          <w:numId w:val="100"/>
        </w:numPr>
        <w:rPr>
          <w:sz w:val="22"/>
          <w:szCs w:val="22"/>
        </w:rPr>
      </w:pPr>
      <w:r w:rsidRPr="00CD42C0">
        <w:rPr>
          <w:sz w:val="22"/>
          <w:szCs w:val="22"/>
        </w:rPr>
        <w:t>Podsistem za elektronsku razmjenu nemedicinskih podataka</w:t>
      </w:r>
    </w:p>
    <w:p w:rsidR="00CE1B40" w:rsidRPr="00CD42C0" w:rsidRDefault="00CE1B40" w:rsidP="00F20FC4">
      <w:pPr>
        <w:pStyle w:val="ListParagraph"/>
        <w:numPr>
          <w:ilvl w:val="0"/>
          <w:numId w:val="99"/>
        </w:numPr>
        <w:rPr>
          <w:sz w:val="22"/>
          <w:szCs w:val="22"/>
        </w:rPr>
      </w:pPr>
      <w:r w:rsidRPr="00CD42C0">
        <w:rPr>
          <w:sz w:val="22"/>
          <w:szCs w:val="22"/>
        </w:rPr>
        <w:t xml:space="preserve">Uspostavljanje podsistema za pristup medicinskim podacima od strane pacijenta </w:t>
      </w:r>
    </w:p>
    <w:p w:rsidR="00CE1B40" w:rsidRPr="00CD42C0" w:rsidRDefault="00CE1B40" w:rsidP="00F20FC4">
      <w:pPr>
        <w:pStyle w:val="ListParagraph"/>
        <w:numPr>
          <w:ilvl w:val="0"/>
          <w:numId w:val="98"/>
        </w:numPr>
        <w:rPr>
          <w:sz w:val="22"/>
          <w:szCs w:val="22"/>
        </w:rPr>
      </w:pPr>
      <w:r w:rsidRPr="00CD42C0">
        <w:rPr>
          <w:sz w:val="22"/>
          <w:szCs w:val="22"/>
        </w:rPr>
        <w:t>Uspostavljanje podsistema za administraciju IZIS-a kojeg čine:</w:t>
      </w:r>
    </w:p>
    <w:p w:rsidR="00CE1B40" w:rsidRPr="00CD42C0" w:rsidRDefault="00CE1B40" w:rsidP="00F20FC4">
      <w:pPr>
        <w:pStyle w:val="ListParagraph"/>
        <w:numPr>
          <w:ilvl w:val="1"/>
          <w:numId w:val="98"/>
        </w:numPr>
        <w:rPr>
          <w:sz w:val="22"/>
          <w:szCs w:val="22"/>
        </w:rPr>
      </w:pPr>
      <w:r w:rsidRPr="00CD42C0">
        <w:rPr>
          <w:sz w:val="22"/>
          <w:szCs w:val="22"/>
        </w:rPr>
        <w:t>Podsistem upravljanja resursima i šifarnicima</w:t>
      </w:r>
    </w:p>
    <w:p w:rsidR="00CE1B40" w:rsidRPr="00CD42C0" w:rsidRDefault="00CE1B40" w:rsidP="00F20FC4">
      <w:pPr>
        <w:pStyle w:val="ListParagraph"/>
        <w:numPr>
          <w:ilvl w:val="1"/>
          <w:numId w:val="98"/>
        </w:numPr>
        <w:rPr>
          <w:sz w:val="22"/>
          <w:szCs w:val="22"/>
        </w:rPr>
      </w:pPr>
      <w:r w:rsidRPr="00CD42C0">
        <w:rPr>
          <w:sz w:val="22"/>
          <w:szCs w:val="22"/>
        </w:rPr>
        <w:t>Podsistem upravljanja i podrške korisnicima zdravstvene zaštite</w:t>
      </w:r>
    </w:p>
    <w:p w:rsidR="00CE1B40" w:rsidRPr="00CD42C0" w:rsidRDefault="00CE1B40" w:rsidP="00F20FC4">
      <w:pPr>
        <w:pStyle w:val="ListParagraph"/>
        <w:numPr>
          <w:ilvl w:val="0"/>
          <w:numId w:val="98"/>
        </w:numPr>
        <w:rPr>
          <w:sz w:val="22"/>
          <w:szCs w:val="22"/>
        </w:rPr>
      </w:pPr>
      <w:r w:rsidRPr="00CD42C0">
        <w:rPr>
          <w:sz w:val="22"/>
          <w:szCs w:val="22"/>
        </w:rPr>
        <w:t>Uspostavljanje podsistema za izvještaje i biznis inteligenciju</w:t>
      </w:r>
    </w:p>
    <w:p w:rsidR="00CE1B40" w:rsidRPr="00CD42C0" w:rsidRDefault="00CE1B40" w:rsidP="00F20FC4">
      <w:pPr>
        <w:pStyle w:val="ListParagraph"/>
        <w:numPr>
          <w:ilvl w:val="0"/>
          <w:numId w:val="98"/>
        </w:numPr>
        <w:rPr>
          <w:sz w:val="22"/>
          <w:szCs w:val="22"/>
        </w:rPr>
      </w:pPr>
      <w:r w:rsidRPr="00CD42C0">
        <w:rPr>
          <w:sz w:val="22"/>
          <w:szCs w:val="22"/>
        </w:rPr>
        <w:t>Uspostavljanje podsistema laboratorijske i radiološke dijagnostike</w:t>
      </w:r>
    </w:p>
    <w:p w:rsidR="00CE1B40" w:rsidRPr="00CD42C0" w:rsidRDefault="00CE1B40" w:rsidP="00F20FC4">
      <w:pPr>
        <w:pStyle w:val="ListParagraph"/>
        <w:numPr>
          <w:ilvl w:val="0"/>
          <w:numId w:val="98"/>
        </w:numPr>
        <w:rPr>
          <w:sz w:val="22"/>
          <w:szCs w:val="22"/>
        </w:rPr>
      </w:pPr>
      <w:r w:rsidRPr="00CD42C0">
        <w:rPr>
          <w:sz w:val="22"/>
          <w:szCs w:val="22"/>
        </w:rPr>
        <w:t>Uvođenje elektronske zdravstvene kartice i kartice zdravstvenog radnika</w:t>
      </w:r>
    </w:p>
    <w:p w:rsidR="00CE1B40" w:rsidRPr="00CD42C0" w:rsidRDefault="00CE1B40" w:rsidP="00F20FC4">
      <w:pPr>
        <w:pStyle w:val="Heading2"/>
        <w:keepNext/>
        <w:keepLines/>
        <w:numPr>
          <w:ilvl w:val="1"/>
          <w:numId w:val="283"/>
        </w:numPr>
        <w:suppressAutoHyphens w:val="0"/>
        <w:spacing w:before="160" w:after="200" w:line="276" w:lineRule="auto"/>
        <w:ind w:left="567"/>
        <w:rPr>
          <w:rFonts w:ascii="Times New Roman" w:hAnsi="Times New Roman" w:cs="Times New Roman"/>
          <w:sz w:val="22"/>
          <w:szCs w:val="22"/>
        </w:rPr>
      </w:pPr>
      <w:bookmarkStart w:id="395" w:name="_Toc475539248"/>
      <w:bookmarkStart w:id="396" w:name="_Toc475621472"/>
      <w:bookmarkStart w:id="397" w:name="_Toc475688775"/>
      <w:bookmarkStart w:id="398" w:name="_Toc479073679"/>
      <w:r w:rsidRPr="00CD42C0">
        <w:rPr>
          <w:rFonts w:ascii="Times New Roman" w:hAnsi="Times New Roman" w:cs="Times New Roman"/>
          <w:sz w:val="22"/>
          <w:szCs w:val="22"/>
        </w:rPr>
        <w:t>Centar za razmjenu medicinskih podataka</w:t>
      </w:r>
      <w:bookmarkEnd w:id="395"/>
      <w:bookmarkEnd w:id="396"/>
      <w:bookmarkEnd w:id="397"/>
      <w:bookmarkEnd w:id="398"/>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 xml:space="preserve">Centar za razmjenu zdravstvenih podataka (u daljem tekstu Centar) predstavlja centralno mjesto IZIS-a za obavljanje ključnih uloga kao što su generisanje, pohranjivanje te razmjena medicinskih podataka između svih ustanova koje će koristiti IZIS. Kroz Centar IZIS će obezbjeđivati servise, centralizovano upravljanje registrima i šifarnicima, obradu podataka, te kontrolu pristupa, postupanja i korišćenja medicinskih podataka. Upravljanje, održavanje i tehničku administraciju Centrom za razmjenu zdravstvenih podataka vršiće Fond sa svojim službama. U sklopu Centra potrebno je uspostaviti Help Desk koji bi pružao stručnu podršku korisnicima IZIS-a.  </w:t>
      </w:r>
    </w:p>
    <w:p w:rsidR="00CE1B40" w:rsidRPr="00CD42C0" w:rsidRDefault="00CE1B40" w:rsidP="00B504A5">
      <w:pPr>
        <w:spacing w:after="60"/>
        <w:rPr>
          <w:sz w:val="22"/>
          <w:szCs w:val="22"/>
        </w:rPr>
      </w:pPr>
      <w:r w:rsidRPr="00CD42C0">
        <w:rPr>
          <w:sz w:val="22"/>
          <w:szCs w:val="22"/>
        </w:rPr>
        <w:t>FZO treba da provede odgovarajuće postupke u cilju izgradnje/adaptacije prostora, stvaranje tehničkih preduslova za opremanje server sale Centra hardverom. S obzirom na značaj projekta, te količinu i značaj kolektovanih podataka, server sala Centra treba da bude sa svim mehanizmima tehničke i fizičke zaštite te da zadovolji neophodne standarde kao što je TIA-942 standard (</w:t>
      </w:r>
      <w:r w:rsidRPr="00CD42C0">
        <w:rPr>
          <w:i/>
          <w:iCs/>
          <w:sz w:val="22"/>
          <w:szCs w:val="22"/>
          <w:lang w:eastAsia="sr-Latn-BA"/>
        </w:rPr>
        <w:t>Telecommunications Infrastructure Standard for Data Centers</w:t>
      </w:r>
      <w:r w:rsidRPr="00CD42C0">
        <w:rPr>
          <w:sz w:val="22"/>
          <w:szCs w:val="22"/>
        </w:rPr>
        <w:t>). Takođe, potrebno je realizovati i rezervnu infrastrukturu (</w:t>
      </w:r>
      <w:r w:rsidRPr="00CD42C0">
        <w:rPr>
          <w:i/>
          <w:iCs/>
          <w:sz w:val="22"/>
          <w:szCs w:val="22"/>
        </w:rPr>
        <w:t>Disaster recovery</w:t>
      </w:r>
      <w:r w:rsidRPr="00CD42C0">
        <w:rPr>
          <w:sz w:val="22"/>
          <w:szCs w:val="22"/>
        </w:rPr>
        <w:t xml:space="preserve"> lokaciju), koja će u slučaju otkaza ili havarije javne mreže obezbjediti prenos podatka za vitalne aplikacije i servise u zdravstvenom sistemu.</w:t>
      </w:r>
    </w:p>
    <w:p w:rsidR="00CE1B40" w:rsidRPr="00CD42C0" w:rsidRDefault="00CE1B40" w:rsidP="00B504A5">
      <w:pPr>
        <w:spacing w:after="60"/>
        <w:rPr>
          <w:sz w:val="22"/>
          <w:szCs w:val="22"/>
        </w:rPr>
      </w:pPr>
      <w:r w:rsidRPr="00CD42C0">
        <w:rPr>
          <w:sz w:val="22"/>
          <w:szCs w:val="22"/>
        </w:rPr>
        <w:t>Mrežna infrastruktura Centra treba da obezbjedi sledeće:</w:t>
      </w:r>
    </w:p>
    <w:p w:rsidR="00CE1B40" w:rsidRPr="00CD42C0" w:rsidRDefault="00CE1B40" w:rsidP="00F20FC4">
      <w:pPr>
        <w:pStyle w:val="ListParagraph"/>
        <w:numPr>
          <w:ilvl w:val="0"/>
          <w:numId w:val="98"/>
        </w:numPr>
        <w:jc w:val="both"/>
        <w:rPr>
          <w:sz w:val="22"/>
          <w:szCs w:val="22"/>
        </w:rPr>
      </w:pPr>
      <w:r w:rsidRPr="00CD42C0">
        <w:rPr>
          <w:sz w:val="22"/>
          <w:szCs w:val="22"/>
        </w:rPr>
        <w:t xml:space="preserve">Border Gateway Protocol za konekcije sa odgovarajućim uređajima u mreži Internet Service Provider-a </w:t>
      </w:r>
    </w:p>
    <w:p w:rsidR="00CE1B40" w:rsidRPr="00CD42C0" w:rsidRDefault="00CE1B40" w:rsidP="00F20FC4">
      <w:pPr>
        <w:pStyle w:val="ListParagraph"/>
        <w:numPr>
          <w:ilvl w:val="0"/>
          <w:numId w:val="98"/>
        </w:numPr>
        <w:spacing w:after="60"/>
        <w:ind w:left="357" w:hanging="357"/>
        <w:jc w:val="both"/>
        <w:rPr>
          <w:sz w:val="22"/>
          <w:szCs w:val="22"/>
        </w:rPr>
      </w:pPr>
      <w:r w:rsidRPr="00CD42C0">
        <w:rPr>
          <w:sz w:val="22"/>
          <w:szCs w:val="22"/>
        </w:rPr>
        <w:t>Multi Laber Switching Protocol za ostvarivanje konekcija udaljenih lokacija i korisnika ka resursima u data centru</w:t>
      </w:r>
    </w:p>
    <w:p w:rsidR="00CE1B40" w:rsidRPr="00CD42C0" w:rsidRDefault="00CE1B40" w:rsidP="00F20FC4">
      <w:pPr>
        <w:pStyle w:val="ListParagraph"/>
        <w:numPr>
          <w:ilvl w:val="0"/>
          <w:numId w:val="98"/>
        </w:numPr>
        <w:jc w:val="both"/>
        <w:rPr>
          <w:sz w:val="22"/>
          <w:szCs w:val="22"/>
        </w:rPr>
      </w:pPr>
      <w:r w:rsidRPr="00CD42C0">
        <w:rPr>
          <w:sz w:val="22"/>
          <w:szCs w:val="22"/>
        </w:rPr>
        <w:t xml:space="preserve">Mogućnost kreiranja konekcija korištenjem različitih VPN tehnologija (GET VPN, DMVPN, IPSec, Static/Dynamic VTI, GREoIPSec). </w:t>
      </w:r>
    </w:p>
    <w:p w:rsidR="00CE1B40" w:rsidRPr="00CD42C0" w:rsidRDefault="00CE1B40" w:rsidP="00F20FC4">
      <w:pPr>
        <w:pStyle w:val="ListParagraph"/>
        <w:numPr>
          <w:ilvl w:val="0"/>
          <w:numId w:val="98"/>
        </w:numPr>
        <w:jc w:val="both"/>
        <w:rPr>
          <w:sz w:val="22"/>
          <w:szCs w:val="22"/>
        </w:rPr>
      </w:pPr>
      <w:r w:rsidRPr="00CD42C0">
        <w:rPr>
          <w:sz w:val="22"/>
          <w:szCs w:val="22"/>
        </w:rPr>
        <w:t>Mrežnu zaštitu u vidu firewall uređaja, VPN koncentratora, kao i funkcionalnosti Next Gen. Firewall-a</w:t>
      </w:r>
    </w:p>
    <w:p w:rsidR="00CE1B40" w:rsidRPr="00CD42C0" w:rsidRDefault="00CE1B40" w:rsidP="00F20FC4">
      <w:pPr>
        <w:pStyle w:val="ListParagraph"/>
        <w:numPr>
          <w:ilvl w:val="0"/>
          <w:numId w:val="98"/>
        </w:numPr>
        <w:spacing w:after="60"/>
        <w:ind w:left="357" w:hanging="357"/>
        <w:jc w:val="both"/>
        <w:rPr>
          <w:sz w:val="22"/>
          <w:szCs w:val="22"/>
        </w:rPr>
      </w:pPr>
      <w:r w:rsidRPr="00CD42C0">
        <w:rPr>
          <w:sz w:val="22"/>
          <w:szCs w:val="22"/>
        </w:rPr>
        <w:t>Kontrolu dolaznog HTTP/HTTPS saobraćaja koji će obavljati ulogu reverse proxy-a.</w:t>
      </w:r>
    </w:p>
    <w:p w:rsidR="00CE1B40" w:rsidRPr="00CD42C0" w:rsidRDefault="00CE1B40" w:rsidP="00B504A5">
      <w:pPr>
        <w:spacing w:after="60"/>
        <w:rPr>
          <w:sz w:val="22"/>
          <w:szCs w:val="22"/>
        </w:rPr>
      </w:pPr>
    </w:p>
    <w:p w:rsidR="00CE1B40" w:rsidRPr="00CD42C0" w:rsidRDefault="00CE1B40" w:rsidP="00B504A5">
      <w:pPr>
        <w:spacing w:after="60"/>
        <w:rPr>
          <w:sz w:val="22"/>
          <w:szCs w:val="22"/>
        </w:rPr>
      </w:pPr>
      <w:r w:rsidRPr="00CD42C0">
        <w:rPr>
          <w:sz w:val="22"/>
          <w:szCs w:val="22"/>
        </w:rPr>
        <w:t xml:space="preserve">Komunikaciona infrastruktura za zdravstveni sistem će se izgraditi na postojećim kapacitetima, kao virtuelna privatna mreža (engl. Virtual Private Network - VPN). </w:t>
      </w:r>
    </w:p>
    <w:p w:rsidR="00CE1B40" w:rsidRPr="00CD42C0" w:rsidRDefault="00CE1B40" w:rsidP="00B504A5">
      <w:pPr>
        <w:spacing w:after="60"/>
        <w:rPr>
          <w:sz w:val="22"/>
          <w:szCs w:val="22"/>
        </w:rPr>
      </w:pPr>
      <w:r w:rsidRPr="00CD42C0">
        <w:rPr>
          <w:sz w:val="22"/>
          <w:szCs w:val="22"/>
        </w:rPr>
        <w:t xml:space="preserve">Za povezivanje glavnih lokacija koristiće se posebna virtualna privatna mreža realizovana putem servisne mreže. Pomoću ove mreže biće povezani svi veći subjekti u zdravstvenom sistemu. Svaka aplikacija koja koristi resurse infrastrukture će, u zavisnosti od prioriteta, dobijati različite propusne opsege i prava pristupa. U zdravstvenim ustanovama, ako već ne postoje, potrebno je izgraditi lokalne komunikacione mreže. </w:t>
      </w:r>
    </w:p>
    <w:p w:rsidR="00CE1B40" w:rsidRPr="00CD42C0" w:rsidRDefault="00CE1B40" w:rsidP="00F20FC4">
      <w:pPr>
        <w:pStyle w:val="Heading2"/>
        <w:keepNext/>
        <w:keepLines/>
        <w:numPr>
          <w:ilvl w:val="1"/>
          <w:numId w:val="283"/>
        </w:numPr>
        <w:suppressAutoHyphens w:val="0"/>
        <w:spacing w:before="160" w:after="200" w:line="276" w:lineRule="auto"/>
        <w:ind w:left="567"/>
        <w:rPr>
          <w:rFonts w:ascii="Times New Roman" w:hAnsi="Times New Roman" w:cs="Times New Roman"/>
          <w:sz w:val="22"/>
          <w:szCs w:val="22"/>
        </w:rPr>
      </w:pPr>
      <w:bookmarkStart w:id="399" w:name="_Toc475539249"/>
      <w:bookmarkStart w:id="400" w:name="_Toc475621473"/>
      <w:bookmarkStart w:id="401" w:name="_Toc475688776"/>
      <w:bookmarkStart w:id="402" w:name="_Toc479073680"/>
      <w:r w:rsidRPr="00CD42C0">
        <w:rPr>
          <w:rFonts w:ascii="Times New Roman" w:hAnsi="Times New Roman" w:cs="Times New Roman"/>
          <w:sz w:val="22"/>
          <w:szCs w:val="22"/>
        </w:rPr>
        <w:t>Jedinstveni registri sistema</w:t>
      </w:r>
      <w:bookmarkEnd w:id="399"/>
      <w:bookmarkEnd w:id="400"/>
      <w:bookmarkEnd w:id="401"/>
      <w:bookmarkEnd w:id="402"/>
    </w:p>
    <w:p w:rsidR="00CE1B40" w:rsidRPr="00CD42C0" w:rsidRDefault="00CE1B40" w:rsidP="00B504A5">
      <w:pPr>
        <w:spacing w:after="60"/>
        <w:rPr>
          <w:sz w:val="22"/>
          <w:szCs w:val="22"/>
        </w:rPr>
      </w:pPr>
      <w:r w:rsidRPr="00CD42C0">
        <w:rPr>
          <w:sz w:val="22"/>
          <w:szCs w:val="22"/>
        </w:rPr>
        <w:t>Kao jednu od osnovnih funkcionalnosti, u sklopu projekta realizacije IZIS-a treba da se obezbijedi određen broj jedinstvenih registara, čije je prethodno formiranje neophodno za nesmetan rad sistema. Sistem treba da omogući automatizovano i sistemsko kreiranje, ažuriranje, te dalje održavanje ovih jedinstvenih registara, koje je zasnovano na mehanizmima i principima kojim bi se obezbijedila tačnost i konzistentnost podataka. U skladu sa navedenim, sistem treba da obezbijedi uspostavljanje i održavanje sljedećih registara i šifarnika, koji predstavljaju osnovu sistema:</w:t>
      </w:r>
    </w:p>
    <w:p w:rsidR="00CE1B40" w:rsidRPr="00CD42C0" w:rsidRDefault="00CE1B40" w:rsidP="00F20FC4">
      <w:pPr>
        <w:pStyle w:val="ListParagraph"/>
        <w:numPr>
          <w:ilvl w:val="0"/>
          <w:numId w:val="98"/>
        </w:numPr>
        <w:spacing w:after="0" w:line="240" w:lineRule="auto"/>
        <w:jc w:val="both"/>
        <w:rPr>
          <w:sz w:val="22"/>
          <w:szCs w:val="22"/>
        </w:rPr>
      </w:pPr>
      <w:r w:rsidRPr="00CD42C0">
        <w:rPr>
          <w:sz w:val="22"/>
          <w:szCs w:val="22"/>
        </w:rPr>
        <w:t>Jedinstven registar korisnika zdravstvene zaštite koji uključuje sve rezidente (</w:t>
      </w:r>
      <w:r w:rsidRPr="00CD42C0">
        <w:rPr>
          <w:i/>
          <w:iCs/>
          <w:sz w:val="22"/>
          <w:szCs w:val="22"/>
        </w:rPr>
        <w:t>engl. Master Patient Index</w:t>
      </w:r>
      <w:r w:rsidRPr="00CD42C0">
        <w:rPr>
          <w:sz w:val="22"/>
          <w:szCs w:val="22"/>
        </w:rPr>
        <w:t>)</w:t>
      </w:r>
    </w:p>
    <w:p w:rsidR="00CE1B40" w:rsidRPr="00CD42C0" w:rsidRDefault="00CE1B40" w:rsidP="00F20FC4">
      <w:pPr>
        <w:pStyle w:val="ListParagraph"/>
        <w:numPr>
          <w:ilvl w:val="0"/>
          <w:numId w:val="98"/>
        </w:numPr>
        <w:spacing w:after="0" w:line="240" w:lineRule="auto"/>
        <w:jc w:val="both"/>
        <w:rPr>
          <w:sz w:val="22"/>
          <w:szCs w:val="22"/>
        </w:rPr>
      </w:pPr>
      <w:r w:rsidRPr="00CD42C0">
        <w:rPr>
          <w:sz w:val="22"/>
          <w:szCs w:val="22"/>
        </w:rPr>
        <w:t>Jedinstven registar zdravstvenih ustanova sa organizacionom strukturom - uključujući i privatne zdravstvene ustanove i ustanove koje obezbjeđuju zdravstvenu zaštitu u skladu sa Zakonom o izvršenju krivičnih sankcija Republike Srpske (Službeni glasnik Republike Srpske, broj 12/10)</w:t>
      </w:r>
    </w:p>
    <w:p w:rsidR="00CE1B40" w:rsidRPr="00CD42C0" w:rsidRDefault="00CE1B40" w:rsidP="00F20FC4">
      <w:pPr>
        <w:pStyle w:val="ListParagraph"/>
        <w:numPr>
          <w:ilvl w:val="0"/>
          <w:numId w:val="98"/>
        </w:numPr>
        <w:spacing w:after="0" w:line="240" w:lineRule="auto"/>
        <w:jc w:val="both"/>
        <w:rPr>
          <w:sz w:val="22"/>
          <w:szCs w:val="22"/>
        </w:rPr>
      </w:pPr>
      <w:r w:rsidRPr="00CD42C0">
        <w:rPr>
          <w:sz w:val="22"/>
          <w:szCs w:val="22"/>
        </w:rPr>
        <w:t>Jedinstven registar zdravstvenih radnika</w:t>
      </w:r>
    </w:p>
    <w:p w:rsidR="00CE1B40" w:rsidRPr="00CD42C0" w:rsidRDefault="00CE1B40" w:rsidP="00F20FC4">
      <w:pPr>
        <w:pStyle w:val="ListParagraph"/>
        <w:numPr>
          <w:ilvl w:val="0"/>
          <w:numId w:val="98"/>
        </w:numPr>
        <w:spacing w:after="0" w:line="240" w:lineRule="auto"/>
        <w:jc w:val="both"/>
        <w:rPr>
          <w:sz w:val="22"/>
          <w:szCs w:val="22"/>
        </w:rPr>
      </w:pPr>
      <w:r w:rsidRPr="00CD42C0">
        <w:rPr>
          <w:sz w:val="22"/>
          <w:szCs w:val="22"/>
        </w:rPr>
        <w:t xml:space="preserve">Jedinstven registar timova porodične medicine </w:t>
      </w:r>
    </w:p>
    <w:p w:rsidR="00CE1B40" w:rsidRPr="00CD42C0" w:rsidRDefault="00CE1B40" w:rsidP="00F20FC4">
      <w:pPr>
        <w:pStyle w:val="ListParagraph"/>
        <w:numPr>
          <w:ilvl w:val="0"/>
          <w:numId w:val="98"/>
        </w:numPr>
        <w:spacing w:after="0" w:line="240" w:lineRule="auto"/>
        <w:jc w:val="both"/>
        <w:rPr>
          <w:sz w:val="22"/>
          <w:szCs w:val="22"/>
        </w:rPr>
      </w:pPr>
      <w:r w:rsidRPr="00CD42C0">
        <w:rPr>
          <w:sz w:val="22"/>
          <w:szCs w:val="22"/>
        </w:rPr>
        <w:t>Jedinstven registar oboljelih od bolesti od većeg javno-zdravstvenog značaja</w:t>
      </w:r>
    </w:p>
    <w:p w:rsidR="00CE1B40" w:rsidRPr="00CD42C0" w:rsidRDefault="00CE1B40" w:rsidP="00F20FC4">
      <w:pPr>
        <w:pStyle w:val="ListParagraph"/>
        <w:numPr>
          <w:ilvl w:val="0"/>
          <w:numId w:val="98"/>
        </w:numPr>
        <w:spacing w:after="0" w:line="240" w:lineRule="auto"/>
        <w:jc w:val="both"/>
        <w:rPr>
          <w:sz w:val="22"/>
          <w:szCs w:val="22"/>
        </w:rPr>
      </w:pPr>
      <w:r w:rsidRPr="00CD42C0">
        <w:rPr>
          <w:sz w:val="22"/>
          <w:szCs w:val="22"/>
        </w:rPr>
        <w:t>Jedinstven registar uplatilaca doprinosa</w:t>
      </w:r>
    </w:p>
    <w:p w:rsidR="00CE1B40" w:rsidRPr="00CD42C0" w:rsidRDefault="00CE1B40" w:rsidP="00F20FC4">
      <w:pPr>
        <w:pStyle w:val="ListParagraph"/>
        <w:numPr>
          <w:ilvl w:val="0"/>
          <w:numId w:val="98"/>
        </w:numPr>
        <w:spacing w:after="0" w:line="240" w:lineRule="auto"/>
        <w:jc w:val="both"/>
        <w:rPr>
          <w:sz w:val="22"/>
          <w:szCs w:val="22"/>
        </w:rPr>
      </w:pPr>
      <w:r w:rsidRPr="00CD42C0">
        <w:rPr>
          <w:sz w:val="22"/>
          <w:szCs w:val="22"/>
        </w:rPr>
        <w:t>Jedinstven registar timova specijalista</w:t>
      </w:r>
    </w:p>
    <w:p w:rsidR="00CE1B40" w:rsidRPr="00CD42C0" w:rsidRDefault="00CE1B40" w:rsidP="00F20FC4">
      <w:pPr>
        <w:pStyle w:val="ListParagraph"/>
        <w:numPr>
          <w:ilvl w:val="0"/>
          <w:numId w:val="98"/>
        </w:numPr>
        <w:spacing w:after="0" w:line="240" w:lineRule="auto"/>
        <w:jc w:val="both"/>
        <w:rPr>
          <w:sz w:val="22"/>
          <w:szCs w:val="22"/>
        </w:rPr>
      </w:pPr>
      <w:r w:rsidRPr="00CD42C0">
        <w:rPr>
          <w:sz w:val="22"/>
          <w:szCs w:val="22"/>
        </w:rPr>
        <w:t>Jedinstven registar zanimanja u zdravstvu</w:t>
      </w:r>
    </w:p>
    <w:p w:rsidR="00CE1B40" w:rsidRPr="00CD42C0" w:rsidRDefault="00CE1B40" w:rsidP="00F20FC4">
      <w:pPr>
        <w:pStyle w:val="ListParagraph"/>
        <w:numPr>
          <w:ilvl w:val="0"/>
          <w:numId w:val="98"/>
        </w:numPr>
        <w:spacing w:after="0" w:line="240" w:lineRule="auto"/>
        <w:jc w:val="both"/>
        <w:rPr>
          <w:sz w:val="22"/>
          <w:szCs w:val="22"/>
        </w:rPr>
      </w:pPr>
      <w:r w:rsidRPr="00CD42C0">
        <w:rPr>
          <w:sz w:val="22"/>
          <w:szCs w:val="22"/>
        </w:rPr>
        <w:t>Jedinstven registar medicinskih usluga i procedura (DRG ACHI)</w:t>
      </w:r>
    </w:p>
    <w:p w:rsidR="00CE1B40" w:rsidRPr="00CD42C0" w:rsidRDefault="00CE1B40" w:rsidP="00F20FC4">
      <w:pPr>
        <w:pStyle w:val="ListParagraph"/>
        <w:numPr>
          <w:ilvl w:val="0"/>
          <w:numId w:val="98"/>
        </w:numPr>
        <w:spacing w:after="0" w:line="240" w:lineRule="auto"/>
        <w:jc w:val="both"/>
        <w:rPr>
          <w:sz w:val="22"/>
          <w:szCs w:val="22"/>
        </w:rPr>
      </w:pPr>
      <w:r w:rsidRPr="00CD42C0">
        <w:rPr>
          <w:sz w:val="22"/>
          <w:szCs w:val="22"/>
        </w:rPr>
        <w:t>Jedinstven registar medicinskih uređaja i aparata</w:t>
      </w:r>
    </w:p>
    <w:p w:rsidR="00CE1B40" w:rsidRPr="00CD42C0" w:rsidRDefault="00CE1B40" w:rsidP="00F20FC4">
      <w:pPr>
        <w:pStyle w:val="ListParagraph"/>
        <w:numPr>
          <w:ilvl w:val="0"/>
          <w:numId w:val="98"/>
        </w:numPr>
        <w:spacing w:after="0" w:line="240" w:lineRule="auto"/>
        <w:jc w:val="both"/>
        <w:rPr>
          <w:sz w:val="22"/>
          <w:szCs w:val="22"/>
        </w:rPr>
      </w:pPr>
      <w:r w:rsidRPr="00CD42C0">
        <w:rPr>
          <w:sz w:val="22"/>
          <w:szCs w:val="22"/>
        </w:rPr>
        <w:t>Jedinstvene klasifikacione sisteme (šifarnike) lijekova (ATC), medicinskog i sanitetskog materijala</w:t>
      </w:r>
    </w:p>
    <w:p w:rsidR="00CE1B40" w:rsidRPr="00CD42C0" w:rsidRDefault="00CE1B40" w:rsidP="00F20FC4">
      <w:pPr>
        <w:pStyle w:val="ListParagraph"/>
        <w:numPr>
          <w:ilvl w:val="0"/>
          <w:numId w:val="98"/>
        </w:numPr>
        <w:spacing w:after="0" w:line="240" w:lineRule="auto"/>
        <w:jc w:val="both"/>
        <w:rPr>
          <w:sz w:val="22"/>
          <w:szCs w:val="22"/>
        </w:rPr>
      </w:pPr>
      <w:r w:rsidRPr="00CD42C0">
        <w:rPr>
          <w:sz w:val="22"/>
          <w:szCs w:val="22"/>
        </w:rPr>
        <w:t>Jedinstven klasifikacioni sistem (šifarnik) dijagnoza MKB-10</w:t>
      </w:r>
    </w:p>
    <w:p w:rsidR="00CE1B40" w:rsidRPr="00CD42C0" w:rsidRDefault="00CE1B40" w:rsidP="00F20FC4">
      <w:pPr>
        <w:pStyle w:val="ListParagraph"/>
        <w:numPr>
          <w:ilvl w:val="0"/>
          <w:numId w:val="98"/>
        </w:numPr>
        <w:spacing w:after="0" w:line="240" w:lineRule="auto"/>
        <w:jc w:val="both"/>
        <w:rPr>
          <w:sz w:val="22"/>
          <w:szCs w:val="22"/>
        </w:rPr>
      </w:pPr>
      <w:r w:rsidRPr="00CD42C0">
        <w:rPr>
          <w:sz w:val="22"/>
          <w:szCs w:val="22"/>
        </w:rPr>
        <w:t>Šifarnik osnova osiguranja</w:t>
      </w:r>
    </w:p>
    <w:p w:rsidR="00CE1B40" w:rsidRPr="00CD42C0" w:rsidRDefault="00CE1B40" w:rsidP="00F20FC4">
      <w:pPr>
        <w:pStyle w:val="ListParagraph"/>
        <w:numPr>
          <w:ilvl w:val="0"/>
          <w:numId w:val="98"/>
        </w:numPr>
        <w:spacing w:after="60" w:line="240" w:lineRule="auto"/>
        <w:ind w:left="357" w:hanging="357"/>
        <w:jc w:val="both"/>
        <w:rPr>
          <w:sz w:val="22"/>
          <w:szCs w:val="22"/>
        </w:rPr>
      </w:pPr>
      <w:r w:rsidRPr="00CD42C0">
        <w:rPr>
          <w:sz w:val="22"/>
          <w:szCs w:val="22"/>
        </w:rPr>
        <w:t>Šifarnik projekata u zdravstvu</w:t>
      </w:r>
    </w:p>
    <w:p w:rsidR="00CE1B40" w:rsidRPr="00CD42C0" w:rsidRDefault="00CE1B40" w:rsidP="00B504A5">
      <w:pPr>
        <w:spacing w:after="0"/>
        <w:rPr>
          <w:sz w:val="22"/>
          <w:szCs w:val="22"/>
        </w:rPr>
      </w:pPr>
      <w:r w:rsidRPr="00CD42C0">
        <w:rPr>
          <w:sz w:val="22"/>
          <w:szCs w:val="22"/>
        </w:rPr>
        <w:t>Za registre za koje je moguće sistemsko povezivanje, sistem treba da omogući automatizovan unos, kreiranje i ažuriranje podataka putem veb servisa, dok za ostale registre sistem treba da obezbijedi unos, kreiranje i ažuriranje ovih podataka kroz aplikativni modul IZIS sistema.</w:t>
      </w:r>
    </w:p>
    <w:p w:rsidR="00CE1B40" w:rsidRPr="00CD42C0" w:rsidRDefault="00CE1B40" w:rsidP="00F20FC4">
      <w:pPr>
        <w:pStyle w:val="Heading3"/>
        <w:keepNext/>
        <w:keepLines/>
        <w:numPr>
          <w:ilvl w:val="2"/>
          <w:numId w:val="283"/>
        </w:numPr>
        <w:suppressAutoHyphens w:val="0"/>
        <w:spacing w:before="120" w:after="160" w:line="276" w:lineRule="auto"/>
        <w:ind w:left="709"/>
        <w:rPr>
          <w:rFonts w:ascii="Times New Roman" w:hAnsi="Times New Roman" w:cs="Times New Roman"/>
          <w:sz w:val="22"/>
          <w:szCs w:val="22"/>
        </w:rPr>
      </w:pPr>
      <w:bookmarkStart w:id="403" w:name="_Toc479073681"/>
      <w:r w:rsidRPr="00CD42C0">
        <w:rPr>
          <w:rFonts w:ascii="Times New Roman" w:hAnsi="Times New Roman" w:cs="Times New Roman"/>
          <w:sz w:val="22"/>
          <w:szCs w:val="22"/>
        </w:rPr>
        <w:t>MPI - Master Patient Index</w:t>
      </w:r>
      <w:bookmarkEnd w:id="403"/>
    </w:p>
    <w:p w:rsidR="00CE1B40" w:rsidRPr="00CD42C0" w:rsidRDefault="00CE1B40" w:rsidP="00B504A5">
      <w:pPr>
        <w:spacing w:after="0"/>
        <w:rPr>
          <w:sz w:val="22"/>
          <w:szCs w:val="22"/>
        </w:rPr>
      </w:pPr>
      <w:r w:rsidRPr="00CD42C0">
        <w:rPr>
          <w:sz w:val="22"/>
          <w:szCs w:val="22"/>
        </w:rPr>
        <w:t>Jedinstveni registar korisnika zdravstvene zaštite uključuje sve rezidente i suštinski predstavlja jedinstveni registar pacijenta (</w:t>
      </w:r>
      <w:r w:rsidRPr="00CD42C0">
        <w:rPr>
          <w:i/>
          <w:iCs/>
          <w:sz w:val="22"/>
          <w:szCs w:val="22"/>
        </w:rPr>
        <w:t>engl. Master Patient Index</w:t>
      </w:r>
      <w:r w:rsidRPr="00CD42C0">
        <w:rPr>
          <w:sz w:val="22"/>
          <w:szCs w:val="22"/>
        </w:rPr>
        <w:t>) te predstavlja ključ za ispravno funkcionisanje IZIS-a.</w:t>
      </w:r>
    </w:p>
    <w:p w:rsidR="00CE1B40" w:rsidRPr="00CD42C0" w:rsidRDefault="00CE1B40" w:rsidP="00B504A5">
      <w:pPr>
        <w:spacing w:after="60"/>
        <w:rPr>
          <w:b/>
          <w:bCs/>
          <w:sz w:val="22"/>
          <w:szCs w:val="22"/>
        </w:rPr>
      </w:pPr>
      <w:r w:rsidRPr="00CD42C0">
        <w:rPr>
          <w:sz w:val="22"/>
          <w:szCs w:val="22"/>
        </w:rPr>
        <w:t xml:space="preserve">Medicinski podaci u IZIS-u se generišu na različitim lokacijama (klinika, bolnica, laboratorija, ambulanta porodične medicine). </w:t>
      </w:r>
      <w:r w:rsidRPr="00CD42C0">
        <w:rPr>
          <w:b/>
          <w:bCs/>
          <w:sz w:val="22"/>
          <w:szCs w:val="22"/>
        </w:rPr>
        <w:t xml:space="preserve">Da bi svi generisani podaci mogli da budu ispravno vezani za pacijenta, potrebno je obezbjediti pouzdan sistem za identifikaciju. Jedan od načina je da svi sistemi unutar IZIS-a koriste jednu centralizovanu bazu podataka sa demografskim podacima o pacijentu.  </w:t>
      </w:r>
    </w:p>
    <w:p w:rsidR="00CE1B40" w:rsidRPr="00CD42C0" w:rsidRDefault="00CE1B40" w:rsidP="00B504A5">
      <w:pPr>
        <w:spacing w:after="60"/>
        <w:rPr>
          <w:sz w:val="22"/>
          <w:szCs w:val="22"/>
        </w:rPr>
      </w:pPr>
      <w:r w:rsidRPr="00CD42C0">
        <w:rPr>
          <w:sz w:val="22"/>
          <w:szCs w:val="22"/>
        </w:rPr>
        <w:t>Master Patient Index (MPI) je baza podataka u kojoj bi se čuvali demografski podaci o svim poznatim pacijentima. Set demografskih podataka koji se čuvaju u MPI uključuje: prezime, ime, ime jednog roditelja, pol, državljanstvo, mjesto rođenja, datum i vrijeme rođenja, jedinstveni matični broj građanina - JMBG, adresa i telefon, zakonski staratelj, adresa i telefon zakonskog staratelja, lični broj osiguranika - LBO, šifra porodičnog ljekara.</w:t>
      </w:r>
    </w:p>
    <w:p w:rsidR="00CE1B40" w:rsidRPr="00CD42C0" w:rsidRDefault="00CE1B40" w:rsidP="00B504A5">
      <w:pPr>
        <w:rPr>
          <w:sz w:val="22"/>
          <w:szCs w:val="22"/>
        </w:rPr>
      </w:pPr>
      <w:r w:rsidRPr="00CD42C0">
        <w:rPr>
          <w:sz w:val="22"/>
          <w:szCs w:val="22"/>
        </w:rPr>
        <w:t xml:space="preserve">Na taj način bi se obezbjedilo da svi sistemi unutar IZIS-a koriste podatke koji su konzistentni, tačni i ažurni. U sistemima gdje podaci o pacijentu nisu centralizovani, moguća je razlika u podacima kao </w:t>
      </w:r>
      <w:r w:rsidRPr="00CD42C0">
        <w:rPr>
          <w:sz w:val="22"/>
          <w:szCs w:val="22"/>
        </w:rPr>
        <w:lastRenderedPageBreak/>
        <w:t>pojava više setova podataka za istog pacijenta. Time bi neki od generisanih podataka u pojedinim sistemima postali nedostupni u drugim sistemima, čime bi i pružena pomoć i njega mogli da budu neadekvatni.</w:t>
      </w:r>
    </w:p>
    <w:p w:rsidR="00CE1B40" w:rsidRPr="00CD42C0" w:rsidRDefault="00CE1B40" w:rsidP="00F20FC4">
      <w:pPr>
        <w:pStyle w:val="Heading3"/>
        <w:keepNext/>
        <w:keepLines/>
        <w:numPr>
          <w:ilvl w:val="2"/>
          <w:numId w:val="283"/>
        </w:numPr>
        <w:suppressAutoHyphens w:val="0"/>
        <w:spacing w:before="120" w:after="160" w:line="276" w:lineRule="auto"/>
        <w:ind w:left="709"/>
        <w:rPr>
          <w:rFonts w:ascii="Times New Roman" w:hAnsi="Times New Roman" w:cs="Times New Roman"/>
          <w:sz w:val="22"/>
          <w:szCs w:val="22"/>
        </w:rPr>
      </w:pPr>
      <w:bookmarkStart w:id="404" w:name="_Toc479073682"/>
      <w:r w:rsidRPr="00CD42C0">
        <w:rPr>
          <w:rFonts w:ascii="Times New Roman" w:hAnsi="Times New Roman" w:cs="Times New Roman"/>
          <w:sz w:val="22"/>
          <w:szCs w:val="22"/>
        </w:rPr>
        <w:t>Način identifikacije korisnika zdravstvenih usluga</w:t>
      </w:r>
      <w:bookmarkEnd w:id="404"/>
    </w:p>
    <w:p w:rsidR="00CE1B40" w:rsidRPr="00CD42C0" w:rsidRDefault="00CE1B40" w:rsidP="00B504A5">
      <w:pPr>
        <w:autoSpaceDE w:val="0"/>
        <w:autoSpaceDN w:val="0"/>
        <w:adjustRightInd w:val="0"/>
        <w:spacing w:after="60"/>
        <w:rPr>
          <w:sz w:val="22"/>
          <w:szCs w:val="22"/>
        </w:rPr>
      </w:pPr>
      <w:r w:rsidRPr="00CD42C0">
        <w:rPr>
          <w:sz w:val="22"/>
          <w:szCs w:val="22"/>
        </w:rPr>
        <w:t>Identifikacija korisnika zdravstvene zaštite odnosno pacijenata je neophodna u svim procesima u sistemu zdravstvene zaštite kao što su pružanje zdravstvenih usluga, administracija i plaćanje, vođenje zdravstvene dokumentacije, upravljanje informacijama, praćenje zdravstvenog stanja itd.</w:t>
      </w:r>
    </w:p>
    <w:p w:rsidR="00CE1B40" w:rsidRPr="00CD42C0" w:rsidRDefault="00CE1B40" w:rsidP="00B504A5">
      <w:pPr>
        <w:autoSpaceDE w:val="0"/>
        <w:autoSpaceDN w:val="0"/>
        <w:adjustRightInd w:val="0"/>
        <w:spacing w:after="60"/>
        <w:rPr>
          <w:sz w:val="22"/>
          <w:szCs w:val="22"/>
        </w:rPr>
      </w:pPr>
      <w:r w:rsidRPr="00CD42C0">
        <w:rPr>
          <w:sz w:val="22"/>
          <w:szCs w:val="22"/>
        </w:rPr>
        <w:t>Postojanje sistema za identifikovanje i jedinstvenih identifikatora je osnov za formiranje sistema koji se bazira na elektronskoj zdravstvenoj dokumentaciji. Njime se omogućava povezivanje i praćenje kretanja pacijenta kroz različite nivoe zdravstvene zaštite, odnosno kroz cio zdravstveni sistem i povezivanje pruženih zdravstvenih usluga korisnicima, što je neophodan uslov za praćenje pojedinačnih pacijenata.</w:t>
      </w:r>
    </w:p>
    <w:p w:rsidR="00CE1B40" w:rsidRPr="00CD42C0" w:rsidRDefault="00CE1B40" w:rsidP="00B504A5">
      <w:pPr>
        <w:autoSpaceDE w:val="0"/>
        <w:autoSpaceDN w:val="0"/>
        <w:adjustRightInd w:val="0"/>
        <w:spacing w:after="60"/>
        <w:rPr>
          <w:sz w:val="22"/>
          <w:szCs w:val="22"/>
        </w:rPr>
      </w:pPr>
      <w:r w:rsidRPr="00CD42C0">
        <w:rPr>
          <w:sz w:val="22"/>
          <w:szCs w:val="22"/>
        </w:rPr>
        <w:t xml:space="preserve">Fond zdravstvenog osiguranja Republike Srpske je razvio bazu osiguranika, kroz koji se svaki korisnik zdravstvene zaštite, kao osiguranik Fonda, može jedinstveno identifikovati. Kroz sadašnji sistem, moguće je da svo stanovništvo Republike Srpske na razne načine i po različitim osnovama bude registrovano u bazi osiguranika Fonda. </w:t>
      </w:r>
    </w:p>
    <w:p w:rsidR="00CE1B40" w:rsidRPr="00CD42C0" w:rsidRDefault="00CE1B40" w:rsidP="00B504A5">
      <w:pPr>
        <w:autoSpaceDE w:val="0"/>
        <w:autoSpaceDN w:val="0"/>
        <w:adjustRightInd w:val="0"/>
        <w:spacing w:after="60"/>
        <w:rPr>
          <w:sz w:val="22"/>
          <w:szCs w:val="22"/>
        </w:rPr>
      </w:pPr>
      <w:r w:rsidRPr="00CD42C0">
        <w:rPr>
          <w:sz w:val="22"/>
          <w:szCs w:val="22"/>
        </w:rPr>
        <w:t>S druge strane, jedinstveni matični broj građana (JMBG) je drugi identifikator koji može da se koristi na nacionalnom nivou. JMBG se po pravilu dodjeljuje pri rođenju, od strane Ministarstva unutrašnjih poslova.</w:t>
      </w:r>
    </w:p>
    <w:p w:rsidR="00CE1B40" w:rsidRPr="00CD42C0" w:rsidRDefault="00CE1B40" w:rsidP="00B504A5">
      <w:pPr>
        <w:autoSpaceDE w:val="0"/>
        <w:autoSpaceDN w:val="0"/>
        <w:adjustRightInd w:val="0"/>
        <w:spacing w:after="60"/>
        <w:rPr>
          <w:sz w:val="22"/>
          <w:szCs w:val="22"/>
        </w:rPr>
      </w:pPr>
      <w:r w:rsidRPr="00CD42C0">
        <w:rPr>
          <w:sz w:val="22"/>
          <w:szCs w:val="22"/>
        </w:rPr>
        <w:t>Međutim, oba rješenja u praksi nisu sveobuhvatna, kod svih „prolaznih“ korisnika zdravstvene zaštite (npr. stranih državljana na proputovanju ili kraćem boravku u Republici Srpskoj, novorođenčeta ili stanovnika Federacije Bosne i Hercegovine i Brčko Distrikta).</w:t>
      </w:r>
    </w:p>
    <w:p w:rsidR="00CE1B40" w:rsidRPr="00CD42C0" w:rsidRDefault="00CE1B40" w:rsidP="00B504A5">
      <w:pPr>
        <w:autoSpaceDE w:val="0"/>
        <w:autoSpaceDN w:val="0"/>
        <w:adjustRightInd w:val="0"/>
        <w:spacing w:after="60"/>
        <w:rPr>
          <w:sz w:val="22"/>
          <w:szCs w:val="22"/>
        </w:rPr>
      </w:pPr>
      <w:r w:rsidRPr="00CD42C0">
        <w:rPr>
          <w:sz w:val="22"/>
          <w:szCs w:val="22"/>
        </w:rPr>
        <w:t>Kao rješenje, potrebno je da sistem omogući generisanje jedinstvenog identifikatora korisnika zdravstvene zaštite na nivou IZIS-a, kao automatski generisani broj (prema dogovorenim pravilima) čime bi se došlo do jedinstvenog indikatora korisnika na nivou IZIS-a za sve kategorije lica i na osnovu kojeg bi se vršila dalja razmjena zdravstvenih podataka između zdravstvenih ustanova.</w:t>
      </w:r>
    </w:p>
    <w:p w:rsidR="00CE1B40" w:rsidRPr="00CD42C0" w:rsidRDefault="00CE1B40" w:rsidP="00B504A5">
      <w:pPr>
        <w:autoSpaceDE w:val="0"/>
        <w:autoSpaceDN w:val="0"/>
        <w:adjustRightInd w:val="0"/>
        <w:spacing w:after="60"/>
        <w:rPr>
          <w:sz w:val="22"/>
          <w:szCs w:val="22"/>
        </w:rPr>
      </w:pPr>
      <w:r w:rsidRPr="00CD42C0">
        <w:rPr>
          <w:sz w:val="22"/>
          <w:szCs w:val="22"/>
        </w:rPr>
        <w:t>U skladu sa prethodno navedenim sistem treba da omogući:</w:t>
      </w:r>
    </w:p>
    <w:p w:rsidR="00CE1B40" w:rsidRPr="00CD42C0" w:rsidRDefault="00CE1B40" w:rsidP="00F20FC4">
      <w:pPr>
        <w:pStyle w:val="ListParagraph"/>
        <w:numPr>
          <w:ilvl w:val="0"/>
          <w:numId w:val="98"/>
        </w:numPr>
        <w:autoSpaceDE w:val="0"/>
        <w:autoSpaceDN w:val="0"/>
        <w:adjustRightInd w:val="0"/>
        <w:spacing w:after="60" w:line="240" w:lineRule="auto"/>
        <w:ind w:left="357" w:hanging="357"/>
        <w:jc w:val="both"/>
        <w:rPr>
          <w:sz w:val="22"/>
          <w:szCs w:val="22"/>
        </w:rPr>
      </w:pPr>
      <w:r w:rsidRPr="00CD42C0">
        <w:rPr>
          <w:sz w:val="22"/>
          <w:szCs w:val="22"/>
        </w:rPr>
        <w:t>Za rezidente - Automatizovan, centralizovan i sistematizovan unos i ažuriranje podataka Jedinstvenog registra korisnika zdravstvene zaštite uz automatsko generisanje i dodjeljivanje jedinstvenog identifikatora korisniku</w:t>
      </w:r>
    </w:p>
    <w:p w:rsidR="00CE1B40" w:rsidRPr="00CD42C0" w:rsidRDefault="00CE1B40" w:rsidP="00F20FC4">
      <w:pPr>
        <w:pStyle w:val="ListParagraph"/>
        <w:numPr>
          <w:ilvl w:val="0"/>
          <w:numId w:val="98"/>
        </w:numPr>
        <w:autoSpaceDE w:val="0"/>
        <w:autoSpaceDN w:val="0"/>
        <w:adjustRightInd w:val="0"/>
        <w:spacing w:after="60" w:line="240" w:lineRule="auto"/>
        <w:ind w:left="357" w:hanging="357"/>
        <w:jc w:val="both"/>
        <w:rPr>
          <w:sz w:val="22"/>
          <w:szCs w:val="22"/>
        </w:rPr>
      </w:pPr>
      <w:r w:rsidRPr="00CD42C0">
        <w:rPr>
          <w:sz w:val="22"/>
          <w:szCs w:val="22"/>
        </w:rPr>
        <w:t>Za „prolazne“ korisnike  - Unos i ažuriranje podataka Jedinstvenog registra korisnika zdravstvene zaštite iz zdravstvenih ustanova od strane zdravstvenih radnika, uz automatsko generisanje i dodjeljivanje jedinstvenog identifikatora korisniku.</w:t>
      </w:r>
    </w:p>
    <w:p w:rsidR="00CE1B40" w:rsidRPr="00CD42C0" w:rsidRDefault="00CE1B40" w:rsidP="00B504A5">
      <w:pPr>
        <w:autoSpaceDE w:val="0"/>
        <w:autoSpaceDN w:val="0"/>
        <w:adjustRightInd w:val="0"/>
        <w:spacing w:after="0"/>
        <w:rPr>
          <w:sz w:val="22"/>
          <w:szCs w:val="22"/>
        </w:rPr>
      </w:pPr>
      <w:r w:rsidRPr="00CD42C0">
        <w:rPr>
          <w:sz w:val="22"/>
          <w:szCs w:val="22"/>
        </w:rPr>
        <w:t>Za sprovođenje navedenih aktivnosti neophodno je proširiti postojeći servis sa Agencijom za identifikacione dokumente, evidenciju i razmjenu podataka BIH kojim bi se dobila mogućnost kolektovanja neophodnih podataka (ličnih podataka, podataka o prebivalištu/boravištu i fotografija). Proširenje servisa je neophodno i zbog sprovođenja aktivnosti a koji se tiču uvođenja u upotrebu elektronske kartice osiguranika i zdravstvenog radnika, jer sadašnji servis ne sadržava sve neophodne podatke koji bi omogućili navedene procese.</w:t>
      </w:r>
    </w:p>
    <w:p w:rsidR="00CE1B40" w:rsidRPr="00CD42C0" w:rsidRDefault="00CE1B40" w:rsidP="00B504A5">
      <w:pPr>
        <w:rPr>
          <w:sz w:val="22"/>
          <w:szCs w:val="22"/>
        </w:rPr>
      </w:pPr>
    </w:p>
    <w:p w:rsidR="00CE1B40" w:rsidRPr="00CD42C0" w:rsidRDefault="00CE1B40" w:rsidP="00F20FC4">
      <w:pPr>
        <w:pStyle w:val="Heading2"/>
        <w:keepNext/>
        <w:keepLines/>
        <w:numPr>
          <w:ilvl w:val="1"/>
          <w:numId w:val="283"/>
        </w:numPr>
        <w:suppressAutoHyphens w:val="0"/>
        <w:spacing w:before="160" w:after="200" w:line="276" w:lineRule="auto"/>
        <w:ind w:left="567"/>
        <w:rPr>
          <w:rFonts w:ascii="Times New Roman" w:hAnsi="Times New Roman" w:cs="Times New Roman"/>
          <w:sz w:val="22"/>
          <w:szCs w:val="22"/>
        </w:rPr>
      </w:pPr>
      <w:bookmarkStart w:id="405" w:name="_Toc475539250"/>
      <w:bookmarkStart w:id="406" w:name="_Toc475621474"/>
      <w:bookmarkStart w:id="407" w:name="_Toc475688777"/>
      <w:bookmarkStart w:id="408" w:name="_Toc479073683"/>
      <w:r w:rsidRPr="00CD42C0">
        <w:rPr>
          <w:rFonts w:ascii="Times New Roman" w:hAnsi="Times New Roman" w:cs="Times New Roman"/>
          <w:sz w:val="22"/>
          <w:szCs w:val="22"/>
        </w:rPr>
        <w:t>Centralni aplikativni sistem IZIS-a</w:t>
      </w:r>
      <w:bookmarkEnd w:id="405"/>
      <w:bookmarkEnd w:id="406"/>
      <w:bookmarkEnd w:id="407"/>
      <w:bookmarkEnd w:id="408"/>
    </w:p>
    <w:p w:rsidR="00CE1B40" w:rsidRPr="00CD42C0" w:rsidRDefault="00CE1B40" w:rsidP="00B504A5">
      <w:pPr>
        <w:spacing w:after="60"/>
        <w:rPr>
          <w:sz w:val="22"/>
          <w:szCs w:val="22"/>
        </w:rPr>
      </w:pPr>
      <w:r w:rsidRPr="00CD42C0">
        <w:rPr>
          <w:sz w:val="22"/>
          <w:szCs w:val="22"/>
        </w:rPr>
        <w:t>Namjena Centralnog aplikativnog sistema IZIS-a je obezbjeđivanje neophodnih aplikativnih modula za rad zdravstvenih ustanova koje nemaju sopstvene, ili imaju nedovoljno razvijene i kvalitetne postojeće informacione sisteme s ciljem da se i ovakve zdravstvene ustanove u toku realizacije i implementacije projekta integrišu sa IZIS-om.</w:t>
      </w:r>
    </w:p>
    <w:p w:rsidR="00CE1B40" w:rsidRPr="00CD42C0" w:rsidRDefault="00CE1B40" w:rsidP="00B504A5">
      <w:pPr>
        <w:spacing w:after="60"/>
        <w:rPr>
          <w:sz w:val="22"/>
          <w:szCs w:val="22"/>
        </w:rPr>
      </w:pPr>
      <w:r w:rsidRPr="00CD42C0">
        <w:rPr>
          <w:sz w:val="22"/>
          <w:szCs w:val="22"/>
        </w:rPr>
        <w:t>Centralni aplikativni sistem IZIS-a treba da čine sledeći podsistemi:</w:t>
      </w:r>
    </w:p>
    <w:p w:rsidR="00CE1B40" w:rsidRPr="00CD42C0" w:rsidRDefault="00CE1B40" w:rsidP="00F20FC4">
      <w:pPr>
        <w:pStyle w:val="ListParagraph"/>
        <w:numPr>
          <w:ilvl w:val="0"/>
          <w:numId w:val="99"/>
        </w:numPr>
        <w:spacing w:after="60"/>
        <w:ind w:left="357" w:hanging="357"/>
        <w:rPr>
          <w:sz w:val="22"/>
          <w:szCs w:val="22"/>
        </w:rPr>
      </w:pPr>
      <w:r w:rsidRPr="00CD42C0">
        <w:rPr>
          <w:sz w:val="22"/>
          <w:szCs w:val="22"/>
        </w:rPr>
        <w:t>Podsistem primarne zdravstvene zaštite</w:t>
      </w:r>
    </w:p>
    <w:p w:rsidR="00CE1B40" w:rsidRPr="00CD42C0" w:rsidRDefault="00CE1B40" w:rsidP="00F20FC4">
      <w:pPr>
        <w:pStyle w:val="ListParagraph"/>
        <w:numPr>
          <w:ilvl w:val="0"/>
          <w:numId w:val="99"/>
        </w:numPr>
        <w:rPr>
          <w:sz w:val="22"/>
          <w:szCs w:val="22"/>
        </w:rPr>
      </w:pPr>
      <w:r w:rsidRPr="00CD42C0">
        <w:rPr>
          <w:sz w:val="22"/>
          <w:szCs w:val="22"/>
        </w:rPr>
        <w:t>Podsistem konsultativno-specijalističke zaštite (primarni i vanbolnički)</w:t>
      </w:r>
    </w:p>
    <w:p w:rsidR="00CE1B40" w:rsidRPr="00CD42C0" w:rsidRDefault="00CE1B40" w:rsidP="00F20FC4">
      <w:pPr>
        <w:pStyle w:val="ListParagraph"/>
        <w:numPr>
          <w:ilvl w:val="0"/>
          <w:numId w:val="99"/>
        </w:numPr>
        <w:spacing w:after="60"/>
        <w:ind w:left="357" w:hanging="357"/>
        <w:rPr>
          <w:sz w:val="22"/>
          <w:szCs w:val="22"/>
        </w:rPr>
      </w:pPr>
      <w:r w:rsidRPr="00CD42C0">
        <w:rPr>
          <w:sz w:val="22"/>
          <w:szCs w:val="22"/>
        </w:rPr>
        <w:t>Bolničko-klinički podsistem</w:t>
      </w:r>
    </w:p>
    <w:p w:rsidR="00CE1B40" w:rsidRPr="00CD42C0" w:rsidRDefault="00CE1B40" w:rsidP="00F20FC4">
      <w:pPr>
        <w:pStyle w:val="Heading3"/>
        <w:keepNext/>
        <w:keepLines/>
        <w:numPr>
          <w:ilvl w:val="2"/>
          <w:numId w:val="283"/>
        </w:numPr>
        <w:suppressAutoHyphens w:val="0"/>
        <w:spacing w:before="120" w:after="160" w:line="276" w:lineRule="auto"/>
        <w:ind w:left="851"/>
        <w:rPr>
          <w:rFonts w:ascii="Times New Roman" w:hAnsi="Times New Roman" w:cs="Times New Roman"/>
          <w:sz w:val="22"/>
          <w:szCs w:val="22"/>
        </w:rPr>
      </w:pPr>
      <w:bookmarkStart w:id="409" w:name="_Toc475539251"/>
      <w:bookmarkStart w:id="410" w:name="_Toc475621475"/>
      <w:bookmarkStart w:id="411" w:name="_Toc475688778"/>
      <w:bookmarkStart w:id="412" w:name="_Toc479073684"/>
      <w:r w:rsidRPr="00CD42C0">
        <w:rPr>
          <w:rFonts w:ascii="Times New Roman" w:hAnsi="Times New Roman" w:cs="Times New Roman"/>
          <w:sz w:val="22"/>
          <w:szCs w:val="22"/>
        </w:rPr>
        <w:lastRenderedPageBreak/>
        <w:t>Podsistem primarne zdravstvene zaštite</w:t>
      </w:r>
      <w:bookmarkEnd w:id="409"/>
      <w:bookmarkEnd w:id="410"/>
      <w:bookmarkEnd w:id="411"/>
      <w:bookmarkEnd w:id="412"/>
    </w:p>
    <w:p w:rsidR="00CE1B40" w:rsidRPr="00CD42C0" w:rsidRDefault="00CE1B40" w:rsidP="00B504A5">
      <w:pPr>
        <w:spacing w:after="60"/>
        <w:rPr>
          <w:sz w:val="22"/>
          <w:szCs w:val="22"/>
        </w:rPr>
      </w:pPr>
      <w:r w:rsidRPr="00CD42C0">
        <w:rPr>
          <w:sz w:val="22"/>
          <w:szCs w:val="22"/>
        </w:rPr>
        <w:t>Namjena podsistema primarne zdravstvene zaštite jeste obezbjeđivanje neophodnih aplikativnih modula za rad i integraciju sa IZIS-om ustanova na primarnom nivou, koje nemaju sopstvene ili imaju nedovoljno razvijene i kvalitetne postojeće informacione sisteme.</w:t>
      </w:r>
    </w:p>
    <w:p w:rsidR="00CE1B40" w:rsidRPr="00CD42C0" w:rsidRDefault="00CE1B40" w:rsidP="00B504A5">
      <w:pPr>
        <w:spacing w:after="60"/>
        <w:rPr>
          <w:sz w:val="22"/>
          <w:szCs w:val="22"/>
        </w:rPr>
      </w:pPr>
      <w:r w:rsidRPr="00CD42C0">
        <w:rPr>
          <w:sz w:val="22"/>
          <w:szCs w:val="22"/>
        </w:rPr>
        <w:t>Podsistem primarne zdravstvene zaštite treba da sadrži sledeće aplikativne module odnosne veb aplikacije:</w:t>
      </w:r>
    </w:p>
    <w:p w:rsidR="00CE1B40" w:rsidRPr="00CD42C0" w:rsidRDefault="00CE1B40" w:rsidP="00F20FC4">
      <w:pPr>
        <w:pStyle w:val="ListParagraph"/>
        <w:numPr>
          <w:ilvl w:val="0"/>
          <w:numId w:val="99"/>
        </w:numPr>
        <w:rPr>
          <w:sz w:val="22"/>
          <w:szCs w:val="22"/>
        </w:rPr>
      </w:pPr>
      <w:r w:rsidRPr="00CD42C0">
        <w:rPr>
          <w:sz w:val="22"/>
          <w:szCs w:val="22"/>
        </w:rPr>
        <w:t>Službu porodične medicine</w:t>
      </w:r>
    </w:p>
    <w:p w:rsidR="00CE1B40" w:rsidRPr="00CD42C0" w:rsidRDefault="00CE1B40" w:rsidP="00F20FC4">
      <w:pPr>
        <w:pStyle w:val="ListParagraph"/>
        <w:numPr>
          <w:ilvl w:val="0"/>
          <w:numId w:val="99"/>
        </w:numPr>
        <w:rPr>
          <w:sz w:val="22"/>
          <w:szCs w:val="22"/>
        </w:rPr>
      </w:pPr>
      <w:r w:rsidRPr="00CD42C0">
        <w:rPr>
          <w:sz w:val="22"/>
          <w:szCs w:val="22"/>
        </w:rPr>
        <w:t>Ginekologiju</w:t>
      </w:r>
    </w:p>
    <w:p w:rsidR="00CE1B40" w:rsidRPr="00CD42C0" w:rsidRDefault="00CE1B40" w:rsidP="00F20FC4">
      <w:pPr>
        <w:pStyle w:val="ListParagraph"/>
        <w:numPr>
          <w:ilvl w:val="0"/>
          <w:numId w:val="99"/>
        </w:numPr>
        <w:rPr>
          <w:sz w:val="22"/>
          <w:szCs w:val="22"/>
        </w:rPr>
      </w:pPr>
      <w:r w:rsidRPr="00CD42C0">
        <w:rPr>
          <w:sz w:val="22"/>
          <w:szCs w:val="22"/>
        </w:rPr>
        <w:t>Pedijatriju</w:t>
      </w:r>
    </w:p>
    <w:p w:rsidR="00CE1B40" w:rsidRPr="00CD42C0" w:rsidRDefault="00CE1B40" w:rsidP="00F20FC4">
      <w:pPr>
        <w:pStyle w:val="ListParagraph"/>
        <w:numPr>
          <w:ilvl w:val="0"/>
          <w:numId w:val="99"/>
        </w:numPr>
        <w:rPr>
          <w:sz w:val="22"/>
          <w:szCs w:val="22"/>
        </w:rPr>
      </w:pPr>
      <w:r w:rsidRPr="00CD42C0">
        <w:rPr>
          <w:sz w:val="22"/>
          <w:szCs w:val="22"/>
        </w:rPr>
        <w:t>Službu hitne pomoći</w:t>
      </w:r>
    </w:p>
    <w:p w:rsidR="00CE1B40" w:rsidRPr="00CD42C0" w:rsidRDefault="00CE1B40" w:rsidP="00F20FC4">
      <w:pPr>
        <w:pStyle w:val="ListParagraph"/>
        <w:numPr>
          <w:ilvl w:val="0"/>
          <w:numId w:val="99"/>
        </w:numPr>
        <w:rPr>
          <w:sz w:val="22"/>
          <w:szCs w:val="22"/>
        </w:rPr>
      </w:pPr>
      <w:r w:rsidRPr="00CD42C0">
        <w:rPr>
          <w:sz w:val="22"/>
          <w:szCs w:val="22"/>
        </w:rPr>
        <w:t>Stomatologiju</w:t>
      </w:r>
    </w:p>
    <w:p w:rsidR="00CE1B40" w:rsidRPr="00CD42C0" w:rsidRDefault="00CE1B40" w:rsidP="00F20FC4">
      <w:pPr>
        <w:pStyle w:val="ListParagraph"/>
        <w:numPr>
          <w:ilvl w:val="0"/>
          <w:numId w:val="99"/>
        </w:numPr>
        <w:rPr>
          <w:sz w:val="22"/>
          <w:szCs w:val="22"/>
        </w:rPr>
      </w:pPr>
      <w:r w:rsidRPr="00CD42C0">
        <w:rPr>
          <w:sz w:val="22"/>
          <w:szCs w:val="22"/>
        </w:rPr>
        <w:t>Centar za baznu rehabilitaciju (CBR)</w:t>
      </w:r>
    </w:p>
    <w:p w:rsidR="00CE1B40" w:rsidRPr="00CD42C0" w:rsidRDefault="00CE1B40" w:rsidP="00F20FC4">
      <w:pPr>
        <w:pStyle w:val="ListParagraph"/>
        <w:numPr>
          <w:ilvl w:val="0"/>
          <w:numId w:val="99"/>
        </w:numPr>
        <w:rPr>
          <w:sz w:val="22"/>
          <w:szCs w:val="22"/>
        </w:rPr>
      </w:pPr>
      <w:r w:rsidRPr="00CD42C0">
        <w:rPr>
          <w:sz w:val="22"/>
          <w:szCs w:val="22"/>
        </w:rPr>
        <w:t>Centar za mentalno zdravlje (CMZ)</w:t>
      </w:r>
    </w:p>
    <w:p w:rsidR="00CE1B40" w:rsidRPr="00CD42C0" w:rsidRDefault="00CE1B40" w:rsidP="00F20FC4">
      <w:pPr>
        <w:pStyle w:val="ListParagraph"/>
        <w:numPr>
          <w:ilvl w:val="0"/>
          <w:numId w:val="99"/>
        </w:numPr>
        <w:rPr>
          <w:sz w:val="22"/>
          <w:szCs w:val="22"/>
        </w:rPr>
      </w:pPr>
      <w:r w:rsidRPr="00CD42C0">
        <w:rPr>
          <w:sz w:val="22"/>
          <w:szCs w:val="22"/>
        </w:rPr>
        <w:t>Higijensko epidemiološku službu (HES)</w:t>
      </w:r>
    </w:p>
    <w:p w:rsidR="00CE1B40" w:rsidRPr="00CD42C0" w:rsidRDefault="00CE1B40" w:rsidP="00F20FC4">
      <w:pPr>
        <w:pStyle w:val="ListParagraph"/>
        <w:numPr>
          <w:ilvl w:val="0"/>
          <w:numId w:val="99"/>
        </w:numPr>
        <w:rPr>
          <w:sz w:val="22"/>
          <w:szCs w:val="22"/>
        </w:rPr>
      </w:pPr>
      <w:r w:rsidRPr="00CD42C0">
        <w:rPr>
          <w:sz w:val="22"/>
          <w:szCs w:val="22"/>
        </w:rPr>
        <w:t>Modul za laboratoriju</w:t>
      </w:r>
    </w:p>
    <w:p w:rsidR="00CE1B40" w:rsidRPr="00CD42C0" w:rsidRDefault="00CE1B40" w:rsidP="00F20FC4">
      <w:pPr>
        <w:pStyle w:val="ListParagraph"/>
        <w:numPr>
          <w:ilvl w:val="0"/>
          <w:numId w:val="99"/>
        </w:numPr>
        <w:spacing w:after="60"/>
        <w:ind w:left="357" w:hanging="357"/>
        <w:rPr>
          <w:sz w:val="22"/>
          <w:szCs w:val="22"/>
        </w:rPr>
      </w:pPr>
      <w:r w:rsidRPr="00CD42C0">
        <w:rPr>
          <w:sz w:val="22"/>
          <w:szCs w:val="22"/>
        </w:rPr>
        <w:t>Modul za radiologiju</w:t>
      </w:r>
    </w:p>
    <w:p w:rsidR="00CE1B40" w:rsidRPr="00CD42C0" w:rsidRDefault="00CE1B40" w:rsidP="00B504A5">
      <w:pPr>
        <w:spacing w:after="60"/>
        <w:rPr>
          <w:sz w:val="22"/>
          <w:szCs w:val="22"/>
        </w:rPr>
      </w:pPr>
      <w:r w:rsidRPr="00CD42C0">
        <w:rPr>
          <w:sz w:val="22"/>
          <w:szCs w:val="22"/>
        </w:rPr>
        <w:t>Svi moduli, odnosno veb aplikacije centralnog aplikativnog sistema IZIS-a trebaju da podrže minimalno sljedeće funkcionalnosti:</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Prijem pacijenta na recepciji - obuhvata identifikaciju pacijenta, online provjeru statusa osiguranja, formiranje čekaonica sa listom pacijenata, kolektovanje i pohranjivanje zdravstvenih tegoba, simptoma, i zahtjeva od strane pacijenata.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Prikupljanje </w:t>
      </w:r>
      <w:r w:rsidRPr="00CD42C0">
        <w:rPr>
          <w:sz w:val="22"/>
          <w:szCs w:val="22"/>
        </w:rPr>
        <w:softHyphen/>
        <w:t>i upravljanje medicinskim podacima pacijenta u procesu liječenja.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Podrška poslovnim procesima u javnim zdravstvenim ustanovama, apotekama i laboratorijama.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Demografski podaci</w:t>
      </w:r>
    </w:p>
    <w:p w:rsidR="00CE1B40" w:rsidRPr="00CD42C0" w:rsidRDefault="00CE1B40" w:rsidP="00F20FC4">
      <w:pPr>
        <w:pStyle w:val="ListParagraph"/>
        <w:widowControl w:val="0"/>
        <w:numPr>
          <w:ilvl w:val="0"/>
          <w:numId w:val="108"/>
        </w:numPr>
        <w:autoSpaceDE w:val="0"/>
        <w:autoSpaceDN w:val="0"/>
        <w:adjustRightInd w:val="0"/>
        <w:ind w:left="851" w:hanging="357"/>
        <w:jc w:val="both"/>
        <w:rPr>
          <w:sz w:val="22"/>
          <w:szCs w:val="22"/>
        </w:rPr>
      </w:pPr>
      <w:r w:rsidRPr="00CD42C0">
        <w:rPr>
          <w:sz w:val="22"/>
          <w:szCs w:val="22"/>
        </w:rPr>
        <w:t>Sistem treba da ponudi rješenje za centralizovani uvoz demografskih podataka građana RS iz postojećih sistema institucija u čijoj su nadležnosti lični podaci građana.</w:t>
      </w:r>
    </w:p>
    <w:p w:rsidR="00CE1B40" w:rsidRPr="00CD42C0" w:rsidRDefault="00CE1B40" w:rsidP="00F20FC4">
      <w:pPr>
        <w:pStyle w:val="ListParagraph"/>
        <w:widowControl w:val="0"/>
        <w:numPr>
          <w:ilvl w:val="0"/>
          <w:numId w:val="108"/>
        </w:numPr>
        <w:autoSpaceDE w:val="0"/>
        <w:autoSpaceDN w:val="0"/>
        <w:adjustRightInd w:val="0"/>
        <w:ind w:left="851" w:hanging="357"/>
        <w:jc w:val="both"/>
        <w:rPr>
          <w:sz w:val="22"/>
          <w:szCs w:val="22"/>
        </w:rPr>
      </w:pPr>
      <w:r w:rsidRPr="00CD42C0">
        <w:rPr>
          <w:sz w:val="22"/>
          <w:szCs w:val="22"/>
        </w:rPr>
        <w:t>Sistem treba da pruži mogućnost za kreiranje, pregled, ažuriranje i brisanje demografskih informacija inostranih pacijenta, kao i drugih ne-kliničkih informacijama iz kartona pacijenta za potrebe registracije pacijenata koji nisu RS državljani, kao i NN (nepoznatih) lica koja su u besvjesnom stanju.</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Integracija sa fondom zdravstvenog osiguranja - mogućnost da se podaci o izvršenim uslugama servisima prebacuju  u informacioni sistem Fonda, te da se nakon izvršene kontrole ustanovama vrate sporni podaci. Ovlašteni radnici Fonda u realnom vremenu će imati u uvid u sve izvršene usluge, razvrstano po modelima plaćanja..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Pored osnovnih funkcionalnosti, moduli za službe porodične medicine, ginekologije, pedijatrije, CBR, CMZ i radiologiju  trebaju da podrže minimalno sljedeće funkcionalnosti:</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Pregled termina/Kalendar zakazanih posjeta.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Mogućnost zakazivanja termina posjete na licu mjesta, telefonskim putem, te putem podsistema za pristup medicinskim podacima od strane pacijenta (PHR aplikacije), kao i mogućnost potvrđivanja najavljenih termina putem podsistema za pristup medicinskim podacima od strane pacijenta, te automatskim slanjem elektronske pošte o potvrđenom terminu posjete pacijentima registrovanim na PHR.</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Upravljanje najavljenim/nenajavljenim posjetama – portal sa interaktivnom najavom, čekaonicom i ordinacijom koji treba da služi za “vizuelnu” komunikaciju doktor-medicinski tehničar, i trenutni uvid u sve statuse najavljenog pacijenta, koji je po najavi stigao i koji je proslijeđen iz najave u čekaonicu, odnosno iz čekaonice u ordinaciju.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Konfigurabilno kreiranje i ažuriranje trajanja termina i zakazivanja posjeta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lastRenderedPageBreak/>
        <w:t>Upravljanje stepenom hitnosti posjete – trijaža pacijenata u odnosu na stepen hitnosti pregleda pacijenta.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Laboratorijske pretrage – naručivanje laboratorijskih pretraga i očitavanje pristiglih rezultata naručenih pretraga, kao i mogućnost kreiranja i upravljanja laboratorijskim katalogom.</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Radiološke pretrage - naručivanje radioloških pretraga i očitavanje pristiglih rezultata naručenih pretraga.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Generisanje recepata za propisane lijekove, odnosno eRecepta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Upravljanje dokumentima, kao što su otvaranje i praćenje epizoda unutar jednog oboljenja, automatsko zakazivanje i pregled ranijih preventivnih pregleda, unos novih i pregled prijašnjih hospitalizacija i operacija, generisanje obrazaca za potvrde o ljekarskom uvjerenju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Kreiranje oboljenja (medicinskog problema ) sa epizodama - pregled svih oboljenja sa vezom na sve epizode posjete unutar jednog oboljenja.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Fleksibilne funkcije za pretraživanje, kao i brzu pretragu za laboratorijske rezultate, radiološke nalaze, nalaz i mišljenje specijaliste, liste preventivnih pregleda,itd.</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Kreiranje vlastitih šablona po ljekaru.</w:t>
      </w:r>
    </w:p>
    <w:p w:rsidR="00CE1B40" w:rsidRPr="00CD42C0" w:rsidRDefault="00CE1B40" w:rsidP="00B504A5">
      <w:pPr>
        <w:widowControl w:val="0"/>
        <w:autoSpaceDE w:val="0"/>
        <w:autoSpaceDN w:val="0"/>
        <w:adjustRightInd w:val="0"/>
        <w:spacing w:after="60"/>
        <w:rPr>
          <w:sz w:val="22"/>
          <w:szCs w:val="22"/>
        </w:rPr>
      </w:pPr>
      <w:r w:rsidRPr="00CD42C0">
        <w:rPr>
          <w:sz w:val="22"/>
          <w:szCs w:val="22"/>
        </w:rPr>
        <w:t>Medicinska istorija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podrži brzi pregled osnovnog skupa ključnih medicinskih podataka pacijenta.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Za svakog pacijenta sistem treba da omogući unos i ažuriranje faktora rizika. Na primjer: istorija korištenja duvana uključujući broj godina i cigareta po danu, istorija korištenja alkohola, istorija korištenja droga, profesionalno okruženje.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Za svakog pacijenta, sistem treba da omogući unos i ažuriranje sljedećih socijalnih istorijskih elemenata: bračno stanje, zanimanje, vjersko opredjeljenje i socioekonomski status.</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importovanje istorijskih medicinskih podatka pacijenta, uključujući akušersku anamnezu, iz postojećih sistema.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dokumentuje podatke hospitalizacije uključujući: datum prijema i otpusta, glavne simptome, uputnu dijagnozu, prijemnu dijagnozu, ostale dijagnoze, procedure koje se obavljaju, otpusno pismo, listu (raspored) otpusta.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dokumentuje sve postojeće alergije, kao što su alergije na: hranu, lijek, lijek-lijek, lijek-hrana.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prikupljanje i snimanje istorije primljenih imunizacija.</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treba da prikuplja i pohranjuje porodičnu istoriju, uključujući, ali se ne ograničavajući na: istoriju hroničnih bolesti koja treba da uključi datum, status bolesti, funkcionalni status porodičnog člana i ukoliko je umro: datum i uzrok smrti.</w:t>
      </w:r>
    </w:p>
    <w:p w:rsidR="00CE1B40" w:rsidRPr="00CD42C0" w:rsidRDefault="00CE1B40" w:rsidP="00B504A5">
      <w:pPr>
        <w:widowControl w:val="0"/>
        <w:autoSpaceDE w:val="0"/>
        <w:autoSpaceDN w:val="0"/>
        <w:adjustRightInd w:val="0"/>
        <w:spacing w:after="60"/>
        <w:rPr>
          <w:sz w:val="22"/>
          <w:szCs w:val="22"/>
        </w:rPr>
      </w:pPr>
      <w:r w:rsidRPr="00CD42C0">
        <w:rPr>
          <w:sz w:val="22"/>
          <w:szCs w:val="22"/>
        </w:rPr>
        <w:t>Trenutni zdravstveni podaci, posjete, procjena zdravstvenih rizika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kreiranje, pregled, ili izmijene i dopune informacija o stanju pacijenta dobijene iz laboratorije, radiologije, ili druge opreme ili tehnološki povezanih testova i/ili procedura.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prikupljanje, čuvanje i nadgledanje zdravstvenih faktora rizika pacijenta u standardnom formatu.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prikazuje podatake o posjetama, koristeći format koji je orijentisan na medicinski problem (Problem-Oriented Record)</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Minimalno, sistem treba da omogući akviziciju sljedećih vitalnih znakova: visinu i težinu (BMI), puls, temperaturu i krvni pritisak</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omogućiti kreiranje, pregled i ažuriranje (kroz epizode) zdravstvenih podataka (objektivni i subjektivni) koje se odnose na trenutno zdravstveno stanje pacijenta, uključujući: osnovne simptome (glavnu žalbu), početak simptoma, opis zdravstvenog stanja (npr. oboljenja, povrede), nalaze sa primarnog nivoa, nalaze psihološke i socijalne procjene.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Sistem treba da obezbijedi fleksibilan mehanizam za pretraživanje informacija o ranijim posjetama </w:t>
      </w:r>
      <w:r w:rsidRPr="00CD42C0">
        <w:rPr>
          <w:sz w:val="22"/>
          <w:szCs w:val="22"/>
        </w:rPr>
        <w:lastRenderedPageBreak/>
        <w:t>koji se može organizovati u različitim “pregledima” od strane korisnika.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obezbijedi fleksibilan, korisnički prilagodljiv, mehanizam za pretraživanje koji služi za pronalaženje informacija prikupljenih tokom posjete i kreiranja dokumentacije.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obezbjedi mehanizam za prikupljanje, pregled, ili izmjenu i dopunu istorije trenutnog oboljenja.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Sistem treba da obezbjedi prijavu zaraznih i nezaraznih bolesti, epidemije Institutu za javno zdravlje RS.  </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obezbijedi dinamičnost dokumentacije tokom posjete u skladu sa svim standardnim pravilima za kodiranje.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Sistem treba da omogući kreiranje svih postojećih tipova uputnice i unos sljedećih informacija vezanih za uputnicu: tip/vrsta uputnice (specijalistička, bolnička, CT, MR, …), datum, razlog, i organizacionu jedinicu u koju se pacijent upućuje. </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praćenje izdatih uputnica kroz statuse, kao i da obavijesti ljekara koji je kreirao i izdao uputnicu putem notifikacije kada je status uputnice prešao u realizovan, kako bi ljekar imao povratnu informaciju o realizaciji uputnice, te mogao da nastavi lječenje pacijenta u skladu sa informacijama i rezultatima koji su pristigli unutar realizovane uputnice.</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 xml:space="preserve">Sistem treba da obezbijedi štampanje uputnica, recepata, i doznaka bolovanja. </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Prevencija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prikazivanje prevencija na upit po pacijentu, kao i kreiranje liste pacijenata po doktoru za predefinisani vremenski period.</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dokumentovanje stanja/statusa prevencije. Najmanje trebaju biti registrovani slijedeći podaci: datum kada se obratio pacijent, razlog, razlog za ne izvršenje, i mjesto gdje je izvršena.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uključuje korisnički prilagodljive šablone za preventivno održavanje zdravlja.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uključuje praćenje pacijenta i mogućnost podsjetnika u vidu notifikacija prema tipu sljedeće redovne prevencije (praćenje pacijenta), kao i slanje obavještenja osiguraniku na e-mail i PHR.</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treba da uključuje ugrađene imunizacije: univerzalne diječije vakcine, univerzalne vakcine za odraslog čovjeka, specifične vakcine za put u inostranstvo.</w:t>
      </w:r>
    </w:p>
    <w:p w:rsidR="00CE1B40" w:rsidRPr="00CD42C0" w:rsidRDefault="00CE1B40" w:rsidP="00B504A5">
      <w:pPr>
        <w:widowControl w:val="0"/>
        <w:autoSpaceDE w:val="0"/>
        <w:autoSpaceDN w:val="0"/>
        <w:adjustRightInd w:val="0"/>
        <w:spacing w:before="120" w:after="60"/>
        <w:rPr>
          <w:sz w:val="22"/>
          <w:szCs w:val="22"/>
        </w:rPr>
      </w:pPr>
      <w:r w:rsidRPr="00CD42C0">
        <w:rPr>
          <w:sz w:val="22"/>
          <w:szCs w:val="22"/>
        </w:rPr>
        <w:t>Mjerenje troškova/Osiguranje kvaliteta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ima ugrađen mehanizam/pristup drugim sistemima radi uvida u informacije o troškovima i kvalitetu zdravstvene zaštite.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bi trebao generisati evaluacione ankete (zakazane i na zahtjev) koje će bilježiti zadovoljstvo pacijenta.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bi trebao omogućiti automatsku analizu troškova za usmjeravanje tretmana lijekovima.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bi trebao generisati pregled i troškove za sve pretrage i liječenje po pacijentu za određenu epizodu liječenja.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bi trebao generisati pregled i troškove za najčešće pretrage i propisane lijekove za pacijente sa određenim tegobama, odnosno određenim dijagnozama.</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bi trebao generisati pregled i izveštaje u skladu sa rutinskim, zakonom propisanim obavezama zdravstvenih ustanova u vezi sa izvještavanjem prema nadležnim ustanovama (npr. FZO,ASKVA RS, IZJZ RS).</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Plan edukacije pacijenata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imati mogućnost da kreira, pregleda, ažurira, ili obriše edukativne materijale za pacijente.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imati mogućnost štampanja edukativnih materijala za pacijenta automatski na kraju posjete.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lastRenderedPageBreak/>
        <w:t>Sistem treba da uključi ili omogući da se razviju uputstva za pacijenta za širok spektar tretmana i usluga koje pružaju ljekari.</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korisničke izmjene nad uputstvima koje odgovaraju individualnim potrebama pacijenta bez promjene originalnog sadržaja.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da se uputstva za pacijenta štampaju na zahtjev nezavisno od plana njege/recepata/uputnica.</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treba da uključi mogućnost da se stvori direktorij informacija za pacijentove grupe za podršku i da uključi u uputstvima bilo koju primjenjivu informaciju iz grupe za podršku.</w:t>
      </w:r>
    </w:p>
    <w:p w:rsidR="00CE1B40" w:rsidRPr="00CD42C0" w:rsidRDefault="00CE1B40" w:rsidP="00B504A5">
      <w:pPr>
        <w:widowControl w:val="0"/>
        <w:autoSpaceDE w:val="0"/>
        <w:autoSpaceDN w:val="0"/>
        <w:adjustRightInd w:val="0"/>
        <w:spacing w:after="60"/>
        <w:rPr>
          <w:sz w:val="22"/>
          <w:szCs w:val="22"/>
        </w:rPr>
      </w:pPr>
      <w:r w:rsidRPr="00CD42C0">
        <w:rPr>
          <w:sz w:val="22"/>
          <w:szCs w:val="22"/>
        </w:rPr>
        <w:t>Notifikacije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Sistem treba da uključuje korisnički prilagodljive notifikacije/poruke, koje omogućavaju pregled i snimanje detalja obavještenja, uključujući, ali se ne ograničavajući na: </w:t>
      </w:r>
    </w:p>
    <w:p w:rsidR="00CE1B40" w:rsidRPr="00CD42C0" w:rsidRDefault="00CE1B40" w:rsidP="00F20FC4">
      <w:pPr>
        <w:pStyle w:val="ListParagraph"/>
        <w:widowControl w:val="0"/>
        <w:numPr>
          <w:ilvl w:val="1"/>
          <w:numId w:val="183"/>
        </w:numPr>
        <w:autoSpaceDE w:val="0"/>
        <w:autoSpaceDN w:val="0"/>
        <w:adjustRightInd w:val="0"/>
        <w:jc w:val="both"/>
        <w:rPr>
          <w:sz w:val="22"/>
          <w:szCs w:val="22"/>
        </w:rPr>
      </w:pPr>
      <w:r w:rsidRPr="00CD42C0">
        <w:rPr>
          <w:sz w:val="22"/>
          <w:szCs w:val="22"/>
        </w:rPr>
        <w:t>Tekst koji opisuje notifikaciju</w:t>
      </w:r>
    </w:p>
    <w:p w:rsidR="00CE1B40" w:rsidRPr="00CD42C0" w:rsidRDefault="00CE1B40" w:rsidP="00F20FC4">
      <w:pPr>
        <w:pStyle w:val="ListParagraph"/>
        <w:widowControl w:val="0"/>
        <w:numPr>
          <w:ilvl w:val="1"/>
          <w:numId w:val="183"/>
        </w:numPr>
        <w:autoSpaceDE w:val="0"/>
        <w:autoSpaceDN w:val="0"/>
        <w:adjustRightInd w:val="0"/>
        <w:jc w:val="both"/>
        <w:rPr>
          <w:sz w:val="22"/>
          <w:szCs w:val="22"/>
        </w:rPr>
      </w:pPr>
      <w:r w:rsidRPr="00CD42C0">
        <w:rPr>
          <w:sz w:val="22"/>
          <w:szCs w:val="22"/>
        </w:rPr>
        <w:t>Datum i vrijeme notifikacije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štampanje notifikacije na zahtjev.</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ima mogućnost dostavljanja notifikacije određenom ljekaruili drugim ovlaštenimkorisnicima direktno u aplikaciji.</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treba da ima mogućnost dostavljanja obavještenja putem sigurne elektronske pošte ili putem drugih sredstava sigurnih elektronskih komunikacija.</w:t>
      </w:r>
    </w:p>
    <w:p w:rsidR="00CE1B40" w:rsidRPr="00CD42C0" w:rsidRDefault="00CE1B40" w:rsidP="00F20FC4">
      <w:pPr>
        <w:pStyle w:val="Heading3"/>
        <w:keepNext/>
        <w:keepLines/>
        <w:numPr>
          <w:ilvl w:val="2"/>
          <w:numId w:val="283"/>
        </w:numPr>
        <w:suppressAutoHyphens w:val="0"/>
        <w:spacing w:before="120" w:after="160" w:line="276" w:lineRule="auto"/>
        <w:ind w:left="851"/>
        <w:rPr>
          <w:rFonts w:ascii="Times New Roman" w:hAnsi="Times New Roman" w:cs="Times New Roman"/>
          <w:sz w:val="22"/>
          <w:szCs w:val="22"/>
        </w:rPr>
      </w:pPr>
      <w:bookmarkStart w:id="413" w:name="_Toc475539252"/>
      <w:bookmarkStart w:id="414" w:name="_Toc475621476"/>
      <w:bookmarkStart w:id="415" w:name="_Toc475688779"/>
      <w:bookmarkStart w:id="416" w:name="_Toc479073685"/>
      <w:r w:rsidRPr="00CD42C0">
        <w:rPr>
          <w:rFonts w:ascii="Times New Roman" w:hAnsi="Times New Roman" w:cs="Times New Roman"/>
          <w:sz w:val="22"/>
          <w:szCs w:val="22"/>
        </w:rPr>
        <w:t>Podsistem konsultativno-specijalističke zaštite (primarni i vanbolnički)</w:t>
      </w:r>
      <w:bookmarkEnd w:id="413"/>
      <w:bookmarkEnd w:id="414"/>
      <w:bookmarkEnd w:id="415"/>
      <w:bookmarkEnd w:id="416"/>
    </w:p>
    <w:p w:rsidR="00CE1B40" w:rsidRPr="00CD42C0" w:rsidRDefault="00CE1B40" w:rsidP="00B504A5">
      <w:pPr>
        <w:spacing w:after="60"/>
        <w:rPr>
          <w:sz w:val="22"/>
          <w:szCs w:val="22"/>
        </w:rPr>
      </w:pPr>
      <w:r w:rsidRPr="00CD42C0">
        <w:rPr>
          <w:sz w:val="22"/>
          <w:szCs w:val="22"/>
        </w:rPr>
        <w:t>Namjena podsistema konsultativno-specijalističke zaštite jeste obezbjeđivanje neophodnih aplikativnih modula za rad i integraciju sa IZIS-om ustanova koje pružaju konsultativno-specijalističke usluge, a koje nemaju sopstvene ili imaju nedovoljno razvijene i kvalitetne postojeće informacione sisteme.</w:t>
      </w:r>
    </w:p>
    <w:p w:rsidR="00CE1B40" w:rsidRPr="00CD42C0" w:rsidRDefault="00CE1B40" w:rsidP="00B504A5">
      <w:pPr>
        <w:widowControl w:val="0"/>
        <w:autoSpaceDE w:val="0"/>
        <w:autoSpaceDN w:val="0"/>
        <w:adjustRightInd w:val="0"/>
        <w:spacing w:after="60"/>
        <w:rPr>
          <w:sz w:val="22"/>
          <w:szCs w:val="22"/>
        </w:rPr>
      </w:pPr>
      <w:r w:rsidRPr="00CD42C0">
        <w:rPr>
          <w:sz w:val="22"/>
          <w:szCs w:val="22"/>
        </w:rPr>
        <w:t>Minimalne funkcionalnosti koje aplikativni moduli konsultativno-specijalističke zaštite trebaju da podrže su:</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Prijem pacijenta na recepciji - obuhvata identifikaciju samo onih pacijenta koji imaju validnu „najavljenu/potvrđenu“ uputnicu kreiranu sa primarnog nivoa (Porodična medicina, Pedijatrija, Ginekologija i Opšta Stomatologija), online provjeru statusa osiguranja, formiranje najave/čekaonice sa listom pacijenata sa potvrđenom uputnicom.</w:t>
      </w:r>
    </w:p>
    <w:p w:rsidR="00CE1B40" w:rsidRPr="00CD42C0" w:rsidRDefault="00CE1B40" w:rsidP="00B504A5">
      <w:pPr>
        <w:widowControl w:val="0"/>
        <w:autoSpaceDE w:val="0"/>
        <w:autoSpaceDN w:val="0"/>
        <w:adjustRightInd w:val="0"/>
        <w:spacing w:after="60"/>
        <w:rPr>
          <w:sz w:val="22"/>
          <w:szCs w:val="22"/>
        </w:rPr>
      </w:pPr>
      <w:r w:rsidRPr="00CD42C0">
        <w:rPr>
          <w:sz w:val="22"/>
          <w:szCs w:val="22"/>
        </w:rPr>
        <w:t>Brzi pregled statusa uputnice – statusi trebaju pratiti poslovne procese (npr. aktivne, u obradi, odbijene, realizovane i istekle/nevažeće). Promjene statusa uputnice trebaju pratiti poslovne procese, od trenutka prijema pacijenta na recepciji, do zaključivanja posjete pacijenta u zdravstvenoj ustanovi.</w:t>
      </w:r>
    </w:p>
    <w:p w:rsidR="00CE1B40" w:rsidRPr="00CD42C0" w:rsidRDefault="00CE1B40" w:rsidP="00B504A5">
      <w:pPr>
        <w:widowControl w:val="0"/>
        <w:autoSpaceDE w:val="0"/>
        <w:autoSpaceDN w:val="0"/>
        <w:adjustRightInd w:val="0"/>
        <w:spacing w:after="60"/>
        <w:rPr>
          <w:sz w:val="22"/>
          <w:szCs w:val="22"/>
        </w:rPr>
      </w:pPr>
      <w:r w:rsidRPr="00CD42C0">
        <w:rPr>
          <w:sz w:val="22"/>
          <w:szCs w:val="22"/>
        </w:rPr>
        <w:t>Detalji uputnice – pregled svih kolektovanih medicinskih podataka kroz epizode posjete, za konkretno oboljenje po kojem je pacijent upućen na specijalistički pregled, pri čemu bez odobrenja pacijenta/porodičnog ljekara doktor specijalista nema mogućnosti uvida u sve informacije iz kartona pacijenta.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 xml:space="preserve">Pisanje nalaza i mišljenja – Prikupljanje </w:t>
      </w:r>
      <w:r w:rsidRPr="00CD42C0">
        <w:rPr>
          <w:sz w:val="22"/>
          <w:szCs w:val="22"/>
        </w:rPr>
        <w:softHyphen/>
        <w:t>i upravljanje medicinskim podacima pacijenta u procesu liječenja.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Najava kontrolnog pregleda– unutar perioda važenja uputnice.</w:t>
      </w:r>
    </w:p>
    <w:p w:rsidR="00CE1B40" w:rsidRPr="00CD42C0" w:rsidRDefault="00CE1B40" w:rsidP="00B504A5">
      <w:pPr>
        <w:widowControl w:val="0"/>
        <w:autoSpaceDE w:val="0"/>
        <w:autoSpaceDN w:val="0"/>
        <w:adjustRightInd w:val="0"/>
        <w:spacing w:after="60"/>
        <w:rPr>
          <w:sz w:val="22"/>
          <w:szCs w:val="22"/>
        </w:rPr>
      </w:pPr>
      <w:r w:rsidRPr="00CD42C0">
        <w:rPr>
          <w:sz w:val="22"/>
          <w:szCs w:val="22"/>
        </w:rPr>
        <w:t>Integracija sa fondom zdravstvenog osiguranja– mogućnost da ovlašteni uposlenici FZO u realnom vremenu imaju uvid u sve izvršene usluge, razvrstano po modelima plaćanja.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Demografski podaci</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ponudi rješenje za centralizovani uvoz demografskih podataka građana RS iz postojećih sistema institucijau čijoj su nadležnosti lični podaci građana.</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treba da pruži mogućnost za kreiranje, pregled, ažuriranje i brisanje demografskih informacija inostranih pacijenta, kao i drugih ne-kliničkih informacijama iz kartona pacijenta za potrebe registracije pacijenata koji nisu RS državljani, kao i NN (nepoznatih) lica koja su u besvjesnom stanju.</w:t>
      </w:r>
    </w:p>
    <w:p w:rsidR="00CE1B40" w:rsidRPr="00CD42C0" w:rsidRDefault="00CE1B40" w:rsidP="00B504A5">
      <w:pPr>
        <w:widowControl w:val="0"/>
        <w:autoSpaceDE w:val="0"/>
        <w:autoSpaceDN w:val="0"/>
        <w:adjustRightInd w:val="0"/>
        <w:spacing w:after="60"/>
        <w:rPr>
          <w:sz w:val="22"/>
          <w:szCs w:val="22"/>
        </w:rPr>
      </w:pPr>
      <w:r w:rsidRPr="00CD42C0">
        <w:rPr>
          <w:sz w:val="22"/>
          <w:szCs w:val="22"/>
        </w:rPr>
        <w:lastRenderedPageBreak/>
        <w:t>Medicinska istorija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podrži brzi pregled osnovnog skupa ključnih medicinskih podataka pacijenta.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Za svakog pacijenta sistem treba da omogući snimanje i pohranjivanje faktora rizika. Na primjer: istorija korištenja duvana uključujući broj godina i cigareta po danu, istorija korištenja alkohola, istorija korištenja droga, profesionalno okruženje.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Za svakog pacijenta, sistem treba da omogući snimanje i pohranjivanje sljedećih socijalnih istorijskih elemenata: bračno stanje, zanimanje, vjersko opredjeljenje i socioekonomski status.</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daomogući importovanje istorijskihmedicinskih podatka pacijenta, uključujući akušersku anamnezu, iz postojećih sistema.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dokumentuje podatke hospitalizacije uključujući: datum prijema i otpusta, glavne simptome, uputnu dijagnozu, prijemnu dijagnozu, ostale dijagnoze, procedure koje se obavljaju, otpusno pismo, listu (raspored) otpusta.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dokumentuje sve postojeće alergije, kao što su alergije na: hranu, lijek, lijek-lijek, lijek-hrana.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prikupljanje i snimanje istorije primljenih imunizacija.</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treba da prikuplja i pohranjuje porodičnu istoriju, uključujući, ali se ne ograničavajući na: istoriju hroničnih bolesti koja treba da uključi datum, status bolesti, funkcionalni status porodičnog člana i ukoliko je umro: datum i uzrok smrti.</w:t>
      </w:r>
    </w:p>
    <w:p w:rsidR="00CE1B40" w:rsidRPr="00CD42C0" w:rsidRDefault="00CE1B40" w:rsidP="00B504A5">
      <w:pPr>
        <w:widowControl w:val="0"/>
        <w:autoSpaceDE w:val="0"/>
        <w:autoSpaceDN w:val="0"/>
        <w:adjustRightInd w:val="0"/>
        <w:spacing w:after="60"/>
        <w:rPr>
          <w:sz w:val="22"/>
          <w:szCs w:val="22"/>
        </w:rPr>
      </w:pPr>
      <w:r w:rsidRPr="00CD42C0">
        <w:rPr>
          <w:sz w:val="22"/>
          <w:szCs w:val="22"/>
        </w:rPr>
        <w:t>Trenutni zdravstveni podaci, posjete, procjena zdravstvenih rizika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kreiranje, pregled, ili izmjene i dopune informacija o stanju pacijenta dobijene iz laboratorije, radiologije, ili druge opreme ili tehnološki povezanih testova i/ili procedura.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prikupljanje, čuvanje i nadgledanje zdravstvenih faktora rizika pacijenta u standardnom formatu.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prikazuje podatake o posjetama, koristeći format koji je orijentisan na medicinski problem (Problem-Oriented Record).</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Minimalno, sistem treba da omogući akviziciju sljedećih vitalnih znakova: visinu i težinu (BMI), puls, temperaturu i krvni pritisak;</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omogućiti kreiranje, pregled i ažuriranje zdravstvenih podataka (objektivni i subjektivni) koje se odnose na trenutno zdravstveno stanje pacijenta, uključujući: osnovne simptome (glavnu žalbu), početak simptoma, opis zdravstvenog stanja (npr. oboljenja, povrede), nalaze sa primarnog nivoa, nalaze psihološke i socijalne procjene.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obezbijedi fleksibilan mehanizam za pretraživanje informacija o ranijim posjetama koji se može organizovati u različitim “pregledima” od strane korisnika.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obezbijedi fleksibilan, korisnički prilagodljiv, mehanizam za pretraživanje koji služi za pronalaženje informacija prikupljenih tokom posjete i kreiranja dokumentacije.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obezbjedi mehanizam za prikupljanje, pregled, ili izmjenu i dopunu istorije trenutnog oboljenja.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obezbijedi dinamičnost dokumentacije tokom posjete u skladu sa svim standardnim pravilima za kodiranje.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Sistem treba da omogući kreiranje svih postojećih tipova uputnice i unos sljedećih informacija vezanih za uputnicu: tip/vrsta uputnice (specijalistička, bolnička, CT, MR, …), datum, razlog, i organizacionu jedinicu u koju se pacijent upućuje. </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praćenje izdatih uputnica kroz statuse, kao i da obavijesti ljekara koji je kreirao i izdao uputnicu putem notifikacije kada je status uputnice prešao u realizovan, kako bi ljekar imao povratnu informaciju o realizaciji uputnice, te mogao da nastavi lječenje pacijenta u skladu sa informacijama i rezultatima koji su pristigli unutar realizovane uputnice.</w:t>
      </w:r>
    </w:p>
    <w:p w:rsidR="00CE1B40" w:rsidRPr="00CD42C0" w:rsidRDefault="00CE1B40" w:rsidP="00B504A5">
      <w:pPr>
        <w:widowControl w:val="0"/>
        <w:autoSpaceDE w:val="0"/>
        <w:autoSpaceDN w:val="0"/>
        <w:adjustRightInd w:val="0"/>
        <w:spacing w:before="120" w:after="60"/>
        <w:rPr>
          <w:sz w:val="22"/>
          <w:szCs w:val="22"/>
        </w:rPr>
      </w:pPr>
      <w:r w:rsidRPr="00CD42C0">
        <w:rPr>
          <w:sz w:val="22"/>
          <w:szCs w:val="22"/>
        </w:rPr>
        <w:t>Mjerenje troškova/Osiguranje kvaliteta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lastRenderedPageBreak/>
        <w:t>Sistem treba da ima ugrađen mehanizam/pristup drugim relevantnim sistemima u cilju pregleda/snimanja informacija o troškovima.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ima mogućnost generisanje evaluacionih anketa (zakazane i na zahtjev) koje će bilježiti zadovoljstvo pacijenta.</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bi trebao omogućiti automatsku analizu troškova za usmjeravanje tretmana lijekovima.</w:t>
      </w:r>
    </w:p>
    <w:p w:rsidR="00CE1B40" w:rsidRPr="00CD42C0" w:rsidRDefault="00CE1B40" w:rsidP="00B504A5">
      <w:pPr>
        <w:widowControl w:val="0"/>
        <w:autoSpaceDE w:val="0"/>
        <w:autoSpaceDN w:val="0"/>
        <w:adjustRightInd w:val="0"/>
        <w:spacing w:after="60"/>
        <w:rPr>
          <w:sz w:val="22"/>
          <w:szCs w:val="22"/>
        </w:rPr>
      </w:pPr>
    </w:p>
    <w:p w:rsidR="00CE1B40" w:rsidRPr="00CD42C0" w:rsidRDefault="00CE1B40" w:rsidP="00B504A5">
      <w:pPr>
        <w:widowControl w:val="0"/>
        <w:autoSpaceDE w:val="0"/>
        <w:autoSpaceDN w:val="0"/>
        <w:adjustRightInd w:val="0"/>
        <w:spacing w:after="60"/>
        <w:rPr>
          <w:sz w:val="22"/>
          <w:szCs w:val="22"/>
        </w:rPr>
      </w:pPr>
      <w:r w:rsidRPr="00CD42C0">
        <w:rPr>
          <w:sz w:val="22"/>
          <w:szCs w:val="22"/>
        </w:rPr>
        <w:t>Notifikacije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Sistem treba da uključuje korisnički prilagodljive notifikacije/poruke, koje omogućavaju pregled i snimanje detalja obavještenja, uključujući, ali se ne ograničavajući na: </w:t>
      </w:r>
    </w:p>
    <w:p w:rsidR="00CE1B40" w:rsidRPr="00CD42C0" w:rsidRDefault="00CE1B40" w:rsidP="00F20FC4">
      <w:pPr>
        <w:pStyle w:val="ListParagraph"/>
        <w:widowControl w:val="0"/>
        <w:numPr>
          <w:ilvl w:val="1"/>
          <w:numId w:val="183"/>
        </w:numPr>
        <w:autoSpaceDE w:val="0"/>
        <w:autoSpaceDN w:val="0"/>
        <w:adjustRightInd w:val="0"/>
        <w:jc w:val="both"/>
        <w:rPr>
          <w:sz w:val="22"/>
          <w:szCs w:val="22"/>
        </w:rPr>
      </w:pPr>
      <w:r w:rsidRPr="00CD42C0">
        <w:rPr>
          <w:sz w:val="22"/>
          <w:szCs w:val="22"/>
        </w:rPr>
        <w:t>Tekst koji opisuje notifikaciju</w:t>
      </w:r>
    </w:p>
    <w:p w:rsidR="00CE1B40" w:rsidRPr="00CD42C0" w:rsidRDefault="00CE1B40" w:rsidP="00F20FC4">
      <w:pPr>
        <w:pStyle w:val="ListParagraph"/>
        <w:widowControl w:val="0"/>
        <w:numPr>
          <w:ilvl w:val="1"/>
          <w:numId w:val="183"/>
        </w:numPr>
        <w:autoSpaceDE w:val="0"/>
        <w:autoSpaceDN w:val="0"/>
        <w:adjustRightInd w:val="0"/>
        <w:jc w:val="both"/>
        <w:rPr>
          <w:sz w:val="22"/>
          <w:szCs w:val="22"/>
        </w:rPr>
      </w:pPr>
      <w:r w:rsidRPr="00CD42C0">
        <w:rPr>
          <w:sz w:val="22"/>
          <w:szCs w:val="22"/>
        </w:rPr>
        <w:t>Datum i vrijeme notifikacije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štampanje notifikacije na zahtjev.</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Sistem treba da ima mogućnost dostavljanja notifikacije određenom ljekaruili drugim ovlaštenim korisnicima direktno u aplikaciji. </w:t>
      </w:r>
    </w:p>
    <w:p w:rsidR="00CE1B40" w:rsidRPr="00CD42C0" w:rsidRDefault="00CE1B40" w:rsidP="00F20FC4">
      <w:pPr>
        <w:pStyle w:val="ListParagraph"/>
        <w:widowControl w:val="0"/>
        <w:numPr>
          <w:ilvl w:val="0"/>
          <w:numId w:val="99"/>
        </w:numPr>
        <w:autoSpaceDE w:val="0"/>
        <w:autoSpaceDN w:val="0"/>
        <w:adjustRightInd w:val="0"/>
        <w:spacing w:after="0"/>
        <w:jc w:val="both"/>
        <w:rPr>
          <w:sz w:val="22"/>
          <w:szCs w:val="22"/>
        </w:rPr>
      </w:pPr>
      <w:r w:rsidRPr="00CD42C0">
        <w:rPr>
          <w:sz w:val="22"/>
          <w:szCs w:val="22"/>
        </w:rPr>
        <w:t>Sistem treba da ima mogućnost dostavljanja obavještenja putem sigurne elektronske pošte ili putem drugih sredstava sigurnih elektronskih komunikacija.</w:t>
      </w:r>
    </w:p>
    <w:p w:rsidR="00CE1B40" w:rsidRPr="00CD42C0" w:rsidRDefault="00CE1B40" w:rsidP="00F20FC4">
      <w:pPr>
        <w:pStyle w:val="Heading3"/>
        <w:keepNext/>
        <w:keepLines/>
        <w:numPr>
          <w:ilvl w:val="2"/>
          <w:numId w:val="283"/>
        </w:numPr>
        <w:suppressAutoHyphens w:val="0"/>
        <w:spacing w:before="120" w:after="160" w:line="276" w:lineRule="auto"/>
        <w:ind w:left="851"/>
        <w:rPr>
          <w:rFonts w:ascii="Times New Roman" w:hAnsi="Times New Roman" w:cs="Times New Roman"/>
          <w:sz w:val="22"/>
          <w:szCs w:val="22"/>
        </w:rPr>
      </w:pPr>
      <w:bookmarkStart w:id="417" w:name="_Toc475539253"/>
      <w:bookmarkStart w:id="418" w:name="_Toc475621477"/>
      <w:bookmarkStart w:id="419" w:name="_Toc475688780"/>
      <w:bookmarkStart w:id="420" w:name="_Toc479073686"/>
      <w:r w:rsidRPr="00CD42C0">
        <w:rPr>
          <w:rFonts w:ascii="Times New Roman" w:hAnsi="Times New Roman" w:cs="Times New Roman"/>
          <w:sz w:val="22"/>
          <w:szCs w:val="22"/>
        </w:rPr>
        <w:t>Bolničko-klinički podsistem</w:t>
      </w:r>
      <w:bookmarkEnd w:id="417"/>
      <w:bookmarkEnd w:id="418"/>
      <w:bookmarkEnd w:id="419"/>
      <w:bookmarkEnd w:id="420"/>
    </w:p>
    <w:p w:rsidR="00CE1B40" w:rsidRPr="00CD42C0" w:rsidRDefault="00CE1B40" w:rsidP="00B504A5">
      <w:pPr>
        <w:spacing w:after="60"/>
        <w:rPr>
          <w:sz w:val="22"/>
          <w:szCs w:val="22"/>
        </w:rPr>
      </w:pPr>
      <w:r w:rsidRPr="00CD42C0">
        <w:rPr>
          <w:sz w:val="22"/>
          <w:szCs w:val="22"/>
        </w:rPr>
        <w:t>Namjena bolničko-kliničkog podsistema jeste obezbjeđivanje neophodnih aplikativnih modula za radi integraciju sa IZIS-om bolničko-kliničkih ustanova, koje nemaju sopstvene ili imaju nedovoljno razvijene i kvalitetne postojeće informacione sisteme.</w:t>
      </w:r>
    </w:p>
    <w:p w:rsidR="00CE1B40" w:rsidRPr="00CD42C0" w:rsidRDefault="00CE1B40" w:rsidP="00B504A5">
      <w:pPr>
        <w:spacing w:after="60"/>
        <w:rPr>
          <w:sz w:val="22"/>
          <w:szCs w:val="22"/>
        </w:rPr>
      </w:pPr>
      <w:r w:rsidRPr="00CD42C0">
        <w:rPr>
          <w:sz w:val="22"/>
          <w:szCs w:val="22"/>
        </w:rPr>
        <w:t>Bolničko-klinički podsistem kao sastavni dio centralnog aplikativnog sistema IZIS-a sa minimalno sljedećim aplikativnim modulima:</w:t>
      </w:r>
    </w:p>
    <w:p w:rsidR="00CE1B40" w:rsidRPr="00CD42C0" w:rsidRDefault="00CE1B40" w:rsidP="00F20FC4">
      <w:pPr>
        <w:pStyle w:val="ListParagraph"/>
        <w:numPr>
          <w:ilvl w:val="0"/>
          <w:numId w:val="111"/>
        </w:numPr>
        <w:rPr>
          <w:sz w:val="22"/>
          <w:szCs w:val="22"/>
        </w:rPr>
      </w:pPr>
      <w:r w:rsidRPr="00CD42C0">
        <w:rPr>
          <w:sz w:val="22"/>
          <w:szCs w:val="22"/>
        </w:rPr>
        <w:t>bolničku/kliničku hospitalizaciju</w:t>
      </w:r>
    </w:p>
    <w:p w:rsidR="00CE1B40" w:rsidRPr="00CD42C0" w:rsidRDefault="00CE1B40" w:rsidP="00F20FC4">
      <w:pPr>
        <w:pStyle w:val="ListParagraph"/>
        <w:numPr>
          <w:ilvl w:val="0"/>
          <w:numId w:val="111"/>
        </w:numPr>
        <w:rPr>
          <w:sz w:val="22"/>
          <w:szCs w:val="22"/>
        </w:rPr>
      </w:pPr>
      <w:r w:rsidRPr="00CD42C0">
        <w:rPr>
          <w:sz w:val="22"/>
          <w:szCs w:val="22"/>
        </w:rPr>
        <w:t>bolničku apoteku</w:t>
      </w:r>
    </w:p>
    <w:p w:rsidR="00CE1B40" w:rsidRPr="00CD42C0" w:rsidRDefault="00CE1B40" w:rsidP="00F20FC4">
      <w:pPr>
        <w:pStyle w:val="ListParagraph"/>
        <w:numPr>
          <w:ilvl w:val="0"/>
          <w:numId w:val="111"/>
        </w:numPr>
        <w:rPr>
          <w:sz w:val="22"/>
          <w:szCs w:val="22"/>
        </w:rPr>
      </w:pPr>
      <w:r w:rsidRPr="00CD42C0">
        <w:rPr>
          <w:sz w:val="22"/>
          <w:szCs w:val="22"/>
        </w:rPr>
        <w:t>bolničku hitnu prijemnu ambulantu</w:t>
      </w:r>
    </w:p>
    <w:p w:rsidR="00CE1B40" w:rsidRPr="00CD42C0" w:rsidRDefault="00CE1B40" w:rsidP="00F20FC4">
      <w:pPr>
        <w:pStyle w:val="ListParagraph"/>
        <w:numPr>
          <w:ilvl w:val="0"/>
          <w:numId w:val="111"/>
        </w:numPr>
        <w:rPr>
          <w:sz w:val="22"/>
          <w:szCs w:val="22"/>
        </w:rPr>
      </w:pPr>
      <w:r w:rsidRPr="00CD42C0">
        <w:rPr>
          <w:sz w:val="22"/>
          <w:szCs w:val="22"/>
        </w:rPr>
        <w:t>laboratorijsko-radiološki modul</w:t>
      </w:r>
    </w:p>
    <w:p w:rsidR="00CE1B40" w:rsidRPr="00CD42C0" w:rsidRDefault="00CE1B40" w:rsidP="00F20FC4">
      <w:pPr>
        <w:pStyle w:val="ListParagraph"/>
        <w:numPr>
          <w:ilvl w:val="0"/>
          <w:numId w:val="111"/>
        </w:numPr>
        <w:rPr>
          <w:sz w:val="22"/>
          <w:szCs w:val="22"/>
        </w:rPr>
      </w:pPr>
      <w:r w:rsidRPr="00CD42C0">
        <w:rPr>
          <w:sz w:val="22"/>
          <w:szCs w:val="22"/>
        </w:rPr>
        <w:t>anesteziju</w:t>
      </w:r>
    </w:p>
    <w:p w:rsidR="00CE1B40" w:rsidRPr="00CD42C0" w:rsidRDefault="00CE1B40" w:rsidP="00F20FC4">
      <w:pPr>
        <w:pStyle w:val="ListParagraph"/>
        <w:numPr>
          <w:ilvl w:val="0"/>
          <w:numId w:val="111"/>
        </w:numPr>
        <w:rPr>
          <w:sz w:val="22"/>
          <w:szCs w:val="22"/>
        </w:rPr>
      </w:pPr>
      <w:r w:rsidRPr="00CD42C0">
        <w:rPr>
          <w:sz w:val="22"/>
          <w:szCs w:val="22"/>
        </w:rPr>
        <w:t>transfuziju</w:t>
      </w:r>
    </w:p>
    <w:p w:rsidR="00CE1B40" w:rsidRPr="00CD42C0" w:rsidRDefault="00CE1B40" w:rsidP="00F20FC4">
      <w:pPr>
        <w:pStyle w:val="ListParagraph"/>
        <w:numPr>
          <w:ilvl w:val="0"/>
          <w:numId w:val="111"/>
        </w:numPr>
        <w:spacing w:after="60"/>
        <w:ind w:left="714" w:hanging="357"/>
        <w:rPr>
          <w:sz w:val="22"/>
          <w:szCs w:val="22"/>
        </w:rPr>
      </w:pPr>
      <w:r w:rsidRPr="00CD42C0">
        <w:rPr>
          <w:sz w:val="22"/>
          <w:szCs w:val="22"/>
        </w:rPr>
        <w:t>patologiju</w:t>
      </w:r>
    </w:p>
    <w:p w:rsidR="00CE1B40" w:rsidRPr="00CD42C0" w:rsidRDefault="00CE1B40" w:rsidP="00B504A5">
      <w:pPr>
        <w:widowControl w:val="0"/>
        <w:autoSpaceDE w:val="0"/>
        <w:autoSpaceDN w:val="0"/>
        <w:adjustRightInd w:val="0"/>
        <w:spacing w:after="60"/>
        <w:rPr>
          <w:sz w:val="22"/>
          <w:szCs w:val="22"/>
        </w:rPr>
      </w:pPr>
      <w:r w:rsidRPr="00CD42C0">
        <w:rPr>
          <w:sz w:val="22"/>
          <w:szCs w:val="22"/>
        </w:rPr>
        <w:t>Minimalne funkcionalnosti koje veb aplikacije centralnog aplikativnog sistema bolničko-kliničkog podsistema IZIS-a treba da podrže su:</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Podsistem treba podržavati sljedeće funkcionalnosti u procesu liječenja pacijenta koje obavljaju doktori:</w:t>
      </w:r>
    </w:p>
    <w:p w:rsidR="00CE1B40" w:rsidRPr="00CD42C0" w:rsidRDefault="00CE1B40" w:rsidP="00F20FC4">
      <w:pPr>
        <w:pStyle w:val="ListParagraph"/>
        <w:widowControl w:val="0"/>
        <w:numPr>
          <w:ilvl w:val="0"/>
          <w:numId w:val="99"/>
        </w:numPr>
        <w:autoSpaceDE w:val="0"/>
        <w:autoSpaceDN w:val="0"/>
        <w:adjustRightInd w:val="0"/>
        <w:rPr>
          <w:sz w:val="22"/>
          <w:szCs w:val="22"/>
        </w:rPr>
      </w:pPr>
      <w:r w:rsidRPr="00CD42C0">
        <w:rPr>
          <w:sz w:val="22"/>
          <w:szCs w:val="22"/>
        </w:rPr>
        <w:t>Planiranje i evidencija liječenja pacijenta</w:t>
      </w:r>
    </w:p>
    <w:p w:rsidR="00CE1B40" w:rsidRPr="00CD42C0" w:rsidRDefault="00CE1B40" w:rsidP="00F20FC4">
      <w:pPr>
        <w:pStyle w:val="ListParagraph"/>
        <w:widowControl w:val="0"/>
        <w:numPr>
          <w:ilvl w:val="0"/>
          <w:numId w:val="99"/>
        </w:numPr>
        <w:autoSpaceDE w:val="0"/>
        <w:autoSpaceDN w:val="0"/>
        <w:adjustRightInd w:val="0"/>
        <w:rPr>
          <w:sz w:val="22"/>
          <w:szCs w:val="22"/>
        </w:rPr>
      </w:pPr>
      <w:r w:rsidRPr="00CD42C0">
        <w:rPr>
          <w:sz w:val="22"/>
          <w:szCs w:val="22"/>
        </w:rPr>
        <w:t>Pregled osnovnih zdravstvenih informacija iz kartona pacijenta</w:t>
      </w:r>
    </w:p>
    <w:p w:rsidR="00CE1B40" w:rsidRPr="00CD42C0" w:rsidRDefault="00CE1B40" w:rsidP="00F20FC4">
      <w:pPr>
        <w:pStyle w:val="ListParagraph"/>
        <w:widowControl w:val="0"/>
        <w:numPr>
          <w:ilvl w:val="0"/>
          <w:numId w:val="99"/>
        </w:numPr>
        <w:autoSpaceDE w:val="0"/>
        <w:autoSpaceDN w:val="0"/>
        <w:adjustRightInd w:val="0"/>
        <w:rPr>
          <w:sz w:val="22"/>
          <w:szCs w:val="22"/>
        </w:rPr>
      </w:pPr>
      <w:r w:rsidRPr="00CD42C0">
        <w:rPr>
          <w:sz w:val="22"/>
          <w:szCs w:val="22"/>
        </w:rPr>
        <w:t>Kreiranje specijalističkih uputnica za ambulantni pregled</w:t>
      </w:r>
    </w:p>
    <w:p w:rsidR="00CE1B40" w:rsidRPr="00CD42C0" w:rsidRDefault="00CE1B40" w:rsidP="00F20FC4">
      <w:pPr>
        <w:pStyle w:val="ListParagraph"/>
        <w:widowControl w:val="0"/>
        <w:numPr>
          <w:ilvl w:val="0"/>
          <w:numId w:val="99"/>
        </w:numPr>
        <w:autoSpaceDE w:val="0"/>
        <w:autoSpaceDN w:val="0"/>
        <w:adjustRightInd w:val="0"/>
        <w:rPr>
          <w:sz w:val="22"/>
          <w:szCs w:val="22"/>
        </w:rPr>
      </w:pPr>
      <w:r w:rsidRPr="00CD42C0">
        <w:rPr>
          <w:sz w:val="22"/>
          <w:szCs w:val="22"/>
        </w:rPr>
        <w:t xml:space="preserve">Mogućnost praćenja kartona na svim nivoima </w:t>
      </w:r>
    </w:p>
    <w:p w:rsidR="00CE1B40" w:rsidRPr="00CD42C0" w:rsidRDefault="00CE1B40" w:rsidP="00F20FC4">
      <w:pPr>
        <w:pStyle w:val="ListParagraph"/>
        <w:widowControl w:val="0"/>
        <w:numPr>
          <w:ilvl w:val="0"/>
          <w:numId w:val="99"/>
        </w:numPr>
        <w:autoSpaceDE w:val="0"/>
        <w:autoSpaceDN w:val="0"/>
        <w:adjustRightInd w:val="0"/>
        <w:rPr>
          <w:sz w:val="22"/>
          <w:szCs w:val="22"/>
        </w:rPr>
      </w:pPr>
      <w:r w:rsidRPr="00CD42C0">
        <w:rPr>
          <w:sz w:val="22"/>
          <w:szCs w:val="22"/>
        </w:rPr>
        <w:t>Lista komplikacija</w:t>
      </w:r>
    </w:p>
    <w:p w:rsidR="00CE1B40" w:rsidRPr="00CD42C0" w:rsidRDefault="00CE1B40" w:rsidP="00F20FC4">
      <w:pPr>
        <w:pStyle w:val="ListParagraph"/>
        <w:widowControl w:val="0"/>
        <w:numPr>
          <w:ilvl w:val="0"/>
          <w:numId w:val="99"/>
        </w:numPr>
        <w:autoSpaceDE w:val="0"/>
        <w:autoSpaceDN w:val="0"/>
        <w:adjustRightInd w:val="0"/>
        <w:rPr>
          <w:sz w:val="22"/>
          <w:szCs w:val="22"/>
        </w:rPr>
      </w:pPr>
      <w:r w:rsidRPr="00CD42C0">
        <w:rPr>
          <w:sz w:val="22"/>
          <w:szCs w:val="22"/>
        </w:rPr>
        <w:t>Lista napretka liječanja</w:t>
      </w:r>
    </w:p>
    <w:p w:rsidR="00CE1B40" w:rsidRPr="00CD42C0" w:rsidRDefault="00CE1B40" w:rsidP="00F20FC4">
      <w:pPr>
        <w:pStyle w:val="ListParagraph"/>
        <w:widowControl w:val="0"/>
        <w:numPr>
          <w:ilvl w:val="0"/>
          <w:numId w:val="99"/>
        </w:numPr>
        <w:autoSpaceDE w:val="0"/>
        <w:autoSpaceDN w:val="0"/>
        <w:adjustRightInd w:val="0"/>
        <w:rPr>
          <w:sz w:val="22"/>
          <w:szCs w:val="22"/>
        </w:rPr>
      </w:pPr>
      <w:r w:rsidRPr="00CD42C0">
        <w:rPr>
          <w:sz w:val="22"/>
          <w:szCs w:val="22"/>
        </w:rPr>
        <w:t>Zapis operacija/anestezija/transfuzija</w:t>
      </w:r>
    </w:p>
    <w:p w:rsidR="00CE1B40" w:rsidRPr="00CD42C0" w:rsidRDefault="00CE1B40" w:rsidP="00F20FC4">
      <w:pPr>
        <w:pStyle w:val="ListParagraph"/>
        <w:widowControl w:val="0"/>
        <w:numPr>
          <w:ilvl w:val="0"/>
          <w:numId w:val="99"/>
        </w:numPr>
        <w:autoSpaceDE w:val="0"/>
        <w:autoSpaceDN w:val="0"/>
        <w:adjustRightInd w:val="0"/>
        <w:rPr>
          <w:sz w:val="22"/>
          <w:szCs w:val="22"/>
        </w:rPr>
      </w:pPr>
      <w:r w:rsidRPr="00CD42C0">
        <w:rPr>
          <w:sz w:val="22"/>
          <w:szCs w:val="22"/>
        </w:rPr>
        <w:t xml:space="preserve">Karton DRG procedura kroz epizodu </w:t>
      </w:r>
    </w:p>
    <w:p w:rsidR="00CE1B40" w:rsidRPr="00CD42C0" w:rsidRDefault="00CE1B40" w:rsidP="00F20FC4">
      <w:pPr>
        <w:pStyle w:val="ListParagraph"/>
        <w:widowControl w:val="0"/>
        <w:numPr>
          <w:ilvl w:val="0"/>
          <w:numId w:val="99"/>
        </w:numPr>
        <w:autoSpaceDE w:val="0"/>
        <w:autoSpaceDN w:val="0"/>
        <w:adjustRightInd w:val="0"/>
        <w:rPr>
          <w:sz w:val="22"/>
          <w:szCs w:val="22"/>
        </w:rPr>
      </w:pPr>
      <w:r w:rsidRPr="00CD42C0">
        <w:rPr>
          <w:sz w:val="22"/>
          <w:szCs w:val="22"/>
        </w:rPr>
        <w:t>Otpusno pismo</w:t>
      </w:r>
    </w:p>
    <w:p w:rsidR="00CE1B40" w:rsidRPr="00CD42C0" w:rsidRDefault="00CE1B40" w:rsidP="00F20FC4">
      <w:pPr>
        <w:pStyle w:val="ListParagraph"/>
        <w:widowControl w:val="0"/>
        <w:numPr>
          <w:ilvl w:val="0"/>
          <w:numId w:val="99"/>
        </w:numPr>
        <w:autoSpaceDE w:val="0"/>
        <w:autoSpaceDN w:val="0"/>
        <w:adjustRightInd w:val="0"/>
        <w:spacing w:after="60"/>
        <w:ind w:left="357" w:hanging="357"/>
        <w:rPr>
          <w:sz w:val="22"/>
          <w:szCs w:val="22"/>
        </w:rPr>
      </w:pPr>
      <w:r w:rsidRPr="00CD42C0">
        <w:rPr>
          <w:sz w:val="22"/>
          <w:szCs w:val="22"/>
        </w:rPr>
        <w:t xml:space="preserve">Konzilijarni pregledi </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Podsistem treba da podrži sljedeće funkcionalnosti koje obavljaju medicinski tehničari u procesu liječenja: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Zapisi izvršavanja zadataka koje je naručio doktor</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Sestrinska anamneza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lastRenderedPageBreak/>
        <w:t>Praćenje rezultata laboratorije i drugih dijagnostičkih procedura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Sprovođenja plana zdravstvene njege (Sestrinska dokumentacija u kojoj se vodi evidencija o progresu)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Administracija na otpustu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Prijem i prosljeđivanja pacijenata na druge odjele </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Zapisi sestara u operacionoj Sali</w:t>
      </w:r>
    </w:p>
    <w:p w:rsidR="00CE1B40" w:rsidRPr="00CD42C0" w:rsidRDefault="00CE1B40" w:rsidP="00F20FC4">
      <w:pPr>
        <w:pStyle w:val="ListParagraph"/>
        <w:widowControl w:val="0"/>
        <w:numPr>
          <w:ilvl w:val="0"/>
          <w:numId w:val="99"/>
        </w:numPr>
        <w:autoSpaceDE w:val="0"/>
        <w:autoSpaceDN w:val="0"/>
        <w:adjustRightInd w:val="0"/>
        <w:spacing w:after="60"/>
        <w:ind w:left="357" w:hanging="357"/>
        <w:contextualSpacing w:val="0"/>
        <w:jc w:val="both"/>
        <w:rPr>
          <w:sz w:val="22"/>
          <w:szCs w:val="22"/>
        </w:rPr>
      </w:pPr>
      <w:r w:rsidRPr="00CD42C0">
        <w:rPr>
          <w:sz w:val="22"/>
          <w:szCs w:val="22"/>
        </w:rPr>
        <w:t>Zapisi sestara u sobi za oporavak</w:t>
      </w:r>
    </w:p>
    <w:p w:rsidR="00CE1B40" w:rsidRPr="00CD42C0" w:rsidRDefault="00CE1B40" w:rsidP="00B504A5">
      <w:pPr>
        <w:widowControl w:val="0"/>
        <w:autoSpaceDE w:val="0"/>
        <w:autoSpaceDN w:val="0"/>
        <w:adjustRightInd w:val="0"/>
        <w:spacing w:after="60"/>
        <w:rPr>
          <w:sz w:val="22"/>
          <w:szCs w:val="22"/>
        </w:rPr>
      </w:pPr>
    </w:p>
    <w:p w:rsidR="00CE1B40" w:rsidRPr="00CD42C0" w:rsidRDefault="00CE1B40" w:rsidP="00B504A5">
      <w:pPr>
        <w:widowControl w:val="0"/>
        <w:autoSpaceDE w:val="0"/>
        <w:autoSpaceDN w:val="0"/>
        <w:adjustRightInd w:val="0"/>
        <w:spacing w:after="60"/>
        <w:rPr>
          <w:sz w:val="22"/>
          <w:szCs w:val="22"/>
        </w:rPr>
      </w:pPr>
      <w:r w:rsidRPr="00CD42C0">
        <w:rPr>
          <w:sz w:val="22"/>
          <w:szCs w:val="22"/>
        </w:rPr>
        <w:t>Podsistem treba podržavati naručivanje laboratorijskih pretraga i očitavanje pristiglih rezultata naručenih pretraga, kao i mogućnost kreiranja upravljanja laboratorijskim katalogom.</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Podsistem treba da podržava kreiranje i upravljanje medicinskim dokumentima, kao što su otvaranje i praćenje istorije bolesti, matičnog lista, pristanak na operaciju i/ili dijagnostičke procedure, obrazac potvrde smrti, otpusno pismo, temperaturna lista, “ASKVA obrazac”, lista anestezije, bolničko statistički listić i lista utroška lijekova i potrošnog matrijala, a u skladu sa Zakonom o evidencijama i statističkim istraživanjima u oblasti zdravstvene zaštite (“Službeni glasnik Republike Srpske”, broj 53/07) i drugim relevantnim zakonima.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Podsistem treba imati fleksibilne funkcije za pretraživanje, kao i brzu pretragu/notifikaciju na osnovu koje se dobijaju laboratorijski rezultati, radiološke slike, itd.</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Podsistem treba podržavati kreiranje vlastitih šablona po ljekaru.</w:t>
      </w:r>
    </w:p>
    <w:p w:rsidR="00CE1B40" w:rsidRPr="00CD42C0" w:rsidRDefault="00CE1B40" w:rsidP="00B504A5">
      <w:pPr>
        <w:widowControl w:val="0"/>
        <w:autoSpaceDE w:val="0"/>
        <w:autoSpaceDN w:val="0"/>
        <w:adjustRightInd w:val="0"/>
        <w:spacing w:after="60"/>
        <w:rPr>
          <w:sz w:val="22"/>
          <w:szCs w:val="22"/>
        </w:rPr>
      </w:pPr>
      <w:r w:rsidRPr="00CD42C0">
        <w:rPr>
          <w:sz w:val="22"/>
          <w:szCs w:val="22"/>
        </w:rPr>
        <w:t>Demografski podaci</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ponudi rješenje za centralizovani uvoz demografskih podataka građana RS iz postojećih sistema institucija u čijoj su nadležnosti lični podaci građana.</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treba da pruži mogućnost za kreiranje, pregled, ažuriranje i brisanje demografskih informacija inostranih pacijenta, kao i drugih ne-kliničkih informacijama iz kartona pacijenta za potrebe registracije pacijenata koji nisu RS državljani, kao i NN (nepoznatih) lica koja su u besvjesnom stanju.</w:t>
      </w:r>
    </w:p>
    <w:p w:rsidR="00CE1B40" w:rsidRPr="00CD42C0" w:rsidRDefault="00CE1B40" w:rsidP="00B504A5">
      <w:pPr>
        <w:widowControl w:val="0"/>
        <w:autoSpaceDE w:val="0"/>
        <w:autoSpaceDN w:val="0"/>
        <w:adjustRightInd w:val="0"/>
        <w:spacing w:after="60"/>
        <w:rPr>
          <w:sz w:val="22"/>
          <w:szCs w:val="22"/>
        </w:rPr>
      </w:pPr>
      <w:r w:rsidRPr="00CD42C0">
        <w:rPr>
          <w:sz w:val="22"/>
          <w:szCs w:val="22"/>
        </w:rPr>
        <w:t>Medicinska istorija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podrži brzi pregled osnovnog skupa ključnih medicinskih podataka pacijenta. Ovo je tzv. „sažetak pacijenta” koji pruža informacije o krvnoj grupu, alergijama, hroničnim bolestima, skorijim i značajnim dijagnozama i intervencijama i slično).</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Za svakog pacijenta sistem treba da omogući snimanje i pohranjivanje faktora rizika. Na primjer: istorija korištenja duvana uključujući broj godina i cigareta po danu, istorija korištenja alkohola, istorija korištenja droga, profesionalno okruženje.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Za svakog pacijenta, sistem treba da omogući snimanje i pohranjivanje sljedećih socijalnih istorijskih elemenata: bračno stanje, zanimanje, vjersko opredjeljenje i socioekonomski status.</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importovanje istorijskih zdravstvenih podataka pacijenta, uključujući akušersku anamnezu, iz postojećih sistema.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dokumentuje podatke hospitalizacije uključujući: datum prijema i otpusta, glavne simptome, uputnu dijagnozu, prijemnu dijagnozu, ostale dijagnoze, procedure koje se obavljaju, otpusno pismo, listu (raspored) otpusta.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dokumentuje sve postojeće alergije, kao što su alergije na: hranu, lijek, lijek-lijek, lijek-hrana.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prikupljanje i snimanje istorije primljenih imunizacija.</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treba da omogući prikupljanje i pohranjivanje porodične istorije, uključujući, ali se ne ograničavajući na: istoriju hroničnih bolesti koja treba da uključi datum, status bolesti, funkcionalni status porodičnog člana i ukoliko je umro: datum i uzrok smrti.</w:t>
      </w:r>
    </w:p>
    <w:p w:rsidR="00CE1B40" w:rsidRPr="00CD42C0" w:rsidRDefault="00CE1B40" w:rsidP="00B504A5">
      <w:pPr>
        <w:widowControl w:val="0"/>
        <w:autoSpaceDE w:val="0"/>
        <w:autoSpaceDN w:val="0"/>
        <w:adjustRightInd w:val="0"/>
        <w:spacing w:after="60"/>
        <w:rPr>
          <w:sz w:val="22"/>
          <w:szCs w:val="22"/>
        </w:rPr>
      </w:pPr>
      <w:r w:rsidRPr="00CD42C0">
        <w:rPr>
          <w:sz w:val="22"/>
          <w:szCs w:val="22"/>
        </w:rPr>
        <w:t>Trenutni zdravstveni podaci, posjete, procjena zdravstvenih rizika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lastRenderedPageBreak/>
        <w:t>Sistem treba da omogući importovanje/kreiranje, preglede, i izmijene i dopune informacija o stanju pacijenta dobijene iz laboratorije, radiologije/snimci, ili druge opreme ili tehnološki povezanih testova i/ili procedura.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daomogući da prikupljanje, čuvanje i nadgledanje pacijentovih zdravstvenih faktora rizika u standardnom formatu.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prikazuje podatake o posjetama, koristeći format koji je orijentisan na medicinski problem (Problem-Oriented Record).</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Minimalno, sistem treba da omogući akviziciju sljedećih vitalnih znakova: visinu i težinu (BMI), puls, temperaturu i krvni pritisak;</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uključi jedno ili više prihvaćenih mjerenja indikatora sa funkcionalnog nivoa.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podrži najmanje jedan standard mjerenja zdravstvenog stanja.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automatski pohranjuje mjerenja zdravstvenih stanja.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omogućiti import/kreiranje, pregled i ažuriranje zdravstvenih podataka (objektivni i subjektivni) koje se odnose na trenutno zdravstveno stanje pacijenta, uključujući: osnovne simptome (glavnu žalbu), početak simptoma, opis povrede, nalaze sa primarnog nivoa, nalaze psihološke i socijalne procjene.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obezbijedi fleksibilan mehanizam za pretraživanje informacija o ranijim posjetama koji se može organizovati u različitim “pregledima” od strane korisnika.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obezbijedi fleksibilan, korisnički prilagodljiv, mehanizam za pretraživanje koji služi za pronalaženje informacija prikupljenih tokom posjete i kreiranja dokumentacije.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obezbjedi mehanizam za prikupljanje, pregled, ili izmjenu i dopunu istorije trenutnog oboljenja.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obezbijedi dinamičnost dokumentacije tokom posjete u skladu sa svim standardnim pravilima za kodiranje.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Sistem treba da omogući kreiranje svih postojećih tipova uputnice i unos sljedećih informacija vezanih za uputnicu: tip/vrsta uputnice (specijalistička, bolnička, CT, MR, …), datum, razlog, i organizacionu jedinicu u koju se pacijent upućuje. </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praćenje izdatih uputnica kroz statuse, kao i da obavijesti ljekara koji je kreirao i izdao uputnicu putem notifikacije kada je status uputnice prešao u realizovan, kako bi ljekar imao povratnu informaciju o realizaciji uputnice, te mogao da nastavi lječenje pacijenta u skladu sa informacijama i rezultatima koji su pristigli unutar realizovane uputnice.</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 xml:space="preserve">Sistem treba da obezbijedi štampanje internih uputnica. </w:t>
      </w:r>
    </w:p>
    <w:p w:rsidR="00CE1B40" w:rsidRPr="00CD42C0" w:rsidRDefault="00CE1B40" w:rsidP="00B504A5">
      <w:pPr>
        <w:widowControl w:val="0"/>
        <w:autoSpaceDE w:val="0"/>
        <w:autoSpaceDN w:val="0"/>
        <w:adjustRightInd w:val="0"/>
        <w:spacing w:after="60"/>
        <w:rPr>
          <w:sz w:val="22"/>
          <w:szCs w:val="22"/>
        </w:rPr>
      </w:pPr>
      <w:r w:rsidRPr="00CD42C0">
        <w:rPr>
          <w:sz w:val="22"/>
          <w:szCs w:val="22"/>
        </w:rPr>
        <w:t>Bilješke o napretku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obezbijedi evidentiranje bilješki o napretku, i omogućiti definisanje i kreiranje šablona po ljekaru.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automatsko ažuriranje i drugih dijelove kartona sa podacima upisanim kroz bilješke o napretku.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zahtijeva da se bilješke o napretku zaključe na kraju epizode, prije nego što je dozvoljeno da se nastavi, odnosno pokrene nova epizoda.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Posjeta (medicinska epizoda) – šablon bilješki o napretku treba da uključuje prostor za unošenje i izvršenje planiranih procedura. Takođe treba da uključuje: planirane/obavljene laboratorijske procedure, dijagnoze, ciljeve (ljekarove i pacijentove) i propratne planove, propisivanje lijekova, edukativni materijali, konsultacije /upućivanje, pacijentovo stanje ili status. </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Sistem treba omogućiti takav šablon bilješki o napretku koji je usmjeren ka problemu i može, po izboru korisnika biti povezan sa dijagnozom. </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imati sposobnost pretraživanja posjeta (epizoda) na osnovu različitih parametara koje korisnik može definisati.</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lastRenderedPageBreak/>
        <w:t>Sistem treba omogućiti standardne elemente koji se definišu/sadržavaju u poljima za unos i omogućiti padajuće menije i izbore vrijednosti radi smanjenja napor manuelnog unošenja.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Liste problema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obezbijedi status problema za svaki prikazani problem.</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organizuje odgovarajuće podatke o pacijentu u sveobuhvatni rezime, odnosno sumarnu listu problema.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obezbijedi opis problema na osnovu podržanih standarda.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ljekarima da identifikuju i zabilježe nove probleme pacijenta kao i trenutni status postojećih problema.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proširenu sumarnu listu problema na zahtjev.</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praćenje faktora zdravstvenih rizika.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automatski povezuje problem sa naručenim pretragama i rezultatima.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automatski ažurira sumarnu listu problema koristeći odobrena pravila na bazi smjernica.</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treba da ima mogućnost prikazivanja prethodnih intervencija, hospitalizacija, dijagnostičkih procedura, i terapija za razmatranje po izboru ljekara.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Plan njege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kreiranje, pregled, i mijenjanje informacija o jednom željenom iliviše kratkoročnih/dugoročnih ciljeva koji prati plan njege.</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treba da mogući kreiranje, pregled, i mijenjanje informacija o predloženom setu jedne iliviše opcija o planu njege koje su bazirane na očekivanim ishodima.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Notifikacije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Sistem treba da uključuje korisnički prilagodljive notifikacije/poruke, koje omogućavaju pregled i snimanje detalja obavještenja, uključujući, ali se ne ograničavajući na: </w:t>
      </w:r>
    </w:p>
    <w:p w:rsidR="00CE1B40" w:rsidRPr="00CD42C0" w:rsidRDefault="00CE1B40" w:rsidP="00F20FC4">
      <w:pPr>
        <w:pStyle w:val="ListParagraph"/>
        <w:widowControl w:val="0"/>
        <w:numPr>
          <w:ilvl w:val="1"/>
          <w:numId w:val="99"/>
        </w:numPr>
        <w:autoSpaceDE w:val="0"/>
        <w:autoSpaceDN w:val="0"/>
        <w:adjustRightInd w:val="0"/>
        <w:jc w:val="both"/>
        <w:rPr>
          <w:sz w:val="22"/>
          <w:szCs w:val="22"/>
        </w:rPr>
      </w:pPr>
      <w:r w:rsidRPr="00CD42C0">
        <w:rPr>
          <w:sz w:val="22"/>
          <w:szCs w:val="22"/>
        </w:rPr>
        <w:t>Tekst koji opisuje notifikaciju</w:t>
      </w:r>
    </w:p>
    <w:p w:rsidR="00CE1B40" w:rsidRPr="00CD42C0" w:rsidRDefault="00CE1B40" w:rsidP="00F20FC4">
      <w:pPr>
        <w:pStyle w:val="ListParagraph"/>
        <w:widowControl w:val="0"/>
        <w:numPr>
          <w:ilvl w:val="1"/>
          <w:numId w:val="99"/>
        </w:numPr>
        <w:autoSpaceDE w:val="0"/>
        <w:autoSpaceDN w:val="0"/>
        <w:adjustRightInd w:val="0"/>
        <w:jc w:val="both"/>
        <w:rPr>
          <w:sz w:val="22"/>
          <w:szCs w:val="22"/>
        </w:rPr>
      </w:pPr>
      <w:r w:rsidRPr="00CD42C0">
        <w:rPr>
          <w:sz w:val="22"/>
          <w:szCs w:val="22"/>
        </w:rPr>
        <w:t>Datum i vrijeme notifikacije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štampanje notifikacije na zahtjev.</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Sistem treba da ima mogućnost dostavljanja notifikacije određenom ljekaru ili drugim ovlaštenim korisnicima direktno u aplikaciji </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treba da ima mogućnost dostavljanja obavještenja putem sigurne elektronske pošte ili putem drugih sredstava sigurnih elektronskih komunikacija.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Upravljanje bolešću/Klinički registri</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podržati registre upravljanja bolešću:</w:t>
      </w:r>
    </w:p>
    <w:p w:rsidR="00CE1B40" w:rsidRPr="00CD42C0" w:rsidRDefault="00CE1B40" w:rsidP="00F20FC4">
      <w:pPr>
        <w:pStyle w:val="ListParagraph"/>
        <w:widowControl w:val="0"/>
        <w:numPr>
          <w:ilvl w:val="2"/>
          <w:numId w:val="112"/>
        </w:numPr>
        <w:autoSpaceDE w:val="0"/>
        <w:autoSpaceDN w:val="0"/>
        <w:adjustRightInd w:val="0"/>
        <w:ind w:left="1004" w:hanging="284"/>
        <w:jc w:val="both"/>
        <w:rPr>
          <w:sz w:val="22"/>
          <w:szCs w:val="22"/>
        </w:rPr>
      </w:pPr>
      <w:r w:rsidRPr="00CD42C0">
        <w:rPr>
          <w:sz w:val="22"/>
          <w:szCs w:val="22"/>
        </w:rPr>
        <w:t>Praćenje pacijenta na osnovu korisnički definisanih dijagnoza</w:t>
      </w:r>
    </w:p>
    <w:p w:rsidR="00CE1B40" w:rsidRPr="00CD42C0" w:rsidRDefault="00CE1B40" w:rsidP="00F20FC4">
      <w:pPr>
        <w:pStyle w:val="ListParagraph"/>
        <w:widowControl w:val="0"/>
        <w:numPr>
          <w:ilvl w:val="2"/>
          <w:numId w:val="112"/>
        </w:numPr>
        <w:autoSpaceDE w:val="0"/>
        <w:autoSpaceDN w:val="0"/>
        <w:adjustRightInd w:val="0"/>
        <w:ind w:left="1004" w:hanging="284"/>
        <w:jc w:val="both"/>
        <w:rPr>
          <w:sz w:val="22"/>
          <w:szCs w:val="22"/>
        </w:rPr>
      </w:pPr>
      <w:r w:rsidRPr="00CD42C0">
        <w:rPr>
          <w:sz w:val="22"/>
          <w:szCs w:val="22"/>
        </w:rPr>
        <w:t>Integrišući sve informacije o pacijentu unutar sistema</w:t>
      </w:r>
    </w:p>
    <w:p w:rsidR="00CE1B40" w:rsidRPr="00CD42C0" w:rsidRDefault="00CE1B40" w:rsidP="00F20FC4">
      <w:pPr>
        <w:pStyle w:val="ListParagraph"/>
        <w:widowControl w:val="0"/>
        <w:numPr>
          <w:ilvl w:val="2"/>
          <w:numId w:val="112"/>
        </w:numPr>
        <w:autoSpaceDE w:val="0"/>
        <w:autoSpaceDN w:val="0"/>
        <w:adjustRightInd w:val="0"/>
        <w:ind w:left="1004" w:hanging="284"/>
        <w:jc w:val="both"/>
        <w:rPr>
          <w:sz w:val="22"/>
          <w:szCs w:val="22"/>
        </w:rPr>
      </w:pPr>
      <w:r w:rsidRPr="00CD42C0">
        <w:rPr>
          <w:sz w:val="22"/>
          <w:szCs w:val="22"/>
        </w:rPr>
        <w:t>Pružajući sveobuhvatni pogled na medicinsku istoriju pacijenta</w:t>
      </w:r>
    </w:p>
    <w:p w:rsidR="00CE1B40" w:rsidRPr="00CD42C0" w:rsidRDefault="00CE1B40" w:rsidP="00F20FC4">
      <w:pPr>
        <w:pStyle w:val="ListParagraph"/>
        <w:widowControl w:val="0"/>
        <w:numPr>
          <w:ilvl w:val="2"/>
          <w:numId w:val="112"/>
        </w:numPr>
        <w:autoSpaceDE w:val="0"/>
        <w:autoSpaceDN w:val="0"/>
        <w:adjustRightInd w:val="0"/>
        <w:ind w:left="1004" w:hanging="284"/>
        <w:jc w:val="both"/>
        <w:rPr>
          <w:sz w:val="22"/>
          <w:szCs w:val="22"/>
        </w:rPr>
      </w:pPr>
      <w:r w:rsidRPr="00CD42C0">
        <w:rPr>
          <w:sz w:val="22"/>
          <w:szCs w:val="22"/>
        </w:rPr>
        <w:t>Pružajući intuitivni pristup tretmanima i ishodima pacijenta.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automatski identifikuje sve visoko-rizične pacijente i obavještava kliničko osoblje za preventivnu zaštitu.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prati/obezbijedi podsjetnike i potvrdi proces zdravstvene zaštite.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Sistem treba da generiše prateća pisma ljekarima, konsultantima, spoljnim izvorima, i pacijentima na osnovu različitih parametara kao što su datum, vrijeme od prethodnog događaja, itd., a sve u svrhu ažuriranja pacijentovog dosijea. </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Podsistem treba da poveže funkcije upravljanja bolešću sa svim ostalim dijelovima IZIS sistema.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Mjerenje troškova/Osiguranje kvaliteta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Sistem treba da ima ugrađen mehanizam/pristup drugim sistemima u cilju uvida uinformacije o </w:t>
      </w:r>
      <w:r w:rsidRPr="00CD42C0">
        <w:rPr>
          <w:sz w:val="22"/>
          <w:szCs w:val="22"/>
        </w:rPr>
        <w:lastRenderedPageBreak/>
        <w:t>troškovima.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bi trebao generisati evaluacione ankete (zakazane i na zahtjev) koje će bilježiti zadovoljstvo pacijenta.</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Sistem bi trebao ommogućiti automatsku analizu troškova za usmjeravanje tretmana lijekovima.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Plan edukacije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imati mogućnost da kreira, pregleda, ažurira, ili obriše edukativne materijale za pacijente.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imati mogućnost štampanja edukativnih materijala za pacijenta automatski na kraju posjete.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uključi ili omogući da se razviju uputstva za pacijenta za širok spektar tretmana i usluga koje pružaju ljekari.</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korisničke izmjene nad uputstvima koje odgovaraju individualnim potrebama pacijenta bez promjene originalnog sadržaja.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da se uputstva za pacijenta štampaju na zahtjev nezavisno od plana njege/recepata/uputnica.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Sistem treba da omogući da se stvori direktorij informacija za pacijentove grupe za podršku kao i da uključi u uputstvima bilo koju primjenjivu informaciju iz grupe za podršku.</w:t>
      </w:r>
    </w:p>
    <w:p w:rsidR="00CE1B40" w:rsidRPr="00CD42C0" w:rsidRDefault="00CE1B40" w:rsidP="00F20FC4">
      <w:pPr>
        <w:pStyle w:val="Heading2"/>
        <w:keepNext/>
        <w:keepLines/>
        <w:numPr>
          <w:ilvl w:val="1"/>
          <w:numId w:val="283"/>
        </w:numPr>
        <w:suppressAutoHyphens w:val="0"/>
        <w:spacing w:before="160" w:after="200" w:line="276" w:lineRule="auto"/>
        <w:ind w:left="426"/>
        <w:rPr>
          <w:rFonts w:ascii="Times New Roman" w:hAnsi="Times New Roman" w:cs="Times New Roman"/>
          <w:sz w:val="22"/>
          <w:szCs w:val="22"/>
        </w:rPr>
      </w:pPr>
      <w:bookmarkStart w:id="421" w:name="_Toc475539254"/>
      <w:bookmarkStart w:id="422" w:name="_Toc475621478"/>
      <w:bookmarkStart w:id="423" w:name="_Toc475688781"/>
      <w:bookmarkStart w:id="424" w:name="_Toc479073687"/>
      <w:r w:rsidRPr="00CD42C0">
        <w:rPr>
          <w:rFonts w:ascii="Times New Roman" w:hAnsi="Times New Roman" w:cs="Times New Roman"/>
          <w:sz w:val="22"/>
          <w:szCs w:val="22"/>
        </w:rPr>
        <w:t>Centralni integracioni sistem IZIS-a</w:t>
      </w:r>
      <w:bookmarkEnd w:id="421"/>
      <w:bookmarkEnd w:id="422"/>
      <w:bookmarkEnd w:id="423"/>
      <w:bookmarkEnd w:id="424"/>
    </w:p>
    <w:p w:rsidR="00CE1B40" w:rsidRPr="00CD42C0" w:rsidRDefault="00CE1B40" w:rsidP="00B504A5">
      <w:pPr>
        <w:spacing w:after="60"/>
        <w:rPr>
          <w:sz w:val="22"/>
          <w:szCs w:val="22"/>
        </w:rPr>
      </w:pPr>
      <w:r w:rsidRPr="00CD42C0">
        <w:rPr>
          <w:sz w:val="22"/>
          <w:szCs w:val="22"/>
        </w:rPr>
        <w:t>Centralni integracioni sistem IZIS-a namjenjen je za integraciju i povezivanje sa vanjskim korisnicima (zdravstvenim ustanovama, Fondom, građanima/pacijentima i sl.) te razmjenu kako medicinskih tako i, za sistem neophodnih, nemedicinskih podataka.</w:t>
      </w:r>
    </w:p>
    <w:p w:rsidR="00CE1B40" w:rsidRPr="00CD42C0" w:rsidRDefault="00CE1B40" w:rsidP="00B504A5">
      <w:pPr>
        <w:spacing w:after="60"/>
        <w:rPr>
          <w:sz w:val="22"/>
          <w:szCs w:val="22"/>
        </w:rPr>
      </w:pPr>
      <w:r w:rsidRPr="00CD42C0">
        <w:rPr>
          <w:sz w:val="22"/>
          <w:szCs w:val="22"/>
        </w:rPr>
        <w:t>Centralni integracioni sistem IZIS-a sačinjavaju:</w:t>
      </w:r>
    </w:p>
    <w:p w:rsidR="00CE1B40" w:rsidRPr="00CD42C0" w:rsidRDefault="00CE1B40" w:rsidP="00F20FC4">
      <w:pPr>
        <w:pStyle w:val="ListParagraph"/>
        <w:numPr>
          <w:ilvl w:val="0"/>
          <w:numId w:val="99"/>
        </w:numPr>
        <w:jc w:val="both"/>
        <w:rPr>
          <w:sz w:val="22"/>
          <w:szCs w:val="22"/>
        </w:rPr>
      </w:pPr>
      <w:r w:rsidRPr="00CD42C0">
        <w:rPr>
          <w:sz w:val="22"/>
          <w:szCs w:val="22"/>
        </w:rPr>
        <w:t>Podsistem elektronskog zdravstvenog kartona</w:t>
      </w:r>
    </w:p>
    <w:p w:rsidR="00CE1B40" w:rsidRPr="00CD42C0" w:rsidRDefault="00CE1B40" w:rsidP="00F20FC4">
      <w:pPr>
        <w:pStyle w:val="ListParagraph"/>
        <w:numPr>
          <w:ilvl w:val="0"/>
          <w:numId w:val="99"/>
        </w:numPr>
        <w:jc w:val="both"/>
        <w:rPr>
          <w:sz w:val="22"/>
          <w:szCs w:val="22"/>
        </w:rPr>
      </w:pPr>
      <w:r w:rsidRPr="00CD42C0">
        <w:rPr>
          <w:sz w:val="22"/>
          <w:szCs w:val="22"/>
        </w:rPr>
        <w:t>Podsistem elektronskih uputnica</w:t>
      </w:r>
    </w:p>
    <w:p w:rsidR="00CE1B40" w:rsidRPr="00CD42C0" w:rsidRDefault="00CE1B40" w:rsidP="00F20FC4">
      <w:pPr>
        <w:pStyle w:val="ListParagraph"/>
        <w:numPr>
          <w:ilvl w:val="0"/>
          <w:numId w:val="99"/>
        </w:numPr>
        <w:jc w:val="both"/>
        <w:rPr>
          <w:sz w:val="22"/>
          <w:szCs w:val="22"/>
        </w:rPr>
      </w:pPr>
      <w:r w:rsidRPr="00CD42C0">
        <w:rPr>
          <w:sz w:val="22"/>
          <w:szCs w:val="22"/>
        </w:rPr>
        <w:t>Podsistem elektronskih recepata</w:t>
      </w:r>
    </w:p>
    <w:p w:rsidR="00CE1B40" w:rsidRPr="00CD42C0" w:rsidRDefault="00CE1B40" w:rsidP="00F20FC4">
      <w:pPr>
        <w:pStyle w:val="ListParagraph"/>
        <w:numPr>
          <w:ilvl w:val="0"/>
          <w:numId w:val="99"/>
        </w:numPr>
        <w:jc w:val="both"/>
        <w:rPr>
          <w:sz w:val="22"/>
          <w:szCs w:val="22"/>
        </w:rPr>
      </w:pPr>
      <w:r w:rsidRPr="00CD42C0">
        <w:rPr>
          <w:sz w:val="22"/>
          <w:szCs w:val="22"/>
        </w:rPr>
        <w:t>Podsistem za elektronsku razmjenu nemedicinskih podataka</w:t>
      </w:r>
    </w:p>
    <w:p w:rsidR="00CE1B40" w:rsidRPr="00CD42C0" w:rsidRDefault="00CE1B40" w:rsidP="00F20FC4">
      <w:pPr>
        <w:pStyle w:val="Heading3"/>
        <w:keepNext/>
        <w:keepLines/>
        <w:numPr>
          <w:ilvl w:val="2"/>
          <w:numId w:val="283"/>
        </w:numPr>
        <w:suppressAutoHyphens w:val="0"/>
        <w:spacing w:before="120" w:after="160" w:line="276" w:lineRule="auto"/>
        <w:ind w:left="709"/>
        <w:rPr>
          <w:rFonts w:ascii="Times New Roman" w:hAnsi="Times New Roman" w:cs="Times New Roman"/>
          <w:sz w:val="22"/>
          <w:szCs w:val="22"/>
        </w:rPr>
      </w:pPr>
      <w:bookmarkStart w:id="425" w:name="_Toc475539255"/>
      <w:bookmarkStart w:id="426" w:name="_Toc475621479"/>
      <w:bookmarkStart w:id="427" w:name="_Toc475688782"/>
      <w:bookmarkStart w:id="428" w:name="_Toc479073688"/>
      <w:r w:rsidRPr="00CD42C0">
        <w:rPr>
          <w:rFonts w:ascii="Times New Roman" w:hAnsi="Times New Roman" w:cs="Times New Roman"/>
          <w:sz w:val="22"/>
          <w:szCs w:val="22"/>
        </w:rPr>
        <w:t>Podsistem elektronskog zdravstvenog kartona</w:t>
      </w:r>
      <w:bookmarkEnd w:id="425"/>
      <w:bookmarkEnd w:id="426"/>
      <w:bookmarkEnd w:id="427"/>
      <w:bookmarkEnd w:id="428"/>
    </w:p>
    <w:p w:rsidR="00CE1B40" w:rsidRPr="00CD42C0" w:rsidRDefault="00CE1B40" w:rsidP="00B504A5">
      <w:pPr>
        <w:widowControl w:val="0"/>
        <w:autoSpaceDE w:val="0"/>
        <w:autoSpaceDN w:val="0"/>
        <w:adjustRightInd w:val="0"/>
        <w:spacing w:after="60"/>
        <w:rPr>
          <w:sz w:val="22"/>
          <w:szCs w:val="22"/>
        </w:rPr>
      </w:pPr>
      <w:r w:rsidRPr="00CD42C0">
        <w:rPr>
          <w:sz w:val="22"/>
          <w:szCs w:val="22"/>
        </w:rPr>
        <w:t>Namjena podsistema elektronskog zdravstvenog kartona je prikupljanje sažetaka medicinskih posjeta pacijenata zdravstvenim ustanovama. Podaci koji se prikupljaju i čuvaju u elektronskom zdravstvenom kartonu moraju biti struktuirani i klasifikovani pri čemu klasifikacija mora da bude zasnovana na prethodno kreiranim jedinstvenim registrima sistema.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 xml:space="preserve">Podsistem elektronskog zdravstvenog kartona mora da ima mogućnost prikupljanja sažetka medicinskih posjeta bez obzira da li se radi o podacima prikupljenim od strane zdravstvenih ustanova koristeći Centralni aplikativni sistem IZIS-a ili su isti dostavljeni od strane „eksternih“ sistema tj. zdravstvenih ustanova koje koriste vlastite informacione sisteme. </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Podsistem elektronskog zdravstvenog kartona mora sadržavati slijedeće informacije: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Posjete pacijenta zdravstvenim ustanovama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Alergije, osobna anamneza, porodična anamneza, imunizacija, problemi</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Medicinske intervencije – terapija </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Sažetak podataka o svakom posjetu pacijenta medicinskoj ustanovi</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Podaci o uputnicama i njihovi rezultati</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Podaci o propisanim lijekovima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Podsistem elektronskog zdravstvenog kartona mora omogućiti djeljenje informacija među zdrastvenim ustanovama koje koriste Centralni aplikativni sistem IZIS-a i ustanovama koje koriste svoj vlastiti lokalno instalirani aplikativni sistem.</w:t>
      </w:r>
    </w:p>
    <w:p w:rsidR="00CE1B40" w:rsidRPr="00CD42C0" w:rsidRDefault="00CE1B40" w:rsidP="00B504A5">
      <w:pPr>
        <w:widowControl w:val="0"/>
        <w:autoSpaceDE w:val="0"/>
        <w:autoSpaceDN w:val="0"/>
        <w:adjustRightInd w:val="0"/>
        <w:spacing w:after="0"/>
        <w:rPr>
          <w:sz w:val="22"/>
          <w:szCs w:val="22"/>
        </w:rPr>
      </w:pPr>
      <w:r w:rsidRPr="00CD42C0">
        <w:rPr>
          <w:sz w:val="22"/>
          <w:szCs w:val="22"/>
        </w:rPr>
        <w:lastRenderedPageBreak/>
        <w:t>Sve zdravstvene ustanove moraju spremati podatke o posjeti pacijenta u Podsistem elektronskog zdravstvenog kartona u formi HL7 CDA baziranih dokumenata, bilo da koriste Centralni aplikativni sistema IZIS-a ili svoj lokalno instalirani aplikativni sistem. Pripremljeni dokument mora da bude poslat u podsistem elektronskog zdravstvenog kartona po završetku pregleda ili hospitalizacije..</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Podsistem elektronskog zdravstvenog kartona mora podržavati spremanje i obradu minimalno sljedećih kliničkih dokumenata: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Izvještaj o pregledu na primarnom nivou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Izvještaj o vanbolničkom/ambulantnom liječenju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Izvještaj o hospitalizaciji</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Uputnica</w:t>
      </w:r>
    </w:p>
    <w:p w:rsidR="00CE1B40" w:rsidRPr="00CD42C0" w:rsidRDefault="00CE1B40" w:rsidP="00F20FC4">
      <w:pPr>
        <w:pStyle w:val="ListParagraph"/>
        <w:widowControl w:val="0"/>
        <w:numPr>
          <w:ilvl w:val="0"/>
          <w:numId w:val="99"/>
        </w:numPr>
        <w:autoSpaceDE w:val="0"/>
        <w:autoSpaceDN w:val="0"/>
        <w:adjustRightInd w:val="0"/>
        <w:spacing w:after="60"/>
        <w:ind w:left="357" w:hanging="357"/>
        <w:jc w:val="both"/>
        <w:rPr>
          <w:sz w:val="22"/>
          <w:szCs w:val="22"/>
        </w:rPr>
      </w:pPr>
      <w:r w:rsidRPr="00CD42C0">
        <w:rPr>
          <w:sz w:val="22"/>
          <w:szCs w:val="22"/>
        </w:rPr>
        <w:t>Recept</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Podsistem elektronskog zdravstvenog kartona mora da podrži generisanje Medicinskog sažetka o pacijenu koji sadrži medicinske podatke iz elektronskog zdravstvenog kartona.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 xml:space="preserve">Podsistem elektronskog zdravstvenog kartona mora podržavati preuzimanje sažetka medicinskih podataka pacijenta iz EZK u realnom vremenu (eng. On-demand option). </w:t>
      </w:r>
    </w:p>
    <w:p w:rsidR="00CE1B40" w:rsidRPr="00CD42C0" w:rsidRDefault="00CE1B40" w:rsidP="00B504A5">
      <w:pPr>
        <w:widowControl w:val="0"/>
        <w:autoSpaceDE w:val="0"/>
        <w:autoSpaceDN w:val="0"/>
        <w:adjustRightInd w:val="0"/>
        <w:spacing w:after="0"/>
        <w:rPr>
          <w:sz w:val="22"/>
          <w:szCs w:val="22"/>
        </w:rPr>
      </w:pPr>
      <w:r w:rsidRPr="00CD42C0">
        <w:rPr>
          <w:sz w:val="22"/>
          <w:szCs w:val="22"/>
        </w:rPr>
        <w:t>Podsistem elektronskog zdravstvenog kartona mora podržavati pretragu i preuzimanje pojedinačnih dokumenata registrovanih u Registar dokumenata.(</w:t>
      </w:r>
      <w:r w:rsidRPr="00CD42C0">
        <w:rPr>
          <w:i/>
          <w:iCs/>
          <w:sz w:val="22"/>
          <w:szCs w:val="22"/>
        </w:rPr>
        <w:t>Document Registry</w:t>
      </w:r>
      <w:r w:rsidRPr="00CD42C0">
        <w:rPr>
          <w:sz w:val="22"/>
          <w:szCs w:val="22"/>
        </w:rPr>
        <w:t>).</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Podsistem elektronskog zdravstvenog kartona mora omogućiti dohvatanje pojedinačnih dokumenata iz Registra dokumenata (</w:t>
      </w:r>
      <w:r w:rsidRPr="00CD42C0">
        <w:rPr>
          <w:i/>
          <w:iCs/>
          <w:sz w:val="22"/>
          <w:szCs w:val="22"/>
        </w:rPr>
        <w:t>Document Repository</w:t>
      </w:r>
      <w:r w:rsidRPr="00CD42C0">
        <w:rPr>
          <w:sz w:val="22"/>
          <w:szCs w:val="22"/>
        </w:rPr>
        <w:t>).</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Podaci generisani kroz Centralni aplikativni sistem IZIS-a moraju biti pohranjeni u Registar i Repozitorijum dokumenata u formi kliničkih dokumenata (HL7 CDA). Podsistem za elektronsku razmjenu zdravstvenih informacija mora se koristiti za dijeljenje informacija o liječenjima i bolestima između zdravstvenih ustanova svih nivoa i predstavlja vezu između informacionih sistema  u zdravstvenim ustanovama i IZIS-a. Sve zdravstvene institucije koje koriste lokalne zdravstvene informacione sisteme moraju prenositi informacije u IZIS putem centralnog podsistema za elektronsku razmjenu zdravstvenih informacija korišćenjem HL7 standarda (CDA R2).</w:t>
      </w:r>
    </w:p>
    <w:p w:rsidR="00CE1B40" w:rsidRPr="00CD42C0" w:rsidRDefault="00CE1B40" w:rsidP="00B504A5">
      <w:pPr>
        <w:widowControl w:val="0"/>
        <w:autoSpaceDE w:val="0"/>
        <w:autoSpaceDN w:val="0"/>
        <w:adjustRightInd w:val="0"/>
        <w:rPr>
          <w:sz w:val="22"/>
          <w:szCs w:val="22"/>
        </w:rPr>
      </w:pPr>
      <w:r w:rsidRPr="00CD42C0">
        <w:rPr>
          <w:sz w:val="22"/>
          <w:szCs w:val="22"/>
        </w:rPr>
        <w:t>U odnosu na primjere dobre prakse i preporuke relevantnih međunarodnih organizacija, projekata i inicijativa (npr. EU Directives on Patient Summary and Cross Border Interoperability, EPSOS, EU-IHIS) Medicinski sažetak o pacijentu koji se generiše iz podataka u EZK treba da sadrži sljedeće podatke: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1"/>
        <w:gridCol w:w="5429"/>
      </w:tblGrid>
      <w:tr w:rsidR="00CE1B40" w:rsidRPr="00CD42C0">
        <w:trPr>
          <w:jc w:val="center"/>
        </w:trPr>
        <w:tc>
          <w:tcPr>
            <w:tcW w:w="2661" w:type="dxa"/>
            <w:shd w:val="clear" w:color="auto" w:fill="D9D9D9"/>
            <w:vAlign w:val="center"/>
          </w:tcPr>
          <w:p w:rsidR="00CE1B40" w:rsidRPr="00CD42C0" w:rsidRDefault="00CE1B40" w:rsidP="00C56E75">
            <w:pPr>
              <w:spacing w:after="0"/>
              <w:rPr>
                <w:b/>
                <w:bCs/>
              </w:rPr>
            </w:pPr>
            <w:r w:rsidRPr="00CD42C0">
              <w:rPr>
                <w:b/>
                <w:bCs/>
                <w:sz w:val="22"/>
                <w:szCs w:val="22"/>
              </w:rPr>
              <w:t xml:space="preserve">Grupa informacija </w:t>
            </w:r>
          </w:p>
        </w:tc>
        <w:tc>
          <w:tcPr>
            <w:tcW w:w="5429" w:type="dxa"/>
            <w:shd w:val="clear" w:color="auto" w:fill="D9D9D9"/>
            <w:vAlign w:val="center"/>
          </w:tcPr>
          <w:p w:rsidR="00CE1B40" w:rsidRPr="00CD42C0" w:rsidRDefault="00CE1B40" w:rsidP="00C56E75">
            <w:pPr>
              <w:spacing w:after="0"/>
              <w:rPr>
                <w:b/>
                <w:bCs/>
              </w:rPr>
            </w:pPr>
            <w:r w:rsidRPr="00CD42C0">
              <w:rPr>
                <w:b/>
                <w:bCs/>
                <w:sz w:val="22"/>
                <w:szCs w:val="22"/>
              </w:rPr>
              <w:t xml:space="preserve">Detaljni podaci </w:t>
            </w:r>
          </w:p>
        </w:tc>
      </w:tr>
      <w:tr w:rsidR="00CE1B40" w:rsidRPr="00CD42C0">
        <w:trPr>
          <w:jc w:val="center"/>
        </w:trPr>
        <w:tc>
          <w:tcPr>
            <w:tcW w:w="2661" w:type="dxa"/>
            <w:vAlign w:val="center"/>
          </w:tcPr>
          <w:p w:rsidR="00CE1B40" w:rsidRPr="00CD42C0" w:rsidRDefault="00CE1B40" w:rsidP="00C56E75">
            <w:pPr>
              <w:spacing w:after="0"/>
            </w:pPr>
            <w:r w:rsidRPr="00CD42C0">
              <w:rPr>
                <w:sz w:val="22"/>
                <w:szCs w:val="22"/>
              </w:rPr>
              <w:t>Lične informacije o pacijentu (demografski podaci)</w:t>
            </w:r>
          </w:p>
        </w:tc>
        <w:tc>
          <w:tcPr>
            <w:tcW w:w="5429" w:type="dxa"/>
            <w:vAlign w:val="center"/>
          </w:tcPr>
          <w:p w:rsidR="00CE1B40" w:rsidRPr="00CD42C0" w:rsidRDefault="00CE1B40" w:rsidP="00C56E75">
            <w:pPr>
              <w:spacing w:after="0"/>
            </w:pPr>
            <w:r w:rsidRPr="00CD42C0">
              <w:rPr>
                <w:sz w:val="22"/>
                <w:szCs w:val="22"/>
              </w:rPr>
              <w:t>Ime i prezime pacijenta, ime jednog roditelja, datum i vrijeme rođenja, datum i vrijeme smrti, mjesto rođenja, državljanstvo, pol, JMB, adresa, broj telefona, broj mobilnog telefona, kontakt osoba, adresa i telefon kontakt osobe, zakonski staratelj, adresa i telefon zakonskog staratelja</w:t>
            </w:r>
          </w:p>
        </w:tc>
      </w:tr>
      <w:tr w:rsidR="00CE1B40" w:rsidRPr="00CD42C0">
        <w:trPr>
          <w:jc w:val="center"/>
        </w:trPr>
        <w:tc>
          <w:tcPr>
            <w:tcW w:w="2661" w:type="dxa"/>
            <w:vAlign w:val="center"/>
          </w:tcPr>
          <w:p w:rsidR="00CE1B40" w:rsidRPr="00CD42C0" w:rsidRDefault="00CE1B40" w:rsidP="00C56E75">
            <w:pPr>
              <w:spacing w:after="0"/>
            </w:pPr>
            <w:r w:rsidRPr="00CD42C0">
              <w:rPr>
                <w:sz w:val="22"/>
                <w:szCs w:val="22"/>
              </w:rPr>
              <w:t>Podaci o zdravstvenom osiguranju</w:t>
            </w:r>
          </w:p>
        </w:tc>
        <w:tc>
          <w:tcPr>
            <w:tcW w:w="5429" w:type="dxa"/>
            <w:vAlign w:val="center"/>
          </w:tcPr>
          <w:p w:rsidR="00CE1B40" w:rsidRPr="00CD42C0" w:rsidRDefault="00CE1B40" w:rsidP="00C56E75">
            <w:pPr>
              <w:spacing w:after="0"/>
            </w:pPr>
            <w:r w:rsidRPr="00CD42C0">
              <w:rPr>
                <w:sz w:val="22"/>
                <w:szCs w:val="22"/>
              </w:rPr>
              <w:t>Zdravstveno osiguranje, vrsta zdravstvenog osiguranja</w:t>
            </w:r>
          </w:p>
        </w:tc>
      </w:tr>
      <w:tr w:rsidR="00CE1B40" w:rsidRPr="00CD42C0">
        <w:trPr>
          <w:jc w:val="center"/>
        </w:trPr>
        <w:tc>
          <w:tcPr>
            <w:tcW w:w="2661" w:type="dxa"/>
            <w:vAlign w:val="center"/>
          </w:tcPr>
          <w:p w:rsidR="00CE1B40" w:rsidRPr="00CD42C0" w:rsidRDefault="00CE1B40" w:rsidP="00C56E75">
            <w:pPr>
              <w:spacing w:after="0"/>
            </w:pPr>
            <w:r w:rsidRPr="00CD42C0">
              <w:rPr>
                <w:sz w:val="22"/>
                <w:szCs w:val="22"/>
              </w:rPr>
              <w:t xml:space="preserve">Informacije o medicinskom osoblju </w:t>
            </w:r>
          </w:p>
        </w:tc>
        <w:tc>
          <w:tcPr>
            <w:tcW w:w="5429" w:type="dxa"/>
            <w:vAlign w:val="center"/>
          </w:tcPr>
          <w:p w:rsidR="00CE1B40" w:rsidRPr="00CD42C0" w:rsidRDefault="00CE1B40" w:rsidP="00C56E75">
            <w:pPr>
              <w:spacing w:after="0"/>
            </w:pPr>
            <w:r w:rsidRPr="00CD42C0">
              <w:rPr>
                <w:sz w:val="22"/>
                <w:szCs w:val="22"/>
              </w:rPr>
              <w:t>Naziv zdravstvene institucije, identifikacioni broj zdravstvene ustanove, ime ljekara, ime porodičnog ljekara, tim, potpis, broj licence</w:t>
            </w:r>
          </w:p>
        </w:tc>
      </w:tr>
      <w:tr w:rsidR="00CE1B40" w:rsidRPr="00CD42C0">
        <w:trPr>
          <w:jc w:val="center"/>
        </w:trPr>
        <w:tc>
          <w:tcPr>
            <w:tcW w:w="2661" w:type="dxa"/>
            <w:vAlign w:val="center"/>
          </w:tcPr>
          <w:p w:rsidR="00CE1B40" w:rsidRPr="00CD42C0" w:rsidRDefault="00CE1B40" w:rsidP="00C56E75">
            <w:pPr>
              <w:spacing w:after="0"/>
            </w:pPr>
            <w:r w:rsidRPr="00CD42C0">
              <w:rPr>
                <w:sz w:val="22"/>
                <w:szCs w:val="22"/>
              </w:rPr>
              <w:t>Medicinske informacije</w:t>
            </w:r>
          </w:p>
        </w:tc>
        <w:tc>
          <w:tcPr>
            <w:tcW w:w="5429" w:type="dxa"/>
            <w:vAlign w:val="center"/>
          </w:tcPr>
          <w:p w:rsidR="00CE1B40" w:rsidRPr="00CD42C0" w:rsidRDefault="00CE1B40" w:rsidP="00C56E75">
            <w:pPr>
              <w:spacing w:after="0"/>
            </w:pPr>
            <w:r w:rsidRPr="00CD42C0">
              <w:rPr>
                <w:sz w:val="22"/>
                <w:szCs w:val="22"/>
              </w:rPr>
              <w:t xml:space="preserve"> Krvna grupa i Rh faktor, davalac organa, dobrovoljni davalac krvi, RVI, slabovidna osoba, invalid, alergije</w:t>
            </w:r>
          </w:p>
        </w:tc>
      </w:tr>
      <w:tr w:rsidR="00CE1B40" w:rsidRPr="00CD42C0">
        <w:trPr>
          <w:jc w:val="center"/>
        </w:trPr>
        <w:tc>
          <w:tcPr>
            <w:tcW w:w="2661" w:type="dxa"/>
            <w:vAlign w:val="center"/>
          </w:tcPr>
          <w:p w:rsidR="00CE1B40" w:rsidRPr="00CD42C0" w:rsidRDefault="00CE1B40" w:rsidP="00C56E75">
            <w:pPr>
              <w:spacing w:after="0"/>
            </w:pPr>
            <w:r w:rsidRPr="00CD42C0">
              <w:rPr>
                <w:sz w:val="22"/>
                <w:szCs w:val="22"/>
              </w:rPr>
              <w:t>Zdravstvene informacije o pacijentu</w:t>
            </w:r>
          </w:p>
        </w:tc>
        <w:tc>
          <w:tcPr>
            <w:tcW w:w="5429" w:type="dxa"/>
            <w:vAlign w:val="center"/>
          </w:tcPr>
          <w:p w:rsidR="00CE1B40" w:rsidRPr="00CD42C0" w:rsidRDefault="00CE1B40" w:rsidP="00C56E75">
            <w:pPr>
              <w:spacing w:after="0"/>
            </w:pPr>
            <w:r w:rsidRPr="00CD42C0">
              <w:rPr>
                <w:sz w:val="22"/>
                <w:szCs w:val="22"/>
              </w:rPr>
              <w:t>Spisak svih posjeta u prethodnom periodu. Svaka posjeta treba da sadrži: Ustanovu, vrijeme prijema, vrijeme završetka, tip posjete, uputna dijagnoza, završna dijagnoza, spisak uradjenih usluga i procedura, spisak propisanih lijekova</w:t>
            </w:r>
          </w:p>
        </w:tc>
      </w:tr>
    </w:tbl>
    <w:p w:rsidR="00CE1B40" w:rsidRPr="00CD42C0" w:rsidRDefault="00CE1B40" w:rsidP="00B504A5">
      <w:pPr>
        <w:spacing w:after="60"/>
        <w:outlineLvl w:val="4"/>
        <w:rPr>
          <w:sz w:val="22"/>
          <w:szCs w:val="22"/>
        </w:rPr>
      </w:pPr>
    </w:p>
    <w:p w:rsidR="00CE1B40" w:rsidRPr="00CD42C0" w:rsidRDefault="00CE1B40" w:rsidP="00B504A5">
      <w:pPr>
        <w:spacing w:after="60"/>
        <w:outlineLvl w:val="4"/>
        <w:rPr>
          <w:sz w:val="22"/>
          <w:szCs w:val="22"/>
        </w:rPr>
      </w:pPr>
      <w:r w:rsidRPr="00CD42C0">
        <w:rPr>
          <w:sz w:val="22"/>
          <w:szCs w:val="22"/>
        </w:rPr>
        <w:lastRenderedPageBreak/>
        <w:t>U okviru ovog podsistema nisu dozvoljene bilo kakve promjene podataka kojima se pristupa. Sistem treba da vodi evidenciju o svakom pristupu podacima koji se na ovaj način razmjenjuju, odnosno pohranjuju u dio sistema predviđenog za upis ovih podataka.</w:t>
      </w:r>
    </w:p>
    <w:p w:rsidR="00CE1B40" w:rsidRPr="00CD42C0" w:rsidRDefault="00CE1B40" w:rsidP="00B504A5">
      <w:pPr>
        <w:widowControl w:val="0"/>
        <w:autoSpaceDE w:val="0"/>
        <w:autoSpaceDN w:val="0"/>
        <w:adjustRightInd w:val="0"/>
        <w:rPr>
          <w:sz w:val="22"/>
          <w:szCs w:val="22"/>
        </w:rPr>
      </w:pPr>
      <w:r w:rsidRPr="00CD42C0">
        <w:rPr>
          <w:sz w:val="22"/>
          <w:szCs w:val="22"/>
        </w:rPr>
        <w:t>Izvještaj o pregledu na primarnom nivou treba da sadrže sljedeće podatke: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1"/>
        <w:gridCol w:w="5429"/>
      </w:tblGrid>
      <w:tr w:rsidR="00CE1B40" w:rsidRPr="00CD42C0">
        <w:trPr>
          <w:jc w:val="center"/>
        </w:trPr>
        <w:tc>
          <w:tcPr>
            <w:tcW w:w="2661" w:type="dxa"/>
            <w:shd w:val="clear" w:color="auto" w:fill="D9D9D9"/>
          </w:tcPr>
          <w:p w:rsidR="00CE1B40" w:rsidRPr="00CD42C0" w:rsidRDefault="00CE1B40" w:rsidP="00C56E75">
            <w:pPr>
              <w:spacing w:after="0"/>
              <w:rPr>
                <w:b/>
                <w:bCs/>
              </w:rPr>
            </w:pPr>
            <w:r w:rsidRPr="00CD42C0">
              <w:rPr>
                <w:b/>
                <w:bCs/>
                <w:sz w:val="22"/>
                <w:szCs w:val="22"/>
              </w:rPr>
              <w:t xml:space="preserve">Grupa informacija </w:t>
            </w:r>
          </w:p>
        </w:tc>
        <w:tc>
          <w:tcPr>
            <w:tcW w:w="5429" w:type="dxa"/>
            <w:shd w:val="clear" w:color="auto" w:fill="D9D9D9"/>
          </w:tcPr>
          <w:p w:rsidR="00CE1B40" w:rsidRPr="00CD42C0" w:rsidRDefault="00CE1B40" w:rsidP="00C56E75">
            <w:pPr>
              <w:spacing w:after="0"/>
              <w:rPr>
                <w:b/>
                <w:bCs/>
              </w:rPr>
            </w:pPr>
            <w:r w:rsidRPr="00CD42C0">
              <w:rPr>
                <w:b/>
                <w:bCs/>
                <w:sz w:val="22"/>
                <w:szCs w:val="22"/>
              </w:rPr>
              <w:t xml:space="preserve">Detaljni podaci </w:t>
            </w:r>
          </w:p>
        </w:tc>
      </w:tr>
      <w:tr w:rsidR="00CE1B40" w:rsidRPr="00CD42C0">
        <w:trPr>
          <w:jc w:val="center"/>
        </w:trPr>
        <w:tc>
          <w:tcPr>
            <w:tcW w:w="2661" w:type="dxa"/>
            <w:vAlign w:val="center"/>
          </w:tcPr>
          <w:p w:rsidR="00CE1B40" w:rsidRPr="00CD42C0" w:rsidRDefault="00CE1B40" w:rsidP="00C56E75">
            <w:pPr>
              <w:spacing w:after="0"/>
            </w:pPr>
            <w:r w:rsidRPr="00CD42C0">
              <w:rPr>
                <w:sz w:val="22"/>
                <w:szCs w:val="22"/>
              </w:rPr>
              <w:t>Lične informacije o pacijentu (demografski podaci)</w:t>
            </w:r>
          </w:p>
        </w:tc>
        <w:tc>
          <w:tcPr>
            <w:tcW w:w="5429" w:type="dxa"/>
            <w:vAlign w:val="center"/>
          </w:tcPr>
          <w:p w:rsidR="00CE1B40" w:rsidRPr="00CD42C0" w:rsidRDefault="00CE1B40" w:rsidP="00C56E75">
            <w:pPr>
              <w:spacing w:after="0"/>
            </w:pPr>
            <w:r w:rsidRPr="00CD42C0">
              <w:rPr>
                <w:sz w:val="22"/>
                <w:szCs w:val="22"/>
              </w:rPr>
              <w:t>Ime i prezime pacijenta, ime jednog roditelja, datum i vrijeme rođenja, datum i vrijeme smrti, mjesto rođenja, državljanstvo, pol, JMB, adresa, broj telefona, broj mobilnog telefona, kontakt osoba, adresa i telefon kontakt osobe, zakonski staratelj, adresa i telefon zakonskog staratelja</w:t>
            </w:r>
          </w:p>
        </w:tc>
      </w:tr>
      <w:tr w:rsidR="00CE1B40" w:rsidRPr="00CD42C0">
        <w:trPr>
          <w:jc w:val="center"/>
        </w:trPr>
        <w:tc>
          <w:tcPr>
            <w:tcW w:w="2661" w:type="dxa"/>
            <w:vAlign w:val="center"/>
          </w:tcPr>
          <w:p w:rsidR="00CE1B40" w:rsidRPr="00CD42C0" w:rsidRDefault="00CE1B40" w:rsidP="00C56E75">
            <w:pPr>
              <w:spacing w:after="0"/>
            </w:pPr>
            <w:r w:rsidRPr="00CD42C0">
              <w:rPr>
                <w:sz w:val="22"/>
                <w:szCs w:val="22"/>
              </w:rPr>
              <w:t>Podaci o zdravstvenom osiguranju</w:t>
            </w:r>
          </w:p>
        </w:tc>
        <w:tc>
          <w:tcPr>
            <w:tcW w:w="5429" w:type="dxa"/>
            <w:vAlign w:val="center"/>
          </w:tcPr>
          <w:p w:rsidR="00CE1B40" w:rsidRPr="00CD42C0" w:rsidRDefault="00CE1B40" w:rsidP="00C56E75">
            <w:pPr>
              <w:spacing w:after="0"/>
            </w:pPr>
            <w:r w:rsidRPr="00CD42C0">
              <w:rPr>
                <w:sz w:val="22"/>
                <w:szCs w:val="22"/>
              </w:rPr>
              <w:t>zdravstveno osiguranje, vrsta zdravstvenog osiguranja</w:t>
            </w:r>
          </w:p>
        </w:tc>
      </w:tr>
      <w:tr w:rsidR="00CE1B40" w:rsidRPr="00CD42C0">
        <w:trPr>
          <w:jc w:val="center"/>
        </w:trPr>
        <w:tc>
          <w:tcPr>
            <w:tcW w:w="2661" w:type="dxa"/>
            <w:vAlign w:val="center"/>
          </w:tcPr>
          <w:p w:rsidR="00CE1B40" w:rsidRPr="00CD42C0" w:rsidRDefault="00CE1B40" w:rsidP="00C56E75">
            <w:pPr>
              <w:spacing w:after="0"/>
            </w:pPr>
            <w:r w:rsidRPr="00CD42C0">
              <w:rPr>
                <w:sz w:val="22"/>
                <w:szCs w:val="22"/>
              </w:rPr>
              <w:t xml:space="preserve">Informacije o medicinskom osoblju </w:t>
            </w:r>
          </w:p>
        </w:tc>
        <w:tc>
          <w:tcPr>
            <w:tcW w:w="5429" w:type="dxa"/>
            <w:vAlign w:val="center"/>
          </w:tcPr>
          <w:p w:rsidR="00CE1B40" w:rsidRPr="00CD42C0" w:rsidRDefault="00CE1B40" w:rsidP="00C56E75">
            <w:pPr>
              <w:spacing w:after="0"/>
            </w:pPr>
            <w:r w:rsidRPr="00CD42C0">
              <w:rPr>
                <w:sz w:val="22"/>
                <w:szCs w:val="22"/>
              </w:rPr>
              <w:t>Naziv zdravstvene institucije, identifikacioni broj zdravstvene ustanove, ime ljekara, ime porodičnog ljekara, tim, potpis, broj licence</w:t>
            </w:r>
          </w:p>
        </w:tc>
      </w:tr>
      <w:tr w:rsidR="00CE1B40" w:rsidRPr="00CD42C0">
        <w:trPr>
          <w:jc w:val="center"/>
        </w:trPr>
        <w:tc>
          <w:tcPr>
            <w:tcW w:w="2661" w:type="dxa"/>
            <w:vAlign w:val="center"/>
          </w:tcPr>
          <w:p w:rsidR="00CE1B40" w:rsidRPr="00CD42C0" w:rsidRDefault="00CE1B40" w:rsidP="00C56E75">
            <w:pPr>
              <w:spacing w:after="0"/>
            </w:pPr>
            <w:r w:rsidRPr="00CD42C0">
              <w:rPr>
                <w:sz w:val="22"/>
                <w:szCs w:val="22"/>
              </w:rPr>
              <w:t>Medicinske informacije</w:t>
            </w:r>
          </w:p>
        </w:tc>
        <w:tc>
          <w:tcPr>
            <w:tcW w:w="5429" w:type="dxa"/>
            <w:vAlign w:val="center"/>
          </w:tcPr>
          <w:p w:rsidR="00CE1B40" w:rsidRPr="00CD42C0" w:rsidRDefault="00CE1B40" w:rsidP="00C56E75">
            <w:pPr>
              <w:spacing w:after="0"/>
            </w:pPr>
            <w:r w:rsidRPr="00CD42C0">
              <w:rPr>
                <w:sz w:val="22"/>
                <w:szCs w:val="22"/>
              </w:rPr>
              <w:t xml:space="preserve"> Krvna grupa i Rh faktor, davalac organa, dobrovoljni davalac krvi, RVI, slabovidna osoba, invalid, alergije</w:t>
            </w:r>
          </w:p>
        </w:tc>
      </w:tr>
      <w:tr w:rsidR="00CE1B40" w:rsidRPr="00CD42C0">
        <w:trPr>
          <w:jc w:val="center"/>
        </w:trPr>
        <w:tc>
          <w:tcPr>
            <w:tcW w:w="2661" w:type="dxa"/>
            <w:vAlign w:val="center"/>
          </w:tcPr>
          <w:p w:rsidR="00CE1B40" w:rsidRPr="00CD42C0" w:rsidRDefault="00CE1B40" w:rsidP="00C56E75">
            <w:pPr>
              <w:spacing w:after="0"/>
            </w:pPr>
            <w:r w:rsidRPr="00CD42C0">
              <w:rPr>
                <w:sz w:val="22"/>
                <w:szCs w:val="22"/>
              </w:rPr>
              <w:t>Zdravstvene informacije o pacijentu</w:t>
            </w:r>
          </w:p>
        </w:tc>
        <w:tc>
          <w:tcPr>
            <w:tcW w:w="5429" w:type="dxa"/>
            <w:vAlign w:val="center"/>
          </w:tcPr>
          <w:p w:rsidR="00CE1B40" w:rsidRPr="00CD42C0" w:rsidRDefault="00CE1B40" w:rsidP="00C56E75">
            <w:pPr>
              <w:spacing w:after="0"/>
            </w:pPr>
            <w:r w:rsidRPr="00CD42C0">
              <w:rPr>
                <w:sz w:val="22"/>
                <w:szCs w:val="22"/>
              </w:rPr>
              <w:t>Datum posjete po epizodama, datum ostalih epizoda unutar jednog oboljenja do konačnog statusa, simptomi, komentari ljekara, tretman i progres, nazivi lijekova (generički i fabrički), propisani ljekovi, izdati ljekovi, neželjeni efekti izdatog lijeka, završna dijagnoza, uputna dijagnoza, prethodne dijagnoze, klasifikacioni brojevi dijagnoza, porodična anamneza, prethodne realizovane zdravstvene intervencije (usluge i procedure), alergije, medicinski implanti, medicinska pomagala, obavezne imunizacije (vakcinacije), druge imunizacije</w:t>
            </w:r>
          </w:p>
        </w:tc>
      </w:tr>
    </w:tbl>
    <w:p w:rsidR="00CE1B40" w:rsidRPr="00CD42C0" w:rsidRDefault="00CE1B40" w:rsidP="00B504A5">
      <w:pPr>
        <w:widowControl w:val="0"/>
        <w:autoSpaceDE w:val="0"/>
        <w:autoSpaceDN w:val="0"/>
        <w:adjustRightInd w:val="0"/>
        <w:spacing w:before="120" w:after="60"/>
        <w:rPr>
          <w:sz w:val="22"/>
          <w:szCs w:val="22"/>
        </w:rPr>
      </w:pPr>
      <w:r w:rsidRPr="00CD42C0">
        <w:rPr>
          <w:sz w:val="22"/>
          <w:szCs w:val="22"/>
        </w:rPr>
        <w:t>Zapisi o liječenju na primarnom zdravstvenom nivou moraju biti klasifikovani u zapise o inicijalnom tretmanu (početak oboljenja - prva epizoda/posjeta) i zapise o ponovnim tretmanima (epizode po narednim posjetama u okviru oboljenja).</w:t>
      </w:r>
    </w:p>
    <w:p w:rsidR="00CE1B40" w:rsidRPr="00CD42C0" w:rsidRDefault="00CE1B40" w:rsidP="00B504A5">
      <w:pPr>
        <w:widowControl w:val="0"/>
        <w:autoSpaceDE w:val="0"/>
        <w:autoSpaceDN w:val="0"/>
        <w:adjustRightInd w:val="0"/>
        <w:rPr>
          <w:sz w:val="22"/>
          <w:szCs w:val="22"/>
        </w:rPr>
      </w:pPr>
      <w:r w:rsidRPr="00CD42C0">
        <w:rPr>
          <w:sz w:val="22"/>
          <w:szCs w:val="22"/>
        </w:rPr>
        <w:t>Izvještaj o vanbolničkom/ambulantnom liječenju treba da sadrži sljedeće podatke: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5570"/>
      </w:tblGrid>
      <w:tr w:rsidR="00CE1B40" w:rsidRPr="00CD42C0">
        <w:trPr>
          <w:jc w:val="center"/>
        </w:trPr>
        <w:tc>
          <w:tcPr>
            <w:tcW w:w="2520" w:type="dxa"/>
            <w:shd w:val="clear" w:color="auto" w:fill="D9D9D9"/>
          </w:tcPr>
          <w:p w:rsidR="00CE1B40" w:rsidRPr="00CD42C0" w:rsidRDefault="00CE1B40" w:rsidP="00C56E75">
            <w:pPr>
              <w:spacing w:after="0"/>
              <w:rPr>
                <w:b/>
                <w:bCs/>
              </w:rPr>
            </w:pPr>
            <w:r w:rsidRPr="00CD42C0">
              <w:rPr>
                <w:b/>
                <w:bCs/>
                <w:sz w:val="22"/>
                <w:szCs w:val="22"/>
              </w:rPr>
              <w:t xml:space="preserve">Grupa informacija </w:t>
            </w:r>
          </w:p>
        </w:tc>
        <w:tc>
          <w:tcPr>
            <w:tcW w:w="5570" w:type="dxa"/>
            <w:shd w:val="clear" w:color="auto" w:fill="D9D9D9"/>
          </w:tcPr>
          <w:p w:rsidR="00CE1B40" w:rsidRPr="00CD42C0" w:rsidRDefault="00CE1B40" w:rsidP="00C56E75">
            <w:pPr>
              <w:spacing w:after="0"/>
              <w:rPr>
                <w:b/>
                <w:bCs/>
              </w:rPr>
            </w:pPr>
            <w:r w:rsidRPr="00CD42C0">
              <w:rPr>
                <w:b/>
                <w:bCs/>
                <w:sz w:val="22"/>
                <w:szCs w:val="22"/>
              </w:rPr>
              <w:t xml:space="preserve">Detaljni podaci </w:t>
            </w:r>
          </w:p>
        </w:tc>
      </w:tr>
      <w:tr w:rsidR="00CE1B40" w:rsidRPr="00CD42C0">
        <w:trPr>
          <w:jc w:val="center"/>
        </w:trPr>
        <w:tc>
          <w:tcPr>
            <w:tcW w:w="2520" w:type="dxa"/>
          </w:tcPr>
          <w:p w:rsidR="00CE1B40" w:rsidRPr="00CD42C0" w:rsidRDefault="00CE1B40" w:rsidP="00C56E75">
            <w:pPr>
              <w:spacing w:after="0"/>
            </w:pPr>
            <w:r w:rsidRPr="00CD42C0">
              <w:rPr>
                <w:sz w:val="22"/>
                <w:szCs w:val="22"/>
              </w:rPr>
              <w:t>Lične informacije o pacijentu</w:t>
            </w:r>
          </w:p>
        </w:tc>
        <w:tc>
          <w:tcPr>
            <w:tcW w:w="5570" w:type="dxa"/>
          </w:tcPr>
          <w:p w:rsidR="00CE1B40" w:rsidRPr="00CD42C0" w:rsidRDefault="00CE1B40" w:rsidP="00C56E75">
            <w:pPr>
              <w:spacing w:after="0"/>
            </w:pPr>
            <w:r w:rsidRPr="00CD42C0">
              <w:rPr>
                <w:sz w:val="22"/>
                <w:szCs w:val="22"/>
              </w:rPr>
              <w:t>Ime i prezime pacijenta, ime jednog roditelja, datum i vreme rođenja, datum i vreme smrti, mesto rođenja, državljanstvo, pol, JMB, , broj telefona, broj mobilnog telefona, kontakt osoba, adresa i telefon kontakt osobe, zakonski staratelj, adresa i telefon zakonskog staratelja</w:t>
            </w:r>
          </w:p>
        </w:tc>
      </w:tr>
      <w:tr w:rsidR="00CE1B40" w:rsidRPr="00CD42C0">
        <w:trPr>
          <w:jc w:val="center"/>
        </w:trPr>
        <w:tc>
          <w:tcPr>
            <w:tcW w:w="2520" w:type="dxa"/>
          </w:tcPr>
          <w:p w:rsidR="00CE1B40" w:rsidRPr="00CD42C0" w:rsidRDefault="00CE1B40" w:rsidP="00C56E75">
            <w:pPr>
              <w:spacing w:after="0"/>
            </w:pPr>
            <w:r w:rsidRPr="00CD42C0">
              <w:rPr>
                <w:sz w:val="22"/>
                <w:szCs w:val="22"/>
              </w:rPr>
              <w:t>Informacije o medicinskom osoblju</w:t>
            </w:r>
          </w:p>
        </w:tc>
        <w:tc>
          <w:tcPr>
            <w:tcW w:w="5570" w:type="dxa"/>
          </w:tcPr>
          <w:p w:rsidR="00CE1B40" w:rsidRPr="00CD42C0" w:rsidRDefault="00CE1B40" w:rsidP="00C56E75">
            <w:pPr>
              <w:spacing w:after="0"/>
            </w:pPr>
            <w:r w:rsidRPr="00CD42C0">
              <w:rPr>
                <w:sz w:val="22"/>
                <w:szCs w:val="22"/>
              </w:rPr>
              <w:t>Naziv zdravstvene institucije, identifikacioni broj zdravstvene ustanove, ime ljekara, potpis, broj licence</w:t>
            </w:r>
          </w:p>
        </w:tc>
      </w:tr>
      <w:tr w:rsidR="00CE1B40" w:rsidRPr="00CD42C0">
        <w:trPr>
          <w:jc w:val="center"/>
        </w:trPr>
        <w:tc>
          <w:tcPr>
            <w:tcW w:w="2520" w:type="dxa"/>
          </w:tcPr>
          <w:p w:rsidR="00CE1B40" w:rsidRPr="00CD42C0" w:rsidRDefault="00CE1B40" w:rsidP="00C56E75">
            <w:pPr>
              <w:spacing w:after="0"/>
            </w:pPr>
            <w:r w:rsidRPr="00CD42C0">
              <w:rPr>
                <w:sz w:val="22"/>
                <w:szCs w:val="22"/>
              </w:rPr>
              <w:t>Zdravstvene informacije o pacijentu</w:t>
            </w:r>
          </w:p>
        </w:tc>
        <w:tc>
          <w:tcPr>
            <w:tcW w:w="5570" w:type="dxa"/>
          </w:tcPr>
          <w:p w:rsidR="00CE1B40" w:rsidRPr="00CD42C0" w:rsidRDefault="00CE1B40" w:rsidP="00C56E75">
            <w:pPr>
              <w:spacing w:after="0"/>
            </w:pPr>
            <w:r w:rsidRPr="00CD42C0">
              <w:rPr>
                <w:sz w:val="22"/>
                <w:szCs w:val="22"/>
              </w:rPr>
              <w:t>Datum i vrijeme početka i kraja ambulantnog kontakta, simptomi, dijagnoza,završna dijagnoza, klasifikacioni brojevi dijagnoza, detalji pregleda, plan liječenja, propisani ljekovi (generički i fabrički), način davanja izdatog ljeka, realizovane zdravstvene intervencije (usluge i procedure)</w:t>
            </w:r>
          </w:p>
        </w:tc>
      </w:tr>
    </w:tbl>
    <w:p w:rsidR="00CE1B40" w:rsidRPr="00CD42C0" w:rsidRDefault="00CE1B40" w:rsidP="00B504A5">
      <w:pPr>
        <w:widowControl w:val="0"/>
        <w:autoSpaceDE w:val="0"/>
        <w:autoSpaceDN w:val="0"/>
        <w:adjustRightInd w:val="0"/>
        <w:spacing w:before="120"/>
        <w:rPr>
          <w:sz w:val="22"/>
          <w:szCs w:val="22"/>
        </w:rPr>
      </w:pPr>
    </w:p>
    <w:p w:rsidR="00CE1B40" w:rsidRPr="00CD42C0" w:rsidRDefault="00CE1B40" w:rsidP="00B504A5">
      <w:pPr>
        <w:widowControl w:val="0"/>
        <w:autoSpaceDE w:val="0"/>
        <w:autoSpaceDN w:val="0"/>
        <w:adjustRightInd w:val="0"/>
        <w:spacing w:before="120" w:after="60"/>
        <w:rPr>
          <w:sz w:val="22"/>
          <w:szCs w:val="22"/>
        </w:rPr>
      </w:pPr>
      <w:r w:rsidRPr="00CD42C0">
        <w:rPr>
          <w:sz w:val="22"/>
          <w:szCs w:val="22"/>
        </w:rPr>
        <w:t>Izvještaji o vanbolničkom liječenju moraju biti klasifikovani u zapise o inicijalnom tretmanu i zapise o kontrolnim tretmanima po odjelima (specijalističkim ambulantama).</w:t>
      </w:r>
    </w:p>
    <w:p w:rsidR="00CE1B40" w:rsidRPr="00CD42C0" w:rsidRDefault="00CE1B40" w:rsidP="00B504A5">
      <w:pPr>
        <w:widowControl w:val="0"/>
        <w:autoSpaceDE w:val="0"/>
        <w:autoSpaceDN w:val="0"/>
        <w:adjustRightInd w:val="0"/>
        <w:rPr>
          <w:sz w:val="22"/>
          <w:szCs w:val="22"/>
        </w:rPr>
      </w:pPr>
      <w:r w:rsidRPr="00CD42C0">
        <w:rPr>
          <w:sz w:val="22"/>
          <w:szCs w:val="22"/>
        </w:rPr>
        <w:t>Izvještaj o hospitalizaciji mora da sadrži sljedeće podatke: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1"/>
        <w:gridCol w:w="5429"/>
      </w:tblGrid>
      <w:tr w:rsidR="00CE1B40" w:rsidRPr="00CD42C0">
        <w:trPr>
          <w:jc w:val="center"/>
        </w:trPr>
        <w:tc>
          <w:tcPr>
            <w:tcW w:w="2661" w:type="dxa"/>
            <w:shd w:val="clear" w:color="auto" w:fill="D9D9D9"/>
          </w:tcPr>
          <w:p w:rsidR="00CE1B40" w:rsidRPr="00CD42C0" w:rsidRDefault="00CE1B40" w:rsidP="00C56E75">
            <w:pPr>
              <w:spacing w:after="0"/>
              <w:rPr>
                <w:b/>
                <w:bCs/>
              </w:rPr>
            </w:pPr>
            <w:r w:rsidRPr="00CD42C0">
              <w:rPr>
                <w:b/>
                <w:bCs/>
                <w:sz w:val="22"/>
                <w:szCs w:val="22"/>
              </w:rPr>
              <w:t xml:space="preserve">Grupa informacija </w:t>
            </w:r>
          </w:p>
        </w:tc>
        <w:tc>
          <w:tcPr>
            <w:tcW w:w="5429" w:type="dxa"/>
            <w:shd w:val="clear" w:color="auto" w:fill="D9D9D9"/>
          </w:tcPr>
          <w:p w:rsidR="00CE1B40" w:rsidRPr="00CD42C0" w:rsidRDefault="00CE1B40" w:rsidP="00C56E75">
            <w:pPr>
              <w:spacing w:after="0"/>
              <w:rPr>
                <w:b/>
                <w:bCs/>
              </w:rPr>
            </w:pPr>
            <w:r w:rsidRPr="00CD42C0">
              <w:rPr>
                <w:b/>
                <w:bCs/>
                <w:sz w:val="22"/>
                <w:szCs w:val="22"/>
              </w:rPr>
              <w:t xml:space="preserve">Detaljni podaci </w:t>
            </w:r>
          </w:p>
        </w:tc>
      </w:tr>
      <w:tr w:rsidR="00CE1B40" w:rsidRPr="00CD42C0">
        <w:trPr>
          <w:jc w:val="center"/>
        </w:trPr>
        <w:tc>
          <w:tcPr>
            <w:tcW w:w="2661" w:type="dxa"/>
            <w:vAlign w:val="center"/>
          </w:tcPr>
          <w:p w:rsidR="00CE1B40" w:rsidRPr="00CD42C0" w:rsidRDefault="00CE1B40" w:rsidP="00C56E75">
            <w:pPr>
              <w:spacing w:after="0"/>
            </w:pPr>
            <w:r w:rsidRPr="00CD42C0">
              <w:rPr>
                <w:sz w:val="22"/>
                <w:szCs w:val="22"/>
              </w:rPr>
              <w:lastRenderedPageBreak/>
              <w:t xml:space="preserve">Lične informacije o pacijentu </w:t>
            </w:r>
          </w:p>
        </w:tc>
        <w:tc>
          <w:tcPr>
            <w:tcW w:w="5429" w:type="dxa"/>
            <w:vAlign w:val="center"/>
          </w:tcPr>
          <w:p w:rsidR="00CE1B40" w:rsidRPr="00CD42C0" w:rsidRDefault="00CE1B40" w:rsidP="00C56E75">
            <w:pPr>
              <w:spacing w:after="0"/>
            </w:pPr>
            <w:r w:rsidRPr="00CD42C0">
              <w:rPr>
                <w:sz w:val="22"/>
                <w:szCs w:val="22"/>
              </w:rPr>
              <w:t>Ime i prezime pacijenta, ime jednog roditelja, datum i vreme rođenja, datum i vreme smrti, mesto rođenja, državljanstvo, pol, JMB, adresa, broj telefona, broj mobilnog telefona, kontakt osoba, adresa i telefon kontakt osobe, zakonski staratelj, adresa i telefon zakonskog staratelja</w:t>
            </w:r>
          </w:p>
        </w:tc>
      </w:tr>
      <w:tr w:rsidR="00CE1B40" w:rsidRPr="00CD42C0">
        <w:trPr>
          <w:jc w:val="center"/>
        </w:trPr>
        <w:tc>
          <w:tcPr>
            <w:tcW w:w="2661" w:type="dxa"/>
            <w:vAlign w:val="center"/>
          </w:tcPr>
          <w:p w:rsidR="00CE1B40" w:rsidRPr="00CD42C0" w:rsidRDefault="00CE1B40" w:rsidP="00C56E75">
            <w:pPr>
              <w:spacing w:after="0"/>
            </w:pPr>
            <w:r w:rsidRPr="00CD42C0">
              <w:rPr>
                <w:sz w:val="22"/>
                <w:szCs w:val="22"/>
              </w:rPr>
              <w:t xml:space="preserve">Informacije o medicinskom osoblju </w:t>
            </w:r>
          </w:p>
        </w:tc>
        <w:tc>
          <w:tcPr>
            <w:tcW w:w="5429" w:type="dxa"/>
            <w:vAlign w:val="center"/>
          </w:tcPr>
          <w:p w:rsidR="00CE1B40" w:rsidRPr="00CD42C0" w:rsidRDefault="00CE1B40" w:rsidP="00C56E75">
            <w:pPr>
              <w:spacing w:after="0"/>
            </w:pPr>
            <w:r w:rsidRPr="00CD42C0">
              <w:rPr>
                <w:sz w:val="22"/>
                <w:szCs w:val="22"/>
              </w:rPr>
              <w:t>Naziv zdravstvene institucije, identifikacioni broj zdravstvene ustanove, ime ljekara, potpis, broj licence, ime ljekara koji je vodio epizodu, potpis, broj licence</w:t>
            </w:r>
          </w:p>
        </w:tc>
      </w:tr>
      <w:tr w:rsidR="00CE1B40" w:rsidRPr="00CD42C0">
        <w:trPr>
          <w:jc w:val="center"/>
        </w:trPr>
        <w:tc>
          <w:tcPr>
            <w:tcW w:w="2661" w:type="dxa"/>
            <w:vAlign w:val="center"/>
          </w:tcPr>
          <w:p w:rsidR="00CE1B40" w:rsidRPr="00CD42C0" w:rsidRDefault="00CE1B40" w:rsidP="00C56E75">
            <w:pPr>
              <w:spacing w:after="0"/>
            </w:pPr>
            <w:r w:rsidRPr="00CD42C0">
              <w:rPr>
                <w:sz w:val="22"/>
                <w:szCs w:val="22"/>
              </w:rPr>
              <w:t>Zdravstvene informacije o pacijentu</w:t>
            </w:r>
          </w:p>
        </w:tc>
        <w:tc>
          <w:tcPr>
            <w:tcW w:w="5429" w:type="dxa"/>
            <w:vAlign w:val="center"/>
          </w:tcPr>
          <w:p w:rsidR="00CE1B40" w:rsidRPr="00CD42C0" w:rsidRDefault="00CE1B40" w:rsidP="00C56E75">
            <w:pPr>
              <w:spacing w:after="0"/>
            </w:pPr>
            <w:r w:rsidRPr="00CD42C0">
              <w:rPr>
                <w:sz w:val="22"/>
                <w:szCs w:val="22"/>
              </w:rPr>
              <w:t>Datum prijema u bolnicu, datum otpusta iz bolnice, odjel na kome je liječen, odjel sa kojeg je otpušten, simptomi, komentari ljekara, tretman i progres, nazivi izdatih lijekova (generički i fabrički), način davanja izdatog lijeka, glavna dijagnoza, prateće dijagnoze, završna dijagnoza, klasifikacioni brojevi dijagnoza, otpusna lista, budući plan liječenja, realizovane zdravstvene intervencije (operativni zahvati, procedure)</w:t>
            </w:r>
          </w:p>
        </w:tc>
      </w:tr>
    </w:tbl>
    <w:p w:rsidR="00CE1B40" w:rsidRPr="00CD42C0" w:rsidRDefault="00CE1B40" w:rsidP="00B504A5">
      <w:pPr>
        <w:widowControl w:val="0"/>
        <w:autoSpaceDE w:val="0"/>
        <w:autoSpaceDN w:val="0"/>
        <w:adjustRightInd w:val="0"/>
        <w:rPr>
          <w:sz w:val="22"/>
          <w:szCs w:val="22"/>
        </w:rPr>
      </w:pPr>
    </w:p>
    <w:p w:rsidR="00CE1B40" w:rsidRPr="00CD42C0" w:rsidRDefault="00CE1B40" w:rsidP="00B504A5">
      <w:pPr>
        <w:widowControl w:val="0"/>
        <w:autoSpaceDE w:val="0"/>
        <w:autoSpaceDN w:val="0"/>
        <w:adjustRightInd w:val="0"/>
        <w:rPr>
          <w:sz w:val="22"/>
          <w:szCs w:val="22"/>
        </w:rPr>
      </w:pPr>
      <w:r w:rsidRPr="00CD42C0">
        <w:rPr>
          <w:sz w:val="22"/>
          <w:szCs w:val="22"/>
        </w:rPr>
        <w:t>Definicije, konačan skup i šifriranje podataka će se moći mjenjati naknadno u skladu sa zakonskom regulativom.</w:t>
      </w:r>
    </w:p>
    <w:p w:rsidR="00CE1B40" w:rsidRPr="00CD42C0" w:rsidRDefault="00CE1B40" w:rsidP="00F20FC4">
      <w:pPr>
        <w:pStyle w:val="Heading3"/>
        <w:keepNext/>
        <w:keepLines/>
        <w:numPr>
          <w:ilvl w:val="2"/>
          <w:numId w:val="283"/>
        </w:numPr>
        <w:suppressAutoHyphens w:val="0"/>
        <w:spacing w:before="160" w:after="200" w:line="276" w:lineRule="auto"/>
        <w:ind w:left="709"/>
        <w:rPr>
          <w:rFonts w:ascii="Times New Roman" w:hAnsi="Times New Roman" w:cs="Times New Roman"/>
          <w:sz w:val="22"/>
          <w:szCs w:val="22"/>
        </w:rPr>
      </w:pPr>
      <w:bookmarkStart w:id="429" w:name="_Toc475539256"/>
      <w:bookmarkStart w:id="430" w:name="_Toc475621480"/>
      <w:bookmarkStart w:id="431" w:name="_Toc475688783"/>
      <w:bookmarkStart w:id="432" w:name="_Toc479073689"/>
      <w:r w:rsidRPr="00CD42C0">
        <w:rPr>
          <w:rFonts w:ascii="Times New Roman" w:hAnsi="Times New Roman" w:cs="Times New Roman"/>
          <w:sz w:val="22"/>
          <w:szCs w:val="22"/>
        </w:rPr>
        <w:t>Podsistem elektronskih uputnica - eUputnica</w:t>
      </w:r>
      <w:bookmarkEnd w:id="429"/>
      <w:bookmarkEnd w:id="430"/>
      <w:bookmarkEnd w:id="431"/>
      <w:bookmarkEnd w:id="432"/>
    </w:p>
    <w:p w:rsidR="00CE1B40" w:rsidRPr="00CD42C0" w:rsidRDefault="00CE1B40" w:rsidP="00B504A5">
      <w:pPr>
        <w:widowControl w:val="0"/>
        <w:autoSpaceDE w:val="0"/>
        <w:autoSpaceDN w:val="0"/>
        <w:adjustRightInd w:val="0"/>
        <w:spacing w:after="60"/>
        <w:rPr>
          <w:sz w:val="22"/>
          <w:szCs w:val="22"/>
        </w:rPr>
      </w:pPr>
      <w:r w:rsidRPr="00CD42C0">
        <w:rPr>
          <w:sz w:val="22"/>
          <w:szCs w:val="22"/>
        </w:rPr>
        <w:t>Namjena podsistema je razmjena uputnica u elektronskom obliku između svih zdravstvenih institucija, bez obzira da li su iste dio IZIS-a na način da koriste Centralni aplikativni sistem ili lokalne informacione sisteme.</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Podsistem elektronskih uputnica treba da zadovolji  sledeće funkcionalnosti:</w:t>
      </w:r>
    </w:p>
    <w:p w:rsidR="00CE1B40" w:rsidRPr="00CD42C0" w:rsidRDefault="00CE1B40" w:rsidP="00F20FC4">
      <w:pPr>
        <w:pStyle w:val="ListParagraph"/>
        <w:widowControl w:val="0"/>
        <w:numPr>
          <w:ilvl w:val="0"/>
          <w:numId w:val="99"/>
        </w:numPr>
        <w:autoSpaceDE w:val="0"/>
        <w:autoSpaceDN w:val="0"/>
        <w:adjustRightInd w:val="0"/>
        <w:spacing w:after="60"/>
        <w:jc w:val="both"/>
        <w:rPr>
          <w:sz w:val="22"/>
          <w:szCs w:val="22"/>
        </w:rPr>
      </w:pPr>
      <w:r w:rsidRPr="00CD42C0">
        <w:rPr>
          <w:sz w:val="22"/>
          <w:szCs w:val="22"/>
        </w:rPr>
        <w:t>Elektronsko slanje/prijem uputnica, uz sposobnost komuniciranja između ključnih sistema svih zdravstvenih nivoa.</w:t>
      </w:r>
    </w:p>
    <w:p w:rsidR="00CE1B40" w:rsidRPr="00CD42C0" w:rsidRDefault="00CE1B40" w:rsidP="00F20FC4">
      <w:pPr>
        <w:pStyle w:val="ListParagraph"/>
        <w:widowControl w:val="0"/>
        <w:numPr>
          <w:ilvl w:val="0"/>
          <w:numId w:val="99"/>
        </w:numPr>
        <w:autoSpaceDE w:val="0"/>
        <w:autoSpaceDN w:val="0"/>
        <w:adjustRightInd w:val="0"/>
        <w:spacing w:after="60"/>
        <w:jc w:val="both"/>
        <w:rPr>
          <w:sz w:val="22"/>
          <w:szCs w:val="22"/>
        </w:rPr>
      </w:pPr>
      <w:r w:rsidRPr="00CD42C0">
        <w:rPr>
          <w:sz w:val="22"/>
          <w:szCs w:val="22"/>
        </w:rPr>
        <w:t>Razmjena uputnica kroz CDA R2 HL7 interfejs sa postojećim informacionim sistemima u zdravstvu (zdravstvenim ustanovma koje koriste sopstvene informacione sisteme).</w:t>
      </w:r>
    </w:p>
    <w:p w:rsidR="00CE1B40" w:rsidRPr="00CD42C0" w:rsidRDefault="00CE1B40" w:rsidP="00F20FC4">
      <w:pPr>
        <w:pStyle w:val="ListParagraph"/>
        <w:widowControl w:val="0"/>
        <w:numPr>
          <w:ilvl w:val="0"/>
          <w:numId w:val="99"/>
        </w:numPr>
        <w:autoSpaceDE w:val="0"/>
        <w:autoSpaceDN w:val="0"/>
        <w:adjustRightInd w:val="0"/>
        <w:spacing w:after="0"/>
        <w:jc w:val="both"/>
        <w:rPr>
          <w:sz w:val="22"/>
          <w:szCs w:val="22"/>
        </w:rPr>
      </w:pPr>
      <w:r w:rsidRPr="00CD42C0">
        <w:rPr>
          <w:sz w:val="22"/>
          <w:szCs w:val="22"/>
        </w:rPr>
        <w:t>Mogućnost štampanja uputnice za ručni transfer na odredište.</w:t>
      </w:r>
    </w:p>
    <w:p w:rsidR="00CE1B40" w:rsidRPr="00CD42C0" w:rsidRDefault="00CE1B40" w:rsidP="00F20FC4">
      <w:pPr>
        <w:pStyle w:val="ListParagraph"/>
        <w:widowControl w:val="0"/>
        <w:numPr>
          <w:ilvl w:val="0"/>
          <w:numId w:val="99"/>
        </w:numPr>
        <w:autoSpaceDE w:val="0"/>
        <w:autoSpaceDN w:val="0"/>
        <w:adjustRightInd w:val="0"/>
        <w:spacing w:after="0"/>
        <w:jc w:val="both"/>
        <w:rPr>
          <w:sz w:val="22"/>
          <w:szCs w:val="22"/>
        </w:rPr>
      </w:pPr>
      <w:r w:rsidRPr="00CD42C0">
        <w:rPr>
          <w:sz w:val="22"/>
          <w:szCs w:val="22"/>
        </w:rPr>
        <w:t>Promjena statusa uputnice tj. omogućenje korisniku da prihvati, poništi, promijeni ili otkaže uputnicu.</w:t>
      </w:r>
    </w:p>
    <w:p w:rsidR="00CE1B40" w:rsidRPr="00CD42C0" w:rsidRDefault="00CE1B40" w:rsidP="00F20FC4">
      <w:pPr>
        <w:pStyle w:val="ListParagraph"/>
        <w:widowControl w:val="0"/>
        <w:numPr>
          <w:ilvl w:val="0"/>
          <w:numId w:val="99"/>
        </w:numPr>
        <w:autoSpaceDE w:val="0"/>
        <w:autoSpaceDN w:val="0"/>
        <w:adjustRightInd w:val="0"/>
        <w:spacing w:after="60"/>
        <w:jc w:val="both"/>
        <w:rPr>
          <w:sz w:val="22"/>
          <w:szCs w:val="22"/>
        </w:rPr>
      </w:pPr>
      <w:r w:rsidRPr="00CD42C0">
        <w:rPr>
          <w:sz w:val="22"/>
          <w:szCs w:val="22"/>
        </w:rPr>
        <w:t>Otkrivanje i prikaz duplih uputnica uz vizuelno ili audio upozorenje.</w:t>
      </w:r>
    </w:p>
    <w:p w:rsidR="00CE1B40" w:rsidRPr="00CD42C0" w:rsidRDefault="00CE1B40" w:rsidP="00F20FC4">
      <w:pPr>
        <w:pStyle w:val="ListParagraph"/>
        <w:widowControl w:val="0"/>
        <w:numPr>
          <w:ilvl w:val="0"/>
          <w:numId w:val="99"/>
        </w:numPr>
        <w:autoSpaceDE w:val="0"/>
        <w:autoSpaceDN w:val="0"/>
        <w:adjustRightInd w:val="0"/>
        <w:spacing w:after="0"/>
        <w:jc w:val="both"/>
        <w:rPr>
          <w:sz w:val="22"/>
          <w:szCs w:val="22"/>
        </w:rPr>
      </w:pPr>
      <w:r w:rsidRPr="00CD42C0">
        <w:rPr>
          <w:sz w:val="22"/>
          <w:szCs w:val="22"/>
        </w:rPr>
        <w:t>Sistem treba uključiti mogućnost da se:</w:t>
      </w:r>
    </w:p>
    <w:p w:rsidR="00CE1B40" w:rsidRPr="00CD42C0" w:rsidRDefault="00CE1B40" w:rsidP="00F20FC4">
      <w:pPr>
        <w:pStyle w:val="ListParagraph"/>
        <w:widowControl w:val="0"/>
        <w:numPr>
          <w:ilvl w:val="0"/>
          <w:numId w:val="286"/>
        </w:numPr>
        <w:autoSpaceDE w:val="0"/>
        <w:autoSpaceDN w:val="0"/>
        <w:adjustRightInd w:val="0"/>
        <w:ind w:left="1080"/>
        <w:jc w:val="both"/>
        <w:rPr>
          <w:sz w:val="22"/>
          <w:szCs w:val="22"/>
        </w:rPr>
      </w:pPr>
      <w:r w:rsidRPr="00CD42C0">
        <w:rPr>
          <w:sz w:val="22"/>
          <w:szCs w:val="22"/>
        </w:rPr>
        <w:t>Definišu kompleti uputnica za svakog ljekara ili odjeljenje</w:t>
      </w:r>
    </w:p>
    <w:p w:rsidR="00CE1B40" w:rsidRPr="00CD42C0" w:rsidRDefault="00CE1B40" w:rsidP="00F20FC4">
      <w:pPr>
        <w:pStyle w:val="ListParagraph"/>
        <w:widowControl w:val="0"/>
        <w:numPr>
          <w:ilvl w:val="0"/>
          <w:numId w:val="286"/>
        </w:numPr>
        <w:autoSpaceDE w:val="0"/>
        <w:autoSpaceDN w:val="0"/>
        <w:adjustRightInd w:val="0"/>
        <w:ind w:left="1080"/>
        <w:jc w:val="both"/>
        <w:rPr>
          <w:sz w:val="22"/>
          <w:szCs w:val="22"/>
        </w:rPr>
      </w:pPr>
      <w:r w:rsidRPr="00CD42C0">
        <w:rPr>
          <w:sz w:val="22"/>
          <w:szCs w:val="22"/>
        </w:rPr>
        <w:t>Obuhvate sve informacije koje su specifične za jednu uputnicu u jednom prikazu</w:t>
      </w:r>
    </w:p>
    <w:p w:rsidR="00CE1B40" w:rsidRPr="00CD42C0" w:rsidRDefault="00CE1B40" w:rsidP="00F20FC4">
      <w:pPr>
        <w:pStyle w:val="ListParagraph"/>
        <w:widowControl w:val="0"/>
        <w:numPr>
          <w:ilvl w:val="0"/>
          <w:numId w:val="286"/>
        </w:numPr>
        <w:autoSpaceDE w:val="0"/>
        <w:autoSpaceDN w:val="0"/>
        <w:adjustRightInd w:val="0"/>
        <w:ind w:left="1080"/>
        <w:jc w:val="both"/>
        <w:rPr>
          <w:sz w:val="22"/>
          <w:szCs w:val="22"/>
        </w:rPr>
      </w:pPr>
      <w:r w:rsidRPr="00CD42C0">
        <w:rPr>
          <w:sz w:val="22"/>
          <w:szCs w:val="22"/>
        </w:rPr>
        <w:t>Izbor iz spiska svih odjela/odjeljenja, sa mogućnošću kreiranja višestrukih uputnica</w:t>
      </w:r>
    </w:p>
    <w:p w:rsidR="00CE1B40" w:rsidRPr="00CD42C0" w:rsidRDefault="00CE1B40" w:rsidP="00F20FC4">
      <w:pPr>
        <w:pStyle w:val="ListParagraph"/>
        <w:widowControl w:val="0"/>
        <w:numPr>
          <w:ilvl w:val="0"/>
          <w:numId w:val="286"/>
        </w:numPr>
        <w:autoSpaceDE w:val="0"/>
        <w:autoSpaceDN w:val="0"/>
        <w:adjustRightInd w:val="0"/>
        <w:spacing w:after="60"/>
        <w:ind w:left="1080"/>
        <w:jc w:val="both"/>
        <w:rPr>
          <w:sz w:val="22"/>
          <w:szCs w:val="22"/>
        </w:rPr>
      </w:pPr>
      <w:r w:rsidRPr="00CD42C0">
        <w:rPr>
          <w:sz w:val="22"/>
          <w:szCs w:val="22"/>
        </w:rPr>
        <w:t>Uključi korisnički prilagodljive i različite liste dijagnostičkih testova i usluga koje se naručuju</w:t>
      </w:r>
    </w:p>
    <w:p w:rsidR="00CE1B40" w:rsidRPr="00CD42C0" w:rsidRDefault="00CE1B40" w:rsidP="00F20FC4">
      <w:pPr>
        <w:pStyle w:val="ListParagraph"/>
        <w:widowControl w:val="0"/>
        <w:numPr>
          <w:ilvl w:val="0"/>
          <w:numId w:val="99"/>
        </w:numPr>
        <w:autoSpaceDE w:val="0"/>
        <w:autoSpaceDN w:val="0"/>
        <w:adjustRightInd w:val="0"/>
        <w:spacing w:after="0"/>
        <w:jc w:val="both"/>
        <w:rPr>
          <w:sz w:val="22"/>
          <w:szCs w:val="22"/>
        </w:rPr>
      </w:pPr>
      <w:r w:rsidRPr="00CD42C0">
        <w:rPr>
          <w:sz w:val="22"/>
          <w:szCs w:val="22"/>
        </w:rPr>
        <w:t>Uključen mehanizam za upit koji će da dozvoli ljekarima uvid u medicinske detalje uputnice.</w:t>
      </w:r>
    </w:p>
    <w:p w:rsidR="00CE1B40" w:rsidRPr="00CD42C0" w:rsidRDefault="00CE1B40" w:rsidP="00F20FC4">
      <w:pPr>
        <w:pStyle w:val="ListParagraph"/>
        <w:widowControl w:val="0"/>
        <w:numPr>
          <w:ilvl w:val="0"/>
          <w:numId w:val="99"/>
        </w:numPr>
        <w:autoSpaceDE w:val="0"/>
        <w:autoSpaceDN w:val="0"/>
        <w:adjustRightInd w:val="0"/>
        <w:spacing w:after="0"/>
        <w:jc w:val="both"/>
        <w:rPr>
          <w:sz w:val="22"/>
          <w:szCs w:val="22"/>
        </w:rPr>
      </w:pPr>
      <w:r w:rsidRPr="00CD42C0">
        <w:rPr>
          <w:sz w:val="22"/>
          <w:szCs w:val="22"/>
        </w:rPr>
        <w:t>Prikaziv svih detaljnih podataka povezanih sa uputnicom, uključujući demografske podatke, parametre naručivanja i status uputnice, za uputnice po izboru ljekara.</w:t>
      </w:r>
    </w:p>
    <w:p w:rsidR="00CE1B40" w:rsidRPr="00CD42C0" w:rsidRDefault="00CE1B40" w:rsidP="00F20FC4">
      <w:pPr>
        <w:pStyle w:val="ListParagraph"/>
        <w:widowControl w:val="0"/>
        <w:numPr>
          <w:ilvl w:val="0"/>
          <w:numId w:val="99"/>
        </w:numPr>
        <w:autoSpaceDE w:val="0"/>
        <w:autoSpaceDN w:val="0"/>
        <w:adjustRightInd w:val="0"/>
        <w:spacing w:after="60"/>
        <w:jc w:val="both"/>
        <w:rPr>
          <w:sz w:val="22"/>
          <w:szCs w:val="22"/>
        </w:rPr>
      </w:pPr>
      <w:r w:rsidRPr="00CD42C0">
        <w:rPr>
          <w:sz w:val="22"/>
          <w:szCs w:val="22"/>
        </w:rPr>
        <w:t>Sistem treba prikazati na zahtjev sumarnu stranu uputnice, da dozvoli ljekaru da pregleda sve detalje uputnice prije slanja/štampanja uputnica na obradu prijemnim entitetima.</w:t>
      </w:r>
    </w:p>
    <w:p w:rsidR="00CE1B40" w:rsidRDefault="00CE1B40" w:rsidP="00B504A5">
      <w:pPr>
        <w:rPr>
          <w:sz w:val="22"/>
          <w:szCs w:val="22"/>
        </w:rPr>
      </w:pPr>
      <w:r w:rsidRPr="00CD42C0">
        <w:rPr>
          <w:sz w:val="22"/>
          <w:szCs w:val="22"/>
        </w:rPr>
        <w:t>Kada su u pitanju uputnice za CT (Kompjuterizovana Tomografija) i MR (Magnetna Rezonanca), potrebno je zadržati trenutni način upućivanja pacijenata koji podrazumjeva raspoređivanje upućenih pacijenata preko Službi Fonda, obezbjeđujući adekvatan aplikativni modul namjenjen za to ili integracijom veb servisima sa postojećim sistemom za CT i MR.</w:t>
      </w:r>
    </w:p>
    <w:p w:rsidR="00CE1B40" w:rsidRPr="00CD42C0" w:rsidRDefault="00CE1B40" w:rsidP="00B504A5">
      <w:pPr>
        <w:rPr>
          <w:sz w:val="22"/>
          <w:szCs w:val="22"/>
        </w:rPr>
      </w:pPr>
    </w:p>
    <w:p w:rsidR="00CE1B40" w:rsidRPr="00CD42C0" w:rsidRDefault="00CE1B40" w:rsidP="00F20FC4">
      <w:pPr>
        <w:pStyle w:val="Heading3"/>
        <w:keepNext/>
        <w:keepLines/>
        <w:numPr>
          <w:ilvl w:val="2"/>
          <w:numId w:val="283"/>
        </w:numPr>
        <w:suppressAutoHyphens w:val="0"/>
        <w:spacing w:before="160" w:after="200" w:line="276" w:lineRule="auto"/>
        <w:ind w:left="709"/>
        <w:rPr>
          <w:rFonts w:ascii="Times New Roman" w:hAnsi="Times New Roman" w:cs="Times New Roman"/>
          <w:sz w:val="22"/>
          <w:szCs w:val="22"/>
        </w:rPr>
      </w:pPr>
      <w:bookmarkStart w:id="433" w:name="_Toc475539257"/>
      <w:bookmarkStart w:id="434" w:name="_Toc475621481"/>
      <w:bookmarkStart w:id="435" w:name="_Toc475688784"/>
      <w:bookmarkStart w:id="436" w:name="_Toc479073690"/>
      <w:r w:rsidRPr="00CD42C0">
        <w:rPr>
          <w:rFonts w:ascii="Times New Roman" w:hAnsi="Times New Roman" w:cs="Times New Roman"/>
          <w:sz w:val="22"/>
          <w:szCs w:val="22"/>
        </w:rPr>
        <w:lastRenderedPageBreak/>
        <w:t>Podsistem elektronskih recepata - eRecept</w:t>
      </w:r>
      <w:bookmarkEnd w:id="433"/>
      <w:bookmarkEnd w:id="434"/>
      <w:bookmarkEnd w:id="435"/>
      <w:bookmarkEnd w:id="436"/>
    </w:p>
    <w:p w:rsidR="00CE1B40" w:rsidRPr="00CD42C0" w:rsidRDefault="00CE1B40" w:rsidP="00B504A5">
      <w:pPr>
        <w:widowControl w:val="0"/>
        <w:autoSpaceDE w:val="0"/>
        <w:autoSpaceDN w:val="0"/>
        <w:adjustRightInd w:val="0"/>
        <w:spacing w:after="60"/>
        <w:rPr>
          <w:sz w:val="22"/>
          <w:szCs w:val="22"/>
        </w:rPr>
      </w:pPr>
      <w:r w:rsidRPr="00CD42C0">
        <w:rPr>
          <w:sz w:val="22"/>
          <w:szCs w:val="22"/>
        </w:rPr>
        <w:t>Namjena podsistema je kolektovanje, čuvanje i razmjena izdatih recepata u elektronskom obliku uz punu kontrolu procesa izdavanja lijeka.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 xml:space="preserve">Podsistem elektronskih recepata treba da uključuje pristup jedinstvenom registru lijekova i medicinskih sredstava (medicinskog i sanitetskog materijala). Da bi se izvršila puna integracija i automatizacija procesa, potrebno je da se navedeni registar preuzima i ažurira sistemski, putem veb servisa.  </w:t>
      </w:r>
    </w:p>
    <w:p w:rsidR="00CE1B40" w:rsidRPr="00CD42C0" w:rsidRDefault="00CE1B40" w:rsidP="00B504A5">
      <w:pPr>
        <w:widowControl w:val="0"/>
        <w:autoSpaceDE w:val="0"/>
        <w:autoSpaceDN w:val="0"/>
        <w:adjustRightInd w:val="0"/>
        <w:spacing w:after="60"/>
        <w:rPr>
          <w:sz w:val="22"/>
          <w:szCs w:val="22"/>
        </w:rPr>
      </w:pPr>
      <w:r w:rsidRPr="00CD42C0">
        <w:rPr>
          <w:sz w:val="22"/>
          <w:szCs w:val="22"/>
        </w:rPr>
        <w:t xml:space="preserve">Podsistem elektronskih recepata treba da ima sledeće funkcionalnosti: </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Mogućnost praćenja statusa recepta i napomena do njegovog zaključenja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Čuvanje izdatih recepata i omogućavanje  propisivanja kontinualnih terapija</w:t>
      </w:r>
    </w:p>
    <w:p w:rsidR="00CE1B40" w:rsidRPr="00CD42C0" w:rsidRDefault="00CE1B40" w:rsidP="00F20FC4">
      <w:pPr>
        <w:pStyle w:val="ListParagraph"/>
        <w:widowControl w:val="0"/>
        <w:numPr>
          <w:ilvl w:val="0"/>
          <w:numId w:val="99"/>
        </w:numPr>
        <w:autoSpaceDE w:val="0"/>
        <w:autoSpaceDN w:val="0"/>
        <w:adjustRightInd w:val="0"/>
        <w:spacing w:after="0"/>
        <w:jc w:val="both"/>
        <w:rPr>
          <w:sz w:val="22"/>
          <w:szCs w:val="22"/>
        </w:rPr>
      </w:pPr>
      <w:r w:rsidRPr="00CD42C0">
        <w:rPr>
          <w:sz w:val="22"/>
          <w:szCs w:val="22"/>
        </w:rPr>
        <w:t>Pretragu lijekova za pronalaženje i izdavanje recepta na osnovu jednog ili sljedećih parametara:</w:t>
      </w:r>
    </w:p>
    <w:p w:rsidR="00CE1B40" w:rsidRPr="00CD42C0" w:rsidRDefault="00CE1B40" w:rsidP="00F20FC4">
      <w:pPr>
        <w:pStyle w:val="NoSpacing"/>
        <w:numPr>
          <w:ilvl w:val="4"/>
          <w:numId w:val="285"/>
        </w:numPr>
        <w:ind w:left="1134"/>
        <w:rPr>
          <w:rFonts w:ascii="Times New Roman" w:hAnsi="Times New Roman" w:cs="Times New Roman"/>
        </w:rPr>
      </w:pPr>
      <w:r w:rsidRPr="00CD42C0">
        <w:rPr>
          <w:rFonts w:ascii="Times New Roman" w:hAnsi="Times New Roman" w:cs="Times New Roman"/>
        </w:rPr>
        <w:t>Generički naziv lijeka</w:t>
      </w:r>
    </w:p>
    <w:p w:rsidR="00CE1B40" w:rsidRPr="00CD42C0" w:rsidRDefault="00CE1B40" w:rsidP="00F20FC4">
      <w:pPr>
        <w:pStyle w:val="NoSpacing"/>
        <w:numPr>
          <w:ilvl w:val="4"/>
          <w:numId w:val="285"/>
        </w:numPr>
        <w:ind w:left="1134"/>
        <w:rPr>
          <w:rFonts w:ascii="Times New Roman" w:hAnsi="Times New Roman" w:cs="Times New Roman"/>
        </w:rPr>
      </w:pPr>
      <w:r w:rsidRPr="00CD42C0">
        <w:rPr>
          <w:rFonts w:ascii="Times New Roman" w:hAnsi="Times New Roman" w:cs="Times New Roman"/>
        </w:rPr>
        <w:t>Zaštićeni naziv lijeka</w:t>
      </w:r>
    </w:p>
    <w:p w:rsidR="00CE1B40" w:rsidRPr="00CD42C0" w:rsidRDefault="00CE1B40" w:rsidP="00F20FC4">
      <w:pPr>
        <w:pStyle w:val="NoSpacing"/>
        <w:numPr>
          <w:ilvl w:val="4"/>
          <w:numId w:val="285"/>
        </w:numPr>
        <w:ind w:left="1134"/>
        <w:rPr>
          <w:rFonts w:ascii="Times New Roman" w:hAnsi="Times New Roman" w:cs="Times New Roman"/>
        </w:rPr>
      </w:pPr>
      <w:r w:rsidRPr="00CD42C0">
        <w:rPr>
          <w:rFonts w:ascii="Times New Roman" w:hAnsi="Times New Roman" w:cs="Times New Roman"/>
        </w:rPr>
        <w:t>Kodirani broj lijeka (ATC)</w:t>
      </w:r>
    </w:p>
    <w:p w:rsidR="00CE1B40" w:rsidRPr="00CD42C0" w:rsidRDefault="00CE1B40" w:rsidP="00F20FC4">
      <w:pPr>
        <w:pStyle w:val="NoSpacing"/>
        <w:numPr>
          <w:ilvl w:val="4"/>
          <w:numId w:val="285"/>
        </w:numPr>
        <w:ind w:left="1134"/>
        <w:rPr>
          <w:rFonts w:ascii="Times New Roman" w:hAnsi="Times New Roman" w:cs="Times New Roman"/>
        </w:rPr>
      </w:pPr>
      <w:r w:rsidRPr="00CD42C0">
        <w:rPr>
          <w:rFonts w:ascii="Times New Roman" w:hAnsi="Times New Roman" w:cs="Times New Roman"/>
        </w:rPr>
        <w:t>JIDL</w:t>
      </w:r>
    </w:p>
    <w:p w:rsidR="00CE1B40" w:rsidRPr="00CD42C0" w:rsidRDefault="00CE1B40" w:rsidP="00F20FC4">
      <w:pPr>
        <w:pStyle w:val="NoSpacing"/>
        <w:numPr>
          <w:ilvl w:val="4"/>
          <w:numId w:val="285"/>
        </w:numPr>
        <w:ind w:left="1134"/>
        <w:rPr>
          <w:rFonts w:ascii="Times New Roman" w:hAnsi="Times New Roman" w:cs="Times New Roman"/>
        </w:rPr>
      </w:pPr>
      <w:r w:rsidRPr="00CD42C0">
        <w:rPr>
          <w:rFonts w:ascii="Times New Roman" w:hAnsi="Times New Roman" w:cs="Times New Roman"/>
        </w:rPr>
        <w:t>FZO identifikacioni broj lijeka</w:t>
      </w:r>
    </w:p>
    <w:p w:rsidR="00CE1B40" w:rsidRPr="00CD42C0" w:rsidRDefault="00CE1B40" w:rsidP="00F20FC4">
      <w:pPr>
        <w:pStyle w:val="NoSpacing"/>
        <w:numPr>
          <w:ilvl w:val="4"/>
          <w:numId w:val="285"/>
        </w:numPr>
        <w:ind w:left="1134"/>
        <w:rPr>
          <w:rFonts w:ascii="Times New Roman" w:hAnsi="Times New Roman" w:cs="Times New Roman"/>
        </w:rPr>
      </w:pPr>
      <w:r w:rsidRPr="00CD42C0">
        <w:rPr>
          <w:rFonts w:ascii="Times New Roman" w:hAnsi="Times New Roman" w:cs="Times New Roman"/>
        </w:rPr>
        <w:t>JMB građanina</w:t>
      </w:r>
    </w:p>
    <w:p w:rsidR="00CE1B40" w:rsidRPr="00CD42C0" w:rsidRDefault="00CE1B40" w:rsidP="00F20FC4">
      <w:pPr>
        <w:pStyle w:val="NoSpacing"/>
        <w:numPr>
          <w:ilvl w:val="4"/>
          <w:numId w:val="285"/>
        </w:numPr>
        <w:ind w:left="1134"/>
        <w:rPr>
          <w:rFonts w:ascii="Times New Roman" w:hAnsi="Times New Roman" w:cs="Times New Roman"/>
        </w:rPr>
      </w:pPr>
      <w:r w:rsidRPr="00CD42C0">
        <w:rPr>
          <w:rFonts w:ascii="Times New Roman" w:hAnsi="Times New Roman" w:cs="Times New Roman"/>
        </w:rPr>
        <w:t>Oblik</w:t>
      </w:r>
    </w:p>
    <w:p w:rsidR="00CE1B40" w:rsidRPr="00CD42C0" w:rsidRDefault="00CE1B40" w:rsidP="00F20FC4">
      <w:pPr>
        <w:pStyle w:val="NoSpacing"/>
        <w:numPr>
          <w:ilvl w:val="4"/>
          <w:numId w:val="285"/>
        </w:numPr>
        <w:ind w:left="1134"/>
        <w:rPr>
          <w:rFonts w:ascii="Times New Roman" w:hAnsi="Times New Roman" w:cs="Times New Roman"/>
        </w:rPr>
      </w:pPr>
      <w:r w:rsidRPr="00CD42C0">
        <w:rPr>
          <w:rFonts w:ascii="Times New Roman" w:hAnsi="Times New Roman" w:cs="Times New Roman"/>
        </w:rPr>
        <w:t>Doza</w:t>
      </w:r>
    </w:p>
    <w:p w:rsidR="00CE1B40" w:rsidRPr="00CD42C0" w:rsidRDefault="00CE1B40" w:rsidP="00F20FC4">
      <w:pPr>
        <w:pStyle w:val="NoSpacing"/>
        <w:numPr>
          <w:ilvl w:val="4"/>
          <w:numId w:val="285"/>
        </w:numPr>
        <w:spacing w:after="60"/>
        <w:ind w:left="1134" w:hanging="357"/>
        <w:rPr>
          <w:rFonts w:ascii="Times New Roman" w:hAnsi="Times New Roman" w:cs="Times New Roman"/>
        </w:rPr>
      </w:pPr>
      <w:r w:rsidRPr="00CD42C0">
        <w:rPr>
          <w:rFonts w:ascii="Times New Roman" w:hAnsi="Times New Roman" w:cs="Times New Roman"/>
        </w:rPr>
        <w:t>Količina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Da obezbijedi ljekaru mogućnost da dokumentuje efikasnost lijeka kod pacijenta</w:t>
      </w:r>
    </w:p>
    <w:p w:rsidR="00CE1B40" w:rsidRPr="00CD42C0" w:rsidRDefault="00CE1B40" w:rsidP="00F20FC4">
      <w:pPr>
        <w:pStyle w:val="ListParagraph"/>
        <w:widowControl w:val="0"/>
        <w:numPr>
          <w:ilvl w:val="0"/>
          <w:numId w:val="99"/>
        </w:numPr>
        <w:autoSpaceDE w:val="0"/>
        <w:autoSpaceDN w:val="0"/>
        <w:adjustRightInd w:val="0"/>
        <w:spacing w:after="60"/>
        <w:ind w:left="357" w:hanging="357"/>
        <w:rPr>
          <w:sz w:val="22"/>
          <w:szCs w:val="22"/>
        </w:rPr>
      </w:pPr>
      <w:r w:rsidRPr="00CD42C0">
        <w:rPr>
          <w:sz w:val="22"/>
          <w:szCs w:val="22"/>
        </w:rPr>
        <w:t>Da obezbijedi informacije o interakciji lijeka (Lijek-alergija)</w:t>
      </w:r>
    </w:p>
    <w:p w:rsidR="00CE1B40" w:rsidRPr="00CD42C0" w:rsidRDefault="00CE1B40" w:rsidP="00F20FC4">
      <w:pPr>
        <w:pStyle w:val="ListParagraph"/>
        <w:widowControl w:val="0"/>
        <w:numPr>
          <w:ilvl w:val="0"/>
          <w:numId w:val="99"/>
        </w:numPr>
        <w:autoSpaceDE w:val="0"/>
        <w:autoSpaceDN w:val="0"/>
        <w:adjustRightInd w:val="0"/>
        <w:spacing w:after="120"/>
        <w:jc w:val="both"/>
        <w:rPr>
          <w:sz w:val="22"/>
          <w:szCs w:val="22"/>
        </w:rPr>
      </w:pPr>
      <w:r w:rsidRPr="00CD42C0">
        <w:rPr>
          <w:sz w:val="22"/>
          <w:szCs w:val="22"/>
        </w:rPr>
        <w:t>Da omogući prijavu neželjenih djelovanja propisanih lijekova nadležnim institucijama, u skladu sa propisima</w:t>
      </w:r>
    </w:p>
    <w:p w:rsidR="00CE1B40" w:rsidRPr="00CD42C0" w:rsidRDefault="00CE1B40" w:rsidP="00F20FC4">
      <w:pPr>
        <w:pStyle w:val="ListParagraph"/>
        <w:widowControl w:val="0"/>
        <w:numPr>
          <w:ilvl w:val="0"/>
          <w:numId w:val="99"/>
        </w:numPr>
        <w:autoSpaceDE w:val="0"/>
        <w:autoSpaceDN w:val="0"/>
        <w:adjustRightInd w:val="0"/>
        <w:spacing w:after="120"/>
        <w:jc w:val="both"/>
        <w:rPr>
          <w:sz w:val="22"/>
          <w:szCs w:val="22"/>
        </w:rPr>
      </w:pPr>
      <w:r w:rsidRPr="00CD42C0">
        <w:rPr>
          <w:sz w:val="22"/>
          <w:szCs w:val="22"/>
        </w:rPr>
        <w:t>Povezivanje sa apotekama</w:t>
      </w:r>
    </w:p>
    <w:p w:rsidR="00CE1B40" w:rsidRPr="00CD42C0" w:rsidRDefault="00CE1B40" w:rsidP="00F20FC4">
      <w:pPr>
        <w:pStyle w:val="Heading3"/>
        <w:keepNext/>
        <w:keepLines/>
        <w:numPr>
          <w:ilvl w:val="2"/>
          <w:numId w:val="283"/>
        </w:numPr>
        <w:suppressAutoHyphens w:val="0"/>
        <w:spacing w:before="160" w:after="200" w:line="276" w:lineRule="auto"/>
        <w:ind w:left="709"/>
        <w:rPr>
          <w:rFonts w:ascii="Times New Roman" w:hAnsi="Times New Roman" w:cs="Times New Roman"/>
          <w:sz w:val="22"/>
          <w:szCs w:val="22"/>
        </w:rPr>
      </w:pPr>
      <w:bookmarkStart w:id="437" w:name="_Toc475539258"/>
      <w:bookmarkStart w:id="438" w:name="_Toc475621482"/>
      <w:bookmarkStart w:id="439" w:name="_Toc475688785"/>
      <w:bookmarkStart w:id="440" w:name="_Toc479073691"/>
      <w:r w:rsidRPr="00CD42C0">
        <w:rPr>
          <w:rFonts w:ascii="Times New Roman" w:hAnsi="Times New Roman" w:cs="Times New Roman"/>
          <w:sz w:val="22"/>
          <w:szCs w:val="22"/>
        </w:rPr>
        <w:t>Podsistem za elektronsku razmjenu nemedicinskih podataka</w:t>
      </w:r>
      <w:r w:rsidRPr="00CD42C0">
        <w:rPr>
          <w:rFonts w:ascii="Times New Roman" w:hAnsi="Times New Roman" w:cs="Times New Roman"/>
          <w:sz w:val="22"/>
          <w:szCs w:val="22"/>
        </w:rPr>
        <w:softHyphen/>
      </w:r>
      <w:bookmarkEnd w:id="437"/>
      <w:bookmarkEnd w:id="438"/>
      <w:bookmarkEnd w:id="439"/>
      <w:bookmarkEnd w:id="440"/>
    </w:p>
    <w:p w:rsidR="00CE1B40" w:rsidRPr="00CD42C0" w:rsidRDefault="00CE1B40" w:rsidP="00B504A5">
      <w:pPr>
        <w:spacing w:after="60"/>
        <w:rPr>
          <w:sz w:val="22"/>
          <w:szCs w:val="22"/>
        </w:rPr>
      </w:pPr>
      <w:r w:rsidRPr="00CD42C0">
        <w:rPr>
          <w:sz w:val="22"/>
          <w:szCs w:val="22"/>
        </w:rPr>
        <w:t>Namjena podsistema je razmjena nemedicinskih podataka, namjenjenih prvenstveno za formiranje i ažuriranje šifarnika sistema, izvještavanje te integraciju sa poslovnim informacionim sistemom Fonda.</w:t>
      </w:r>
    </w:p>
    <w:p w:rsidR="00CE1B40" w:rsidRPr="00CD42C0" w:rsidRDefault="00CE1B40" w:rsidP="00B504A5">
      <w:pPr>
        <w:spacing w:after="60"/>
        <w:rPr>
          <w:sz w:val="22"/>
          <w:szCs w:val="22"/>
        </w:rPr>
      </w:pPr>
      <w:r w:rsidRPr="00CD42C0">
        <w:rPr>
          <w:sz w:val="22"/>
          <w:szCs w:val="22"/>
        </w:rPr>
        <w:t>Sistem treba biti u mogućnosti da razmjenjuje sve bitne podatke sa svim ostalim relevantnim institucijama, a prije svega sa:</w:t>
      </w:r>
    </w:p>
    <w:p w:rsidR="00CE1B40" w:rsidRPr="00CD42C0" w:rsidRDefault="00CE1B40" w:rsidP="00F20FC4">
      <w:pPr>
        <w:pStyle w:val="ListParagraph"/>
        <w:numPr>
          <w:ilvl w:val="0"/>
          <w:numId w:val="99"/>
        </w:numPr>
        <w:spacing w:after="0"/>
        <w:rPr>
          <w:sz w:val="22"/>
          <w:szCs w:val="22"/>
        </w:rPr>
      </w:pPr>
      <w:r w:rsidRPr="00CD42C0">
        <w:rPr>
          <w:sz w:val="22"/>
          <w:szCs w:val="22"/>
        </w:rPr>
        <w:t>Agencijom za lijekove BIH</w:t>
      </w:r>
    </w:p>
    <w:p w:rsidR="00CE1B40" w:rsidRPr="00CD42C0" w:rsidRDefault="00CE1B40" w:rsidP="00F20FC4">
      <w:pPr>
        <w:pStyle w:val="ListParagraph"/>
        <w:numPr>
          <w:ilvl w:val="0"/>
          <w:numId w:val="99"/>
        </w:numPr>
        <w:spacing w:after="0"/>
        <w:rPr>
          <w:sz w:val="22"/>
          <w:szCs w:val="22"/>
        </w:rPr>
      </w:pPr>
      <w:r w:rsidRPr="00CD42C0">
        <w:rPr>
          <w:sz w:val="22"/>
          <w:szCs w:val="22"/>
        </w:rPr>
        <w:t>Agencijom za identifikaciona dokumenta, evidenciju i razmjenu podataka BIH</w:t>
      </w:r>
    </w:p>
    <w:p w:rsidR="00CE1B40" w:rsidRPr="00CD42C0" w:rsidRDefault="00CE1B40" w:rsidP="00F20FC4">
      <w:pPr>
        <w:pStyle w:val="ListParagraph"/>
        <w:numPr>
          <w:ilvl w:val="0"/>
          <w:numId w:val="99"/>
        </w:numPr>
        <w:spacing w:after="0"/>
        <w:rPr>
          <w:sz w:val="22"/>
          <w:szCs w:val="22"/>
        </w:rPr>
      </w:pPr>
      <w:r w:rsidRPr="00CD42C0">
        <w:rPr>
          <w:sz w:val="22"/>
          <w:szCs w:val="22"/>
        </w:rPr>
        <w:t>Ministarstvom zdravlja i socijalne zaštite RS</w:t>
      </w:r>
    </w:p>
    <w:p w:rsidR="00CE1B40" w:rsidRPr="00CD42C0" w:rsidRDefault="00CE1B40" w:rsidP="00F20FC4">
      <w:pPr>
        <w:pStyle w:val="ListParagraph"/>
        <w:numPr>
          <w:ilvl w:val="0"/>
          <w:numId w:val="99"/>
        </w:numPr>
        <w:rPr>
          <w:sz w:val="22"/>
          <w:szCs w:val="22"/>
        </w:rPr>
      </w:pPr>
      <w:r w:rsidRPr="00CD42C0">
        <w:rPr>
          <w:sz w:val="22"/>
          <w:szCs w:val="22"/>
        </w:rPr>
        <w:t>Postojećim sistemima Fonda zdravstvenog osiguranja</w:t>
      </w:r>
    </w:p>
    <w:p w:rsidR="00CE1B40" w:rsidRPr="00CD42C0" w:rsidRDefault="00CE1B40" w:rsidP="00F20FC4">
      <w:pPr>
        <w:pStyle w:val="ListParagraph"/>
        <w:numPr>
          <w:ilvl w:val="0"/>
          <w:numId w:val="99"/>
        </w:numPr>
        <w:rPr>
          <w:sz w:val="22"/>
          <w:szCs w:val="22"/>
        </w:rPr>
      </w:pPr>
      <w:r w:rsidRPr="00CD42C0">
        <w:rPr>
          <w:sz w:val="22"/>
          <w:szCs w:val="22"/>
        </w:rPr>
        <w:t>Poreskom upravom Republike Srpske</w:t>
      </w:r>
    </w:p>
    <w:p w:rsidR="00CE1B40" w:rsidRPr="00CD42C0" w:rsidRDefault="00CE1B40" w:rsidP="00F20FC4">
      <w:pPr>
        <w:pStyle w:val="ListParagraph"/>
        <w:numPr>
          <w:ilvl w:val="0"/>
          <w:numId w:val="99"/>
        </w:numPr>
        <w:rPr>
          <w:sz w:val="22"/>
          <w:szCs w:val="22"/>
        </w:rPr>
      </w:pPr>
      <w:r w:rsidRPr="00CD42C0">
        <w:rPr>
          <w:sz w:val="22"/>
          <w:szCs w:val="22"/>
        </w:rPr>
        <w:t>Agencijom za sertifikaciju, akreditaciju i unapređenje kvaliteta zdravstvene zaštite RS (ASKVA RS)</w:t>
      </w:r>
    </w:p>
    <w:p w:rsidR="00CE1B40" w:rsidRPr="00CD42C0" w:rsidRDefault="00CE1B40" w:rsidP="00F20FC4">
      <w:pPr>
        <w:pStyle w:val="ListParagraph"/>
        <w:numPr>
          <w:ilvl w:val="0"/>
          <w:numId w:val="99"/>
        </w:numPr>
        <w:spacing w:after="0"/>
        <w:rPr>
          <w:sz w:val="22"/>
          <w:szCs w:val="22"/>
        </w:rPr>
      </w:pPr>
      <w:r w:rsidRPr="00CD42C0">
        <w:rPr>
          <w:sz w:val="22"/>
          <w:szCs w:val="22"/>
        </w:rPr>
        <w:t>JZU Institutom za javno zdravsto Republike Srpske</w:t>
      </w:r>
    </w:p>
    <w:p w:rsidR="00CE1B40" w:rsidRPr="00CD42C0" w:rsidRDefault="00CE1B40" w:rsidP="00F20FC4">
      <w:pPr>
        <w:pStyle w:val="ListParagraph"/>
        <w:numPr>
          <w:ilvl w:val="0"/>
          <w:numId w:val="99"/>
        </w:numPr>
        <w:spacing w:after="0"/>
        <w:rPr>
          <w:sz w:val="22"/>
          <w:szCs w:val="22"/>
        </w:rPr>
      </w:pPr>
      <w:r w:rsidRPr="00CD42C0">
        <w:rPr>
          <w:sz w:val="22"/>
          <w:szCs w:val="22"/>
        </w:rPr>
        <w:t>Registar imunizacija</w:t>
      </w:r>
    </w:p>
    <w:p w:rsidR="00CE1B40" w:rsidRPr="00CD42C0" w:rsidRDefault="00CE1B40" w:rsidP="00F20FC4">
      <w:pPr>
        <w:pStyle w:val="ListParagraph"/>
        <w:numPr>
          <w:ilvl w:val="0"/>
          <w:numId w:val="99"/>
        </w:numPr>
        <w:spacing w:after="0"/>
        <w:rPr>
          <w:sz w:val="22"/>
          <w:szCs w:val="22"/>
        </w:rPr>
      </w:pPr>
      <w:r w:rsidRPr="00CD42C0">
        <w:rPr>
          <w:sz w:val="22"/>
          <w:szCs w:val="22"/>
        </w:rPr>
        <w:t>JZU Zavod za transfuzijsku medicine Republike Srpske</w:t>
      </w:r>
    </w:p>
    <w:p w:rsidR="00CE1B40" w:rsidRPr="00CD42C0" w:rsidRDefault="00CE1B40" w:rsidP="00F20FC4">
      <w:pPr>
        <w:pStyle w:val="ListParagraph"/>
        <w:numPr>
          <w:ilvl w:val="0"/>
          <w:numId w:val="99"/>
        </w:numPr>
        <w:spacing w:after="0"/>
        <w:rPr>
          <w:sz w:val="22"/>
          <w:szCs w:val="22"/>
        </w:rPr>
      </w:pPr>
      <w:r w:rsidRPr="00CD42C0">
        <w:rPr>
          <w:sz w:val="22"/>
          <w:szCs w:val="22"/>
        </w:rPr>
        <w:t>JZU Zavod za medicine rada i sporta</w:t>
      </w:r>
    </w:p>
    <w:p w:rsidR="00CE1B40" w:rsidRPr="00CD42C0" w:rsidRDefault="00CE1B40" w:rsidP="00F20FC4">
      <w:pPr>
        <w:pStyle w:val="ListParagraph"/>
        <w:numPr>
          <w:ilvl w:val="0"/>
          <w:numId w:val="99"/>
        </w:numPr>
        <w:spacing w:after="60"/>
        <w:rPr>
          <w:sz w:val="22"/>
          <w:szCs w:val="22"/>
        </w:rPr>
      </w:pPr>
      <w:r w:rsidRPr="00CD42C0">
        <w:rPr>
          <w:sz w:val="22"/>
          <w:szCs w:val="22"/>
        </w:rPr>
        <w:t>JZU Zavod za sudsku medicinu</w:t>
      </w:r>
    </w:p>
    <w:p w:rsidR="00CE1B40" w:rsidRPr="00CD42C0" w:rsidRDefault="00CE1B40" w:rsidP="00B504A5">
      <w:pPr>
        <w:spacing w:after="60"/>
        <w:rPr>
          <w:sz w:val="22"/>
          <w:szCs w:val="22"/>
        </w:rPr>
      </w:pPr>
      <w:r w:rsidRPr="00CD42C0">
        <w:rPr>
          <w:sz w:val="22"/>
          <w:szCs w:val="22"/>
        </w:rPr>
        <w:t>Razmjena podataka treba biti dvosmjerna, tako da sistem bude u mogućnosti da preuzima sve potrebne podatke neophodne za funkcionisanje osnovnih registara sistema, dok sa druge strane trebaju postojati adekvatni servisi putem kojih će drugi učesnici (u procesima koji nisu procesi liječenja pacijenta), biti u mogućnosti da preuzimaju sve relevantne podatke iz IZIS-a.</w:t>
      </w:r>
    </w:p>
    <w:p w:rsidR="00CE1B40" w:rsidRPr="00CD42C0" w:rsidRDefault="00CE1B40" w:rsidP="00B504A5">
      <w:pPr>
        <w:spacing w:after="0"/>
        <w:rPr>
          <w:sz w:val="22"/>
          <w:szCs w:val="22"/>
        </w:rPr>
      </w:pPr>
      <w:r w:rsidRPr="00CD42C0">
        <w:rPr>
          <w:sz w:val="22"/>
          <w:szCs w:val="22"/>
        </w:rPr>
        <w:lastRenderedPageBreak/>
        <w:t>Servise je potrebno realizovati koristeći jedan od dva protokola SOAP (</w:t>
      </w:r>
      <w:r w:rsidRPr="00CD42C0">
        <w:rPr>
          <w:i/>
          <w:iCs/>
          <w:sz w:val="22"/>
          <w:szCs w:val="22"/>
        </w:rPr>
        <w:t>Simple Object Acces Protocol</w:t>
      </w:r>
      <w:r w:rsidRPr="00CD42C0">
        <w:rPr>
          <w:sz w:val="22"/>
          <w:szCs w:val="22"/>
        </w:rPr>
        <w:t>) ili RESTfull (</w:t>
      </w:r>
      <w:r w:rsidRPr="00CD42C0">
        <w:rPr>
          <w:i/>
          <w:iCs/>
          <w:sz w:val="22"/>
          <w:szCs w:val="22"/>
        </w:rPr>
        <w:t>Representional State Transfer</w:t>
      </w:r>
      <w:r w:rsidRPr="00CD42C0">
        <w:rPr>
          <w:sz w:val="22"/>
          <w:szCs w:val="22"/>
        </w:rPr>
        <w:t>). Format podataka za razmjenu je XML (</w:t>
      </w:r>
      <w:r w:rsidRPr="00CD42C0">
        <w:rPr>
          <w:rStyle w:val="st"/>
          <w:sz w:val="22"/>
          <w:szCs w:val="22"/>
        </w:rPr>
        <w:t>EXtensible Markup Language</w:t>
      </w:r>
      <w:r w:rsidRPr="00CD42C0">
        <w:rPr>
          <w:sz w:val="22"/>
          <w:szCs w:val="22"/>
        </w:rPr>
        <w:t>) ili JSON (</w:t>
      </w:r>
      <w:r w:rsidRPr="00CD42C0">
        <w:rPr>
          <w:rStyle w:val="st"/>
          <w:sz w:val="22"/>
          <w:szCs w:val="22"/>
        </w:rPr>
        <w:t>JavaScript object notation</w:t>
      </w:r>
      <w:r w:rsidRPr="00CD42C0">
        <w:rPr>
          <w:sz w:val="22"/>
          <w:szCs w:val="22"/>
        </w:rPr>
        <w:t>).</w:t>
      </w:r>
    </w:p>
    <w:p w:rsidR="00CE1B40" w:rsidRPr="00CD42C0" w:rsidRDefault="00CE1B40" w:rsidP="00B504A5">
      <w:pPr>
        <w:rPr>
          <w:sz w:val="22"/>
          <w:szCs w:val="22"/>
        </w:rPr>
      </w:pPr>
      <w:r w:rsidRPr="00CD42C0">
        <w:rPr>
          <w:sz w:val="22"/>
          <w:szCs w:val="22"/>
        </w:rPr>
        <w:t>Razmjena podataka sa Fondom mora da podrži poslovni informacioni sistem koji je trenutno u upotrebi. Fakturisanje izvršenih usluga mora da bude u formatu pogodnom za import i obradu u sistemu Fonda. To podrazumjeva slanje podataka u predefinisnom obliku u XML formatu, sa XML tagovima i atributima u skladu sa definisanom šemom za razmjenu i podacima enkodovanim na jedan od tri načina: ISO-8859-2, Windows-1250 ili UTF-8, pri čemu je UTF-8 preporučeni način enkodovanja.</w:t>
      </w:r>
    </w:p>
    <w:p w:rsidR="00CE1B40" w:rsidRPr="00CD42C0" w:rsidRDefault="00CE1B40" w:rsidP="00B504A5">
      <w:pPr>
        <w:rPr>
          <w:sz w:val="22"/>
          <w:szCs w:val="22"/>
        </w:rPr>
      </w:pPr>
      <w:r w:rsidRPr="00CD42C0">
        <w:rPr>
          <w:sz w:val="22"/>
          <w:szCs w:val="22"/>
        </w:rPr>
        <w:t>IZIS treba da koristi već razvijene servise Fonda – provjera prava na osiguranje, termin zakazivanja MR I KT usluge I sl.</w:t>
      </w:r>
    </w:p>
    <w:p w:rsidR="00CE1B40" w:rsidRDefault="00CE1B40" w:rsidP="00B504A5">
      <w:pPr>
        <w:rPr>
          <w:b/>
          <w:bCs/>
          <w:sz w:val="22"/>
          <w:szCs w:val="22"/>
        </w:rPr>
      </w:pPr>
      <w:r w:rsidRPr="00CD42C0">
        <w:rPr>
          <w:b/>
          <w:bCs/>
          <w:sz w:val="22"/>
          <w:szCs w:val="22"/>
        </w:rPr>
        <w:t>U toku realizacije i implementacije IZIS-a Dobavljač i isporučilac sistema treba da implementira i prilagodi postojeće servise ili da razvije potpuno nove u skladu sa zahtjevima Fonda.</w:t>
      </w:r>
    </w:p>
    <w:p w:rsidR="00CE1B40" w:rsidRPr="00CD42C0" w:rsidRDefault="00CE1B40" w:rsidP="00B504A5">
      <w:pPr>
        <w:rPr>
          <w:b/>
          <w:bCs/>
          <w:sz w:val="22"/>
          <w:szCs w:val="22"/>
        </w:rPr>
      </w:pPr>
    </w:p>
    <w:p w:rsidR="00CE1B40" w:rsidRPr="00CD42C0" w:rsidRDefault="00CE1B40" w:rsidP="00F20FC4">
      <w:pPr>
        <w:pStyle w:val="Heading2"/>
        <w:keepNext/>
        <w:keepLines/>
        <w:numPr>
          <w:ilvl w:val="1"/>
          <w:numId w:val="283"/>
        </w:numPr>
        <w:suppressAutoHyphens w:val="0"/>
        <w:spacing w:before="160" w:after="200" w:line="276" w:lineRule="auto"/>
        <w:ind w:left="426"/>
        <w:rPr>
          <w:rFonts w:ascii="Times New Roman" w:hAnsi="Times New Roman" w:cs="Times New Roman"/>
          <w:sz w:val="22"/>
          <w:szCs w:val="22"/>
        </w:rPr>
      </w:pPr>
      <w:bookmarkStart w:id="441" w:name="_Toc475539259"/>
      <w:bookmarkStart w:id="442" w:name="_Toc475621483"/>
      <w:bookmarkStart w:id="443" w:name="_Toc475688786"/>
      <w:bookmarkStart w:id="444" w:name="_Toc479073692"/>
      <w:r w:rsidRPr="00CD42C0">
        <w:rPr>
          <w:rFonts w:ascii="Times New Roman" w:hAnsi="Times New Roman" w:cs="Times New Roman"/>
          <w:sz w:val="22"/>
          <w:szCs w:val="22"/>
        </w:rPr>
        <w:t>Podsistem za administraciju IZIS-a</w:t>
      </w:r>
      <w:bookmarkEnd w:id="441"/>
      <w:bookmarkEnd w:id="442"/>
      <w:bookmarkEnd w:id="443"/>
      <w:bookmarkEnd w:id="444"/>
    </w:p>
    <w:p w:rsidR="00CE1B40" w:rsidRPr="00CD42C0" w:rsidRDefault="00CE1B40" w:rsidP="00B504A5">
      <w:pPr>
        <w:spacing w:after="60"/>
        <w:ind w:hanging="14"/>
        <w:rPr>
          <w:sz w:val="22"/>
          <w:szCs w:val="22"/>
        </w:rPr>
      </w:pPr>
      <w:r w:rsidRPr="00CD42C0">
        <w:rPr>
          <w:sz w:val="22"/>
          <w:szCs w:val="22"/>
        </w:rPr>
        <w:t>Namjena podsistema za administraciju IZIS-a je centralizovano upravljanje resursima i šifarnicima (registrima, šifarnicima, organizacionim jedinicama) te centralizovano upravljanje i podrška korisnicima sistema prvenstveno Centralnog aplikativnog sistema IZIS-a.</w:t>
      </w:r>
    </w:p>
    <w:p w:rsidR="00CE1B40" w:rsidRPr="00CD42C0" w:rsidRDefault="00CE1B40" w:rsidP="00B504A5">
      <w:pPr>
        <w:spacing w:after="60"/>
        <w:ind w:hanging="14"/>
        <w:rPr>
          <w:sz w:val="22"/>
          <w:szCs w:val="22"/>
        </w:rPr>
      </w:pPr>
      <w:r w:rsidRPr="00CD42C0">
        <w:rPr>
          <w:sz w:val="22"/>
          <w:szCs w:val="22"/>
        </w:rPr>
        <w:t>Administrativni podsistem IZIS-a sadrži:</w:t>
      </w:r>
    </w:p>
    <w:p w:rsidR="00CE1B40" w:rsidRPr="00CD42C0" w:rsidRDefault="00CE1B40" w:rsidP="00F20FC4">
      <w:pPr>
        <w:pStyle w:val="ListParagraph"/>
        <w:numPr>
          <w:ilvl w:val="0"/>
          <w:numId w:val="99"/>
        </w:numPr>
        <w:jc w:val="both"/>
        <w:rPr>
          <w:sz w:val="22"/>
          <w:szCs w:val="22"/>
        </w:rPr>
      </w:pPr>
      <w:r w:rsidRPr="00CD42C0">
        <w:rPr>
          <w:sz w:val="22"/>
          <w:szCs w:val="22"/>
        </w:rPr>
        <w:t>Podsistem za upravljanje resursima i šifarnicima</w:t>
      </w:r>
    </w:p>
    <w:p w:rsidR="00CE1B40" w:rsidRPr="00CD42C0" w:rsidRDefault="00CE1B40" w:rsidP="00F20FC4">
      <w:pPr>
        <w:pStyle w:val="ListParagraph"/>
        <w:numPr>
          <w:ilvl w:val="0"/>
          <w:numId w:val="99"/>
        </w:numPr>
        <w:spacing w:after="60"/>
        <w:jc w:val="both"/>
        <w:rPr>
          <w:sz w:val="22"/>
          <w:szCs w:val="22"/>
        </w:rPr>
      </w:pPr>
      <w:r w:rsidRPr="00CD42C0">
        <w:rPr>
          <w:sz w:val="22"/>
          <w:szCs w:val="22"/>
        </w:rPr>
        <w:t>Podsistem upravljanja i podrške korisnicima</w:t>
      </w:r>
    </w:p>
    <w:p w:rsidR="00CE1B40" w:rsidRDefault="00CE1B40" w:rsidP="00B504A5">
      <w:pPr>
        <w:rPr>
          <w:sz w:val="22"/>
          <w:szCs w:val="22"/>
        </w:rPr>
      </w:pPr>
      <w:r w:rsidRPr="00CD42C0">
        <w:rPr>
          <w:sz w:val="22"/>
          <w:szCs w:val="22"/>
        </w:rPr>
        <w:t>Podsistem za administraciju IZIS-a treba da koristi principe delegirane administracije koja podrazumjeva davanje prava ovlaštenoj osobi (administratoru) upravljanje i administracija resursima, šifarnicima i korisnicima sistema unutar i na nivou organizacionih jedinica za koje je isti nadležan (npr. nivo Doma zdravlja, Bolnice, Kliničkog Centra i sl.)</w:t>
      </w:r>
    </w:p>
    <w:p w:rsidR="00CE1B40" w:rsidRPr="00CD42C0" w:rsidRDefault="00CE1B40" w:rsidP="00B504A5">
      <w:pPr>
        <w:rPr>
          <w:sz w:val="22"/>
          <w:szCs w:val="22"/>
        </w:rPr>
      </w:pPr>
    </w:p>
    <w:p w:rsidR="00CE1B40" w:rsidRPr="00CD42C0" w:rsidRDefault="00CE1B40" w:rsidP="00F20FC4">
      <w:pPr>
        <w:pStyle w:val="Heading3"/>
        <w:keepNext/>
        <w:keepLines/>
        <w:numPr>
          <w:ilvl w:val="2"/>
          <w:numId w:val="284"/>
        </w:numPr>
        <w:suppressAutoHyphens w:val="0"/>
        <w:spacing w:before="160" w:after="200" w:line="276" w:lineRule="auto"/>
        <w:ind w:left="709"/>
        <w:rPr>
          <w:rFonts w:ascii="Times New Roman" w:hAnsi="Times New Roman" w:cs="Times New Roman"/>
          <w:sz w:val="22"/>
          <w:szCs w:val="22"/>
        </w:rPr>
      </w:pPr>
      <w:bookmarkStart w:id="445" w:name="_Toc475539260"/>
      <w:bookmarkStart w:id="446" w:name="_Toc475621484"/>
      <w:bookmarkStart w:id="447" w:name="_Toc475688787"/>
      <w:bookmarkStart w:id="448" w:name="_Toc479073693"/>
      <w:r w:rsidRPr="00CD42C0">
        <w:rPr>
          <w:rFonts w:ascii="Times New Roman" w:hAnsi="Times New Roman" w:cs="Times New Roman"/>
          <w:sz w:val="22"/>
          <w:szCs w:val="22"/>
        </w:rPr>
        <w:t>Podsistem upravljanja resursima i šifarnicima</w:t>
      </w:r>
      <w:bookmarkEnd w:id="445"/>
      <w:bookmarkEnd w:id="446"/>
      <w:bookmarkEnd w:id="447"/>
      <w:bookmarkEnd w:id="448"/>
    </w:p>
    <w:p w:rsidR="00CE1B40" w:rsidRPr="00CD42C0" w:rsidRDefault="00CE1B40" w:rsidP="00B504A5">
      <w:pPr>
        <w:rPr>
          <w:b/>
          <w:bCs/>
          <w:i/>
          <w:iCs/>
          <w:sz w:val="22"/>
          <w:szCs w:val="22"/>
        </w:rPr>
      </w:pPr>
      <w:bookmarkStart w:id="449" w:name="_Toc475539261"/>
      <w:bookmarkStart w:id="450" w:name="_Toc475621485"/>
      <w:bookmarkStart w:id="451" w:name="_Toc475688788"/>
      <w:r w:rsidRPr="00CD42C0">
        <w:rPr>
          <w:b/>
          <w:bCs/>
          <w:i/>
          <w:iCs/>
          <w:sz w:val="22"/>
          <w:szCs w:val="22"/>
        </w:rPr>
        <w:t>Administracija ljudskih resursa</w:t>
      </w:r>
      <w:bookmarkEnd w:id="449"/>
      <w:bookmarkEnd w:id="450"/>
      <w:bookmarkEnd w:id="451"/>
    </w:p>
    <w:p w:rsidR="00CE1B40" w:rsidRPr="00CD42C0" w:rsidRDefault="00CE1B40" w:rsidP="00B504A5">
      <w:pPr>
        <w:spacing w:after="60"/>
        <w:rPr>
          <w:b/>
          <w:bCs/>
          <w:sz w:val="22"/>
          <w:szCs w:val="22"/>
        </w:rPr>
      </w:pPr>
      <w:r w:rsidRPr="00CD42C0">
        <w:rPr>
          <w:sz w:val="22"/>
          <w:szCs w:val="22"/>
        </w:rPr>
        <w:t>Administrativni podsistem treba da omogući upravljanje podacima o svim zaposlenim na svim nivoima zdravstvene zaštite, odnosno u primarnoj, sekundarnoj i tercijarnoj zdravstvenoj zaštiti. Osoba (administrator u zdravstvenoj ustanovi) koja se autentifikovala i autorizovala treba da ima mogućnost administracije podataka o stručnoj spremi zaposlenih, specijalnostima i specijalizacijama, mjestu zaposlenja, kredencijalima korisnika koji služe za pristup jedinstvenom portalu za autentifikaciju (eng. Single Sign On – SSO), te da upravljaju statusom sertifikata ljekara i medicinskih sestara.</w:t>
      </w:r>
    </w:p>
    <w:p w:rsidR="00CE1B40" w:rsidRPr="00CD42C0" w:rsidRDefault="00CE1B40" w:rsidP="00B504A5">
      <w:pPr>
        <w:spacing w:after="60"/>
        <w:rPr>
          <w:sz w:val="22"/>
          <w:szCs w:val="22"/>
        </w:rPr>
      </w:pPr>
      <w:r w:rsidRPr="00CD42C0">
        <w:rPr>
          <w:sz w:val="22"/>
          <w:szCs w:val="22"/>
        </w:rPr>
        <w:t>Administrativni podsistem treba da posjeduje modul za centralizovano upravljanje identitetima i podacima korisnika IZIS-a i zdravstvenog sistema i njihovim pravima u okviru IZIS-a. U ovom modulu treba biti definisan cijeli niz uloga s različitim nivoima prava pristupa uslugama i podacima sistema. Ključan preduslov sigurnosti je pravilna dodjela definisanih rola stvarnim korisnicima sistema. Za upravljanje dodjelom rola i upravljanje pravima koje ta rola ima, podsistem treba da omogući:</w:t>
      </w:r>
    </w:p>
    <w:p w:rsidR="00CE1B40" w:rsidRPr="00CD42C0" w:rsidRDefault="00CE1B40" w:rsidP="00F20FC4">
      <w:pPr>
        <w:pStyle w:val="ListParagraph"/>
        <w:numPr>
          <w:ilvl w:val="0"/>
          <w:numId w:val="73"/>
        </w:numPr>
        <w:jc w:val="both"/>
        <w:rPr>
          <w:sz w:val="22"/>
          <w:szCs w:val="22"/>
        </w:rPr>
      </w:pPr>
      <w:r w:rsidRPr="00CD42C0">
        <w:rPr>
          <w:sz w:val="22"/>
          <w:szCs w:val="22"/>
        </w:rPr>
        <w:t>Definisanje rola korisnika u sistemu</w:t>
      </w:r>
    </w:p>
    <w:p w:rsidR="00CE1B40" w:rsidRPr="00CD42C0" w:rsidRDefault="00CE1B40" w:rsidP="00F20FC4">
      <w:pPr>
        <w:pStyle w:val="ListParagraph"/>
        <w:numPr>
          <w:ilvl w:val="0"/>
          <w:numId w:val="73"/>
        </w:numPr>
        <w:jc w:val="both"/>
        <w:rPr>
          <w:sz w:val="22"/>
          <w:szCs w:val="22"/>
        </w:rPr>
      </w:pPr>
      <w:r w:rsidRPr="00CD42C0">
        <w:rPr>
          <w:sz w:val="22"/>
          <w:szCs w:val="22"/>
        </w:rPr>
        <w:t>Definisanje prava pristupa pojedinih rola</w:t>
      </w:r>
    </w:p>
    <w:p w:rsidR="00CE1B40" w:rsidRPr="00CD42C0" w:rsidRDefault="00CE1B40" w:rsidP="00F20FC4">
      <w:pPr>
        <w:pStyle w:val="ListParagraph"/>
        <w:numPr>
          <w:ilvl w:val="0"/>
          <w:numId w:val="73"/>
        </w:numPr>
        <w:jc w:val="both"/>
        <w:rPr>
          <w:sz w:val="22"/>
          <w:szCs w:val="22"/>
        </w:rPr>
      </w:pPr>
      <w:r w:rsidRPr="00CD42C0">
        <w:rPr>
          <w:sz w:val="22"/>
          <w:szCs w:val="22"/>
        </w:rPr>
        <w:t>Dodjelu rola korisnicima sistema</w:t>
      </w:r>
    </w:p>
    <w:p w:rsidR="00CE1B40" w:rsidRPr="00CD42C0" w:rsidRDefault="00CE1B40" w:rsidP="00F20FC4">
      <w:pPr>
        <w:pStyle w:val="ListParagraph"/>
        <w:numPr>
          <w:ilvl w:val="0"/>
          <w:numId w:val="73"/>
        </w:numPr>
        <w:spacing w:after="60"/>
        <w:ind w:left="1077" w:hanging="357"/>
        <w:contextualSpacing w:val="0"/>
        <w:jc w:val="both"/>
        <w:rPr>
          <w:sz w:val="22"/>
          <w:szCs w:val="22"/>
        </w:rPr>
      </w:pPr>
      <w:r w:rsidRPr="00CD42C0">
        <w:rPr>
          <w:sz w:val="22"/>
          <w:szCs w:val="22"/>
        </w:rPr>
        <w:t>Upravljanje podacima neophodnim za potvrdu identiteta korisnika.</w:t>
      </w:r>
    </w:p>
    <w:p w:rsidR="00CE1B40" w:rsidRPr="00CD42C0" w:rsidRDefault="00CE1B40" w:rsidP="00B504A5">
      <w:pPr>
        <w:spacing w:after="60"/>
        <w:rPr>
          <w:sz w:val="22"/>
          <w:szCs w:val="22"/>
        </w:rPr>
      </w:pPr>
      <w:r w:rsidRPr="00CD42C0">
        <w:rPr>
          <w:sz w:val="22"/>
          <w:szCs w:val="22"/>
        </w:rPr>
        <w:t xml:space="preserve">Administrativni podsistem treba da posjeduje modul za centralizovano upravljanje organizacionim i administrativnim jedinicama, čijom se upotrebom treba omogućiti kreiranje organizacionih jedinica, i to od kreiranja krovnih nadređenih organizacionih jedinica (npr. Javna Zdravstvena Ustanova Dom Zdravlja) do najnižih oblika organizacionih jedinica odgovarajućeg zdravstvenog nivoa (npr. Na </w:t>
      </w:r>
      <w:r w:rsidRPr="00CD42C0">
        <w:rPr>
          <w:sz w:val="22"/>
          <w:szCs w:val="22"/>
        </w:rPr>
        <w:lastRenderedPageBreak/>
        <w:t>primarnom nivou služba porodične medicine, odnosno ambulante i unutar njih timovi porodične medicine, ili odjeli/odjeljenja u klinikama/bolnicama na sekundarnom i tercijarnom nivou).</w:t>
      </w:r>
    </w:p>
    <w:p w:rsidR="00CE1B40" w:rsidRDefault="00CE1B40" w:rsidP="00B504A5">
      <w:pPr>
        <w:spacing w:after="60"/>
        <w:rPr>
          <w:sz w:val="22"/>
          <w:szCs w:val="22"/>
        </w:rPr>
      </w:pPr>
      <w:r w:rsidRPr="00CD42C0">
        <w:rPr>
          <w:sz w:val="22"/>
          <w:szCs w:val="22"/>
        </w:rPr>
        <w:t>Administrativni podsistem treba da posjeduje i modul za centralizovano upravljanje i dodjeljivanje korisničkih aplikacija, kojima će korisnici putem SSO portala imati pristup. Na ovom portalu korisnicima treba biti omogućena upotreba aplikacija za koje im je dodjeljeno pravo pristupa, odnosno izvršena autorizacija prava pristupa funkcionalnostima unutar modula u zavisnosti od dodjeljene role korisniku, odnosno kvalifikacije i radnog mjesta korisnika.</w:t>
      </w:r>
    </w:p>
    <w:p w:rsidR="00CE1B40" w:rsidRPr="00CD42C0" w:rsidRDefault="00CE1B40" w:rsidP="00B504A5">
      <w:pPr>
        <w:spacing w:after="60"/>
        <w:rPr>
          <w:sz w:val="22"/>
          <w:szCs w:val="22"/>
        </w:rPr>
      </w:pPr>
    </w:p>
    <w:p w:rsidR="00CE1B40" w:rsidRPr="00CD42C0" w:rsidRDefault="00CE1B40" w:rsidP="00B504A5">
      <w:pPr>
        <w:rPr>
          <w:b/>
          <w:bCs/>
          <w:i/>
          <w:iCs/>
          <w:sz w:val="22"/>
          <w:szCs w:val="22"/>
        </w:rPr>
      </w:pPr>
      <w:bookmarkStart w:id="452" w:name="_Toc475539262"/>
      <w:bookmarkStart w:id="453" w:name="_Toc475621486"/>
      <w:bookmarkStart w:id="454" w:name="_Toc475688789"/>
      <w:r w:rsidRPr="00CD42C0">
        <w:rPr>
          <w:b/>
          <w:bCs/>
          <w:i/>
          <w:iCs/>
          <w:sz w:val="22"/>
          <w:szCs w:val="22"/>
        </w:rPr>
        <w:t>Administracija materijalnih resursa</w:t>
      </w:r>
      <w:bookmarkEnd w:id="452"/>
      <w:bookmarkEnd w:id="453"/>
      <w:bookmarkEnd w:id="454"/>
    </w:p>
    <w:p w:rsidR="00CE1B40" w:rsidRPr="00CD42C0" w:rsidRDefault="00CE1B40" w:rsidP="00B504A5">
      <w:pPr>
        <w:spacing w:after="60"/>
        <w:rPr>
          <w:sz w:val="22"/>
          <w:szCs w:val="22"/>
        </w:rPr>
      </w:pPr>
      <w:r w:rsidRPr="00CD42C0">
        <w:rPr>
          <w:sz w:val="22"/>
          <w:szCs w:val="22"/>
        </w:rPr>
        <w:t>Administrativni podsistem IZIS-a treba da ponudi i modul za upravljanje podacima o materijalnim resursima koji se koriste u sistemima primarne, sekundarne i tercijarne zdravstvene zaštite. Osoba (administrator u zdravstvenoj ustanovi) koja se autentifikovala i autorizovala treba da ima mogućnost administracije podataka o materijalnim resursima.</w:t>
      </w:r>
    </w:p>
    <w:p w:rsidR="00CE1B40" w:rsidRDefault="00CE1B40" w:rsidP="00B504A5">
      <w:pPr>
        <w:spacing w:after="60"/>
        <w:rPr>
          <w:sz w:val="22"/>
          <w:szCs w:val="22"/>
        </w:rPr>
      </w:pPr>
      <w:r w:rsidRPr="00CD42C0">
        <w:rPr>
          <w:sz w:val="22"/>
          <w:szCs w:val="22"/>
        </w:rPr>
        <w:t>Ovaj modul administrativnog podsistema IZIS-a a treba da posjeduje centralizovano upravljanje i medicinskim i nemedicinskim inventarom, pri čemu treba omogućiti i vođenje evidencije objekata koji pripadaju zdravstvenoj ustanovi (evidencija objekta, broja spratova, soba po spratovima, kreveta unutar soba, veza medicinskih i nemedicinskih uređaja i aparata i prostorija (soba) u kojima su raspoređeni,...).</w:t>
      </w:r>
    </w:p>
    <w:p w:rsidR="00CE1B40" w:rsidRPr="00CD42C0" w:rsidRDefault="00CE1B40" w:rsidP="00B504A5">
      <w:pPr>
        <w:spacing w:after="60"/>
        <w:rPr>
          <w:sz w:val="22"/>
          <w:szCs w:val="22"/>
        </w:rPr>
      </w:pPr>
    </w:p>
    <w:p w:rsidR="00CE1B40" w:rsidRPr="00CD42C0" w:rsidRDefault="00CE1B40" w:rsidP="00B504A5">
      <w:pPr>
        <w:rPr>
          <w:b/>
          <w:bCs/>
          <w:i/>
          <w:iCs/>
          <w:sz w:val="22"/>
          <w:szCs w:val="22"/>
        </w:rPr>
      </w:pPr>
      <w:r w:rsidRPr="00CD42C0">
        <w:rPr>
          <w:b/>
          <w:bCs/>
          <w:i/>
          <w:iCs/>
          <w:sz w:val="22"/>
          <w:szCs w:val="22"/>
        </w:rPr>
        <w:t>Administracija prava pristupa podsistemu za razmjenu zdravstvenih podataka</w:t>
      </w:r>
    </w:p>
    <w:p w:rsidR="00CE1B40" w:rsidRDefault="00CE1B40" w:rsidP="00B504A5">
      <w:pPr>
        <w:spacing w:after="0"/>
        <w:rPr>
          <w:sz w:val="22"/>
          <w:szCs w:val="22"/>
        </w:rPr>
      </w:pPr>
      <w:r w:rsidRPr="00CD42C0">
        <w:rPr>
          <w:sz w:val="22"/>
          <w:szCs w:val="22"/>
        </w:rPr>
        <w:t>Administrativni podsistem treba da posjeduje i modul za centralizovano upravljanje i dodjeljivanje, odnosno kreiranje zdravstvenih ustanova i njenih korisnika u IZIS-u, kojim će se nakon registracije u sistemu steći uslovi za integraciju lokalnih aplikacija zdravstvenih ustanova na IZIS, te na taj način omogućiti razmjenu medicinskih i nedmedicinskih informacija o pacijentu, koristeći centralni podsistem za elektronsku razmjenu zdravstvenih informacija putem HL7 orijentisanih veb servisa.</w:t>
      </w:r>
    </w:p>
    <w:p w:rsidR="00CE1B40" w:rsidRPr="00CD42C0" w:rsidRDefault="00CE1B40" w:rsidP="00B504A5">
      <w:pPr>
        <w:spacing w:after="0"/>
        <w:rPr>
          <w:sz w:val="22"/>
          <w:szCs w:val="22"/>
        </w:rPr>
      </w:pPr>
    </w:p>
    <w:p w:rsidR="00CE1B40" w:rsidRPr="00CD42C0" w:rsidRDefault="00CE1B40" w:rsidP="00F20FC4">
      <w:pPr>
        <w:pStyle w:val="Heading3"/>
        <w:keepNext/>
        <w:keepLines/>
        <w:numPr>
          <w:ilvl w:val="2"/>
          <w:numId w:val="284"/>
        </w:numPr>
        <w:suppressAutoHyphens w:val="0"/>
        <w:spacing w:before="160" w:after="200" w:line="276" w:lineRule="auto"/>
        <w:ind w:left="709"/>
        <w:rPr>
          <w:rFonts w:ascii="Times New Roman" w:hAnsi="Times New Roman" w:cs="Times New Roman"/>
          <w:sz w:val="22"/>
          <w:szCs w:val="22"/>
        </w:rPr>
      </w:pPr>
      <w:bookmarkStart w:id="455" w:name="_Toc475539264"/>
      <w:bookmarkStart w:id="456" w:name="_Toc475621488"/>
      <w:bookmarkStart w:id="457" w:name="_Toc475688791"/>
      <w:bookmarkStart w:id="458" w:name="_Toc479073694"/>
      <w:r w:rsidRPr="00CD42C0">
        <w:rPr>
          <w:rFonts w:ascii="Times New Roman" w:hAnsi="Times New Roman" w:cs="Times New Roman"/>
          <w:sz w:val="22"/>
          <w:szCs w:val="22"/>
        </w:rPr>
        <w:t>Podsistem za upravljanje i podršku korisnicima zdravstvene zaštite</w:t>
      </w:r>
      <w:bookmarkEnd w:id="455"/>
      <w:bookmarkEnd w:id="456"/>
      <w:bookmarkEnd w:id="457"/>
      <w:bookmarkEnd w:id="458"/>
    </w:p>
    <w:p w:rsidR="00CE1B40" w:rsidRDefault="00CE1B40" w:rsidP="00B504A5">
      <w:pPr>
        <w:spacing w:after="60"/>
        <w:rPr>
          <w:sz w:val="22"/>
          <w:szCs w:val="22"/>
        </w:rPr>
      </w:pPr>
      <w:r w:rsidRPr="00CD42C0">
        <w:rPr>
          <w:sz w:val="22"/>
          <w:szCs w:val="22"/>
        </w:rPr>
        <w:t>Podsistem treba da omogući automatizovano, sistemsko upravljanje jedinstvenim registrom pacijenata, što podrazumjeva unos i ažuriranja demografskih podataka pacijenta (ažuriranje se odnosi na promjenljive podatke pacijenta) uz obezbijeđenu konzistentnost podataka u svakom trenutku. Upravljanje podacima o pacijentima, odnosno osiguranicima neophodan je preduslov kvalitetnom pružanju zdravstvenih usluga. Integrisani Zdravstveni Informacioni Sistem treba omogućiti pohranjivanje identifikacionih, administrativnih i demografskih podataka o pacijentima u Jedinstveni Registar Pacijenata. Ovaj podsistem treba obezbijediti i centralizovano upravljanje izbora/promjene porodičnog ljekara na zahtjev osiguranika.</w:t>
      </w:r>
    </w:p>
    <w:p w:rsidR="00CE1B40" w:rsidRPr="00CD42C0" w:rsidRDefault="00CE1B40" w:rsidP="00B504A5">
      <w:pPr>
        <w:spacing w:after="60"/>
        <w:rPr>
          <w:sz w:val="22"/>
          <w:szCs w:val="22"/>
        </w:rPr>
      </w:pPr>
    </w:p>
    <w:p w:rsidR="00CE1B40" w:rsidRPr="00CD42C0" w:rsidRDefault="00CE1B40" w:rsidP="00B504A5">
      <w:pPr>
        <w:rPr>
          <w:b/>
          <w:bCs/>
          <w:i/>
          <w:iCs/>
          <w:sz w:val="22"/>
          <w:szCs w:val="22"/>
        </w:rPr>
      </w:pPr>
      <w:bookmarkStart w:id="459" w:name="_Toc475539265"/>
      <w:bookmarkStart w:id="460" w:name="_Toc475621489"/>
      <w:bookmarkStart w:id="461" w:name="_Toc475688792"/>
      <w:r w:rsidRPr="00CD42C0">
        <w:rPr>
          <w:b/>
          <w:bCs/>
          <w:i/>
          <w:iCs/>
          <w:sz w:val="22"/>
          <w:szCs w:val="22"/>
        </w:rPr>
        <w:t>Centralizovano upravljanje osiguranicima</w:t>
      </w:r>
      <w:bookmarkEnd w:id="459"/>
      <w:bookmarkEnd w:id="460"/>
      <w:bookmarkEnd w:id="461"/>
    </w:p>
    <w:p w:rsidR="00CE1B40" w:rsidRPr="00CD42C0" w:rsidRDefault="00CE1B40" w:rsidP="00B504A5">
      <w:pPr>
        <w:spacing w:after="60"/>
        <w:rPr>
          <w:sz w:val="22"/>
          <w:szCs w:val="22"/>
        </w:rPr>
      </w:pPr>
      <w:r w:rsidRPr="00CD42C0">
        <w:rPr>
          <w:sz w:val="22"/>
          <w:szCs w:val="22"/>
        </w:rPr>
        <w:t>Administrativni podsistem treba da posjeduje modul za centralizovano upravljanje informacijama pacijenata, odnosno osiguranicima za koje sistem treba da obezbijedi:</w:t>
      </w:r>
    </w:p>
    <w:p w:rsidR="00CE1B40" w:rsidRPr="00CD42C0" w:rsidRDefault="00CE1B40" w:rsidP="00F20FC4">
      <w:pPr>
        <w:pStyle w:val="ListParagraph"/>
        <w:numPr>
          <w:ilvl w:val="0"/>
          <w:numId w:val="99"/>
        </w:numPr>
        <w:spacing w:after="60"/>
        <w:jc w:val="both"/>
        <w:rPr>
          <w:sz w:val="22"/>
          <w:szCs w:val="22"/>
        </w:rPr>
      </w:pPr>
      <w:r w:rsidRPr="00CD42C0">
        <w:rPr>
          <w:sz w:val="22"/>
          <w:szCs w:val="22"/>
        </w:rPr>
        <w:t>Registraciju pacijenata - korisnici trebaju biti autorizovani za administraciju registra pacijenata kako bi imali prava da registruju pacijenta u IZIS sistem (ime i prezime, jedinstveni identifikator osiguranika (social number), datum i mjesto rođenja, zanimanje, i sl.).</w:t>
      </w:r>
    </w:p>
    <w:p w:rsidR="00CE1B40" w:rsidRPr="00CD42C0" w:rsidRDefault="00CE1B40" w:rsidP="00F20FC4">
      <w:pPr>
        <w:pStyle w:val="ListParagraph"/>
        <w:numPr>
          <w:ilvl w:val="0"/>
          <w:numId w:val="99"/>
        </w:numPr>
        <w:jc w:val="both"/>
        <w:rPr>
          <w:sz w:val="22"/>
          <w:szCs w:val="22"/>
        </w:rPr>
      </w:pPr>
      <w:r w:rsidRPr="00CD42C0">
        <w:rPr>
          <w:sz w:val="22"/>
          <w:szCs w:val="22"/>
        </w:rPr>
        <w:t>Ažuriranje identifikacionih, administrativnih i demografskih podataka o pacijentima - korisnici trebaju biti autorizovani za administraciju registra pacijenata kako bi imali prava da ažuriraju podatke o pacijentu pohranjene u IZIS sistemu (ime i prezime, datum i mjesto rođenja, zanimanje, i sl.).</w:t>
      </w:r>
    </w:p>
    <w:p w:rsidR="00CE1B40" w:rsidRPr="00CD42C0" w:rsidRDefault="00CE1B40" w:rsidP="00F20FC4">
      <w:pPr>
        <w:pStyle w:val="ListParagraph"/>
        <w:numPr>
          <w:ilvl w:val="0"/>
          <w:numId w:val="99"/>
        </w:numPr>
        <w:jc w:val="both"/>
        <w:rPr>
          <w:sz w:val="22"/>
          <w:szCs w:val="22"/>
        </w:rPr>
      </w:pPr>
      <w:r w:rsidRPr="00CD42C0">
        <w:rPr>
          <w:sz w:val="22"/>
          <w:szCs w:val="22"/>
        </w:rPr>
        <w:t>Provjeru podataka o zdravstvenom osiguranju pacijenta - ovaj modul treba da omogući provjeru podataka o zdravstvenom osiguranju pacijenata putem veb servisa koji će biti omogućen na strani FZO.</w:t>
      </w:r>
    </w:p>
    <w:p w:rsidR="00CE1B40" w:rsidRPr="00CD42C0" w:rsidRDefault="00CE1B40" w:rsidP="00B504A5">
      <w:pPr>
        <w:rPr>
          <w:b/>
          <w:bCs/>
          <w:i/>
          <w:iCs/>
          <w:sz w:val="22"/>
          <w:szCs w:val="22"/>
        </w:rPr>
      </w:pPr>
      <w:bookmarkStart w:id="462" w:name="_Toc475539266"/>
      <w:bookmarkStart w:id="463" w:name="_Toc475621490"/>
      <w:bookmarkStart w:id="464" w:name="_Toc475688793"/>
      <w:r w:rsidRPr="00CD42C0">
        <w:rPr>
          <w:b/>
          <w:bCs/>
          <w:i/>
          <w:iCs/>
          <w:sz w:val="22"/>
          <w:szCs w:val="22"/>
        </w:rPr>
        <w:lastRenderedPageBreak/>
        <w:t>Centralizovano upravljanje izbora/promjene porodičnog lijekara</w:t>
      </w:r>
      <w:bookmarkEnd w:id="462"/>
      <w:bookmarkEnd w:id="463"/>
      <w:bookmarkEnd w:id="464"/>
    </w:p>
    <w:p w:rsidR="00CE1B40" w:rsidRDefault="00CE1B40" w:rsidP="00B504A5">
      <w:pPr>
        <w:spacing w:after="0"/>
        <w:rPr>
          <w:sz w:val="22"/>
          <w:szCs w:val="22"/>
        </w:rPr>
      </w:pPr>
      <w:r w:rsidRPr="00CD42C0">
        <w:rPr>
          <w:sz w:val="22"/>
          <w:szCs w:val="22"/>
        </w:rPr>
        <w:t>Pri izboru/promjeni porodičnog ljekara IZIS sistem treba da ponudi online centralizovano upravljanje izbora/promjene porodičnog ljekara, pedijatra i ginekologa, u zavisnosti od pola i dobi osiguranika, a sve u skladu sa propisima Fonda. Proces promjene porodičnog ljekara se vrši na osnovu prijave i elektronskog zahtjeva za promjenu koji se podnosi aplikativno, kod novoizabranog ljekara. Nakon potvrde te verifikacije od strane Fonda vrši se sistemsko prebacivanje i promjena izabranog ljekara u sistemu IZIS-a i  poslovno-informacionom sistemu Fonda. Ukoliko pacijent, iz nekog razloga, nije imao prethodno izabranog ljekara porodične medicine, elektronski zahtjev se proslijeđuje na verifikaciju  od strane Fonda. Prilikom izmjene tima elektronski zdravstveni karton se nakon završenog procesa odmah i automatski prenosi iz starog tima u novi tim.</w:t>
      </w:r>
    </w:p>
    <w:p w:rsidR="00CE1B40" w:rsidRPr="00CD42C0" w:rsidRDefault="00CE1B40" w:rsidP="00B504A5">
      <w:pPr>
        <w:spacing w:after="0"/>
        <w:rPr>
          <w:sz w:val="22"/>
          <w:szCs w:val="22"/>
        </w:rPr>
      </w:pPr>
    </w:p>
    <w:p w:rsidR="00CE1B40" w:rsidRPr="00CD42C0" w:rsidRDefault="00CE1B40" w:rsidP="00F20FC4">
      <w:pPr>
        <w:pStyle w:val="Heading2"/>
        <w:keepNext/>
        <w:keepLines/>
        <w:numPr>
          <w:ilvl w:val="1"/>
          <w:numId w:val="284"/>
        </w:numPr>
        <w:suppressAutoHyphens w:val="0"/>
        <w:spacing w:before="160" w:after="200" w:line="276" w:lineRule="auto"/>
        <w:ind w:left="709" w:hanging="636"/>
        <w:rPr>
          <w:rFonts w:ascii="Times New Roman" w:hAnsi="Times New Roman" w:cs="Times New Roman"/>
          <w:sz w:val="22"/>
          <w:szCs w:val="22"/>
        </w:rPr>
      </w:pPr>
      <w:bookmarkStart w:id="465" w:name="_Toc475539267"/>
      <w:bookmarkStart w:id="466" w:name="_Toc475621491"/>
      <w:bookmarkStart w:id="467" w:name="_Toc475688794"/>
      <w:bookmarkStart w:id="468" w:name="_Toc479073695"/>
      <w:r w:rsidRPr="00CD42C0">
        <w:rPr>
          <w:rFonts w:ascii="Times New Roman" w:hAnsi="Times New Roman" w:cs="Times New Roman"/>
          <w:sz w:val="22"/>
          <w:szCs w:val="22"/>
        </w:rPr>
        <w:t>Podsistem za izvještaje i biznis inteligenciju</w:t>
      </w:r>
      <w:bookmarkEnd w:id="465"/>
      <w:bookmarkEnd w:id="466"/>
      <w:bookmarkEnd w:id="467"/>
      <w:bookmarkEnd w:id="468"/>
    </w:p>
    <w:p w:rsidR="00CE1B40" w:rsidRPr="00CD42C0" w:rsidRDefault="00CE1B40" w:rsidP="00B504A5">
      <w:pPr>
        <w:spacing w:after="60"/>
        <w:rPr>
          <w:sz w:val="22"/>
          <w:szCs w:val="22"/>
        </w:rPr>
      </w:pPr>
      <w:r w:rsidRPr="00CD42C0">
        <w:rPr>
          <w:sz w:val="22"/>
          <w:szCs w:val="22"/>
        </w:rPr>
        <w:t xml:space="preserve">Podsistem za izvještaje i biznis inteligenciju treba da podrži i sadrži sve izvještaje u skladu sa važećim zakonskim propisima. </w:t>
      </w:r>
    </w:p>
    <w:p w:rsidR="00CE1B40" w:rsidRPr="00CD42C0" w:rsidRDefault="00CE1B40" w:rsidP="00B504A5">
      <w:pPr>
        <w:spacing w:after="60"/>
        <w:rPr>
          <w:sz w:val="22"/>
          <w:szCs w:val="22"/>
        </w:rPr>
      </w:pPr>
      <w:r w:rsidRPr="00CD42C0">
        <w:rPr>
          <w:sz w:val="22"/>
          <w:szCs w:val="22"/>
        </w:rPr>
        <w:t>Sistem treba da omogući kreiranje i štampanje sledećih osnovnih izvještaja:</w:t>
      </w:r>
    </w:p>
    <w:p w:rsidR="00CE1B40" w:rsidRPr="00CD42C0" w:rsidRDefault="00CE1B40" w:rsidP="00F20FC4">
      <w:pPr>
        <w:pStyle w:val="ListParagraph"/>
        <w:numPr>
          <w:ilvl w:val="0"/>
          <w:numId w:val="99"/>
        </w:numPr>
        <w:spacing w:after="60"/>
        <w:rPr>
          <w:sz w:val="22"/>
          <w:szCs w:val="22"/>
          <w:lang w:val="sr-Latn-BA"/>
        </w:rPr>
      </w:pPr>
      <w:r w:rsidRPr="00CD42C0">
        <w:rPr>
          <w:sz w:val="22"/>
          <w:szCs w:val="22"/>
        </w:rPr>
        <w:t>Izveštaj o naj</w:t>
      </w:r>
      <w:r w:rsidRPr="00CD42C0">
        <w:rPr>
          <w:rFonts w:eastAsia="Arial,Bold"/>
          <w:sz w:val="22"/>
          <w:szCs w:val="22"/>
        </w:rPr>
        <w:t>č</w:t>
      </w:r>
      <w:r w:rsidRPr="00CD42C0">
        <w:rPr>
          <w:sz w:val="22"/>
          <w:szCs w:val="22"/>
        </w:rPr>
        <w:t>eš</w:t>
      </w:r>
      <w:r w:rsidRPr="00CD42C0">
        <w:rPr>
          <w:rFonts w:eastAsia="Arial,Bold"/>
          <w:sz w:val="22"/>
          <w:szCs w:val="22"/>
        </w:rPr>
        <w:t>ć</w:t>
      </w:r>
      <w:r w:rsidRPr="00CD42C0">
        <w:rPr>
          <w:sz w:val="22"/>
          <w:szCs w:val="22"/>
        </w:rPr>
        <w:t>im završnim dijagnozama</w:t>
      </w:r>
    </w:p>
    <w:p w:rsidR="00CE1B40" w:rsidRPr="00CD42C0" w:rsidRDefault="00CE1B40" w:rsidP="00F20FC4">
      <w:pPr>
        <w:pStyle w:val="ListParagraph"/>
        <w:numPr>
          <w:ilvl w:val="0"/>
          <w:numId w:val="99"/>
        </w:numPr>
        <w:spacing w:after="60"/>
        <w:rPr>
          <w:sz w:val="22"/>
          <w:szCs w:val="22"/>
          <w:lang w:val="sr-Latn-BA"/>
        </w:rPr>
      </w:pPr>
      <w:r w:rsidRPr="00CD42C0">
        <w:rPr>
          <w:sz w:val="22"/>
          <w:szCs w:val="22"/>
        </w:rPr>
        <w:t>Izveštaj o naj</w:t>
      </w:r>
      <w:r w:rsidRPr="00CD42C0">
        <w:rPr>
          <w:rFonts w:eastAsia="Arial,Bold"/>
          <w:sz w:val="22"/>
          <w:szCs w:val="22"/>
        </w:rPr>
        <w:t>č</w:t>
      </w:r>
      <w:r w:rsidRPr="00CD42C0">
        <w:rPr>
          <w:sz w:val="22"/>
          <w:szCs w:val="22"/>
        </w:rPr>
        <w:t>eš</w:t>
      </w:r>
      <w:r w:rsidRPr="00CD42C0">
        <w:rPr>
          <w:rFonts w:eastAsia="Arial,Bold"/>
          <w:sz w:val="22"/>
          <w:szCs w:val="22"/>
        </w:rPr>
        <w:t>ć</w:t>
      </w:r>
      <w:r w:rsidRPr="00CD42C0">
        <w:rPr>
          <w:sz w:val="22"/>
          <w:szCs w:val="22"/>
        </w:rPr>
        <w:t>e propisivanim lekovima</w:t>
      </w:r>
    </w:p>
    <w:p w:rsidR="00CE1B40" w:rsidRPr="00CD42C0" w:rsidRDefault="00CE1B40" w:rsidP="00F20FC4">
      <w:pPr>
        <w:pStyle w:val="ListParagraph"/>
        <w:numPr>
          <w:ilvl w:val="0"/>
          <w:numId w:val="99"/>
        </w:numPr>
        <w:spacing w:after="60"/>
        <w:rPr>
          <w:sz w:val="22"/>
          <w:szCs w:val="22"/>
          <w:lang w:val="sr-Latn-BA"/>
        </w:rPr>
      </w:pPr>
      <w:r w:rsidRPr="00CD42C0">
        <w:rPr>
          <w:sz w:val="22"/>
          <w:szCs w:val="22"/>
        </w:rPr>
        <w:t>Izveštaj o trajanju hospitalizacije za naj</w:t>
      </w:r>
      <w:r w:rsidRPr="00CD42C0">
        <w:rPr>
          <w:rFonts w:eastAsia="Arial,Bold"/>
          <w:sz w:val="22"/>
          <w:szCs w:val="22"/>
        </w:rPr>
        <w:t>č</w:t>
      </w:r>
      <w:r w:rsidRPr="00CD42C0">
        <w:rPr>
          <w:sz w:val="22"/>
          <w:szCs w:val="22"/>
        </w:rPr>
        <w:t>eš</w:t>
      </w:r>
      <w:r w:rsidRPr="00CD42C0">
        <w:rPr>
          <w:rFonts w:eastAsia="Arial,Bold"/>
          <w:sz w:val="22"/>
          <w:szCs w:val="22"/>
        </w:rPr>
        <w:t>ć</w:t>
      </w:r>
      <w:r w:rsidRPr="00CD42C0">
        <w:rPr>
          <w:sz w:val="22"/>
          <w:szCs w:val="22"/>
        </w:rPr>
        <w:t>e završne dijagnoze</w:t>
      </w:r>
    </w:p>
    <w:p w:rsidR="00CE1B40" w:rsidRPr="00CD42C0" w:rsidRDefault="00CE1B40" w:rsidP="00F20FC4">
      <w:pPr>
        <w:pStyle w:val="ListParagraph"/>
        <w:numPr>
          <w:ilvl w:val="0"/>
          <w:numId w:val="99"/>
        </w:numPr>
        <w:spacing w:after="60"/>
        <w:rPr>
          <w:sz w:val="22"/>
          <w:szCs w:val="22"/>
          <w:lang w:val="sr-Latn-BA"/>
        </w:rPr>
      </w:pPr>
      <w:r w:rsidRPr="00CD42C0">
        <w:rPr>
          <w:sz w:val="22"/>
          <w:szCs w:val="22"/>
        </w:rPr>
        <w:t>Izveštaj o trajanju hospitalizacije, po zdravstvenim ustanovama, za XXXX godinu</w:t>
      </w:r>
    </w:p>
    <w:p w:rsidR="00CE1B40" w:rsidRPr="00CD42C0" w:rsidRDefault="00CE1B40" w:rsidP="00F20FC4">
      <w:pPr>
        <w:pStyle w:val="ListParagraph"/>
        <w:numPr>
          <w:ilvl w:val="0"/>
          <w:numId w:val="99"/>
        </w:numPr>
        <w:spacing w:after="60"/>
        <w:rPr>
          <w:sz w:val="22"/>
          <w:szCs w:val="22"/>
          <w:lang w:val="sr-Latn-BA"/>
        </w:rPr>
      </w:pPr>
      <w:r w:rsidRPr="00CD42C0">
        <w:rPr>
          <w:sz w:val="22"/>
          <w:szCs w:val="22"/>
        </w:rPr>
        <w:t>Izveštaj o broju hospitalizacija, po zdravstvenim ustanovama</w:t>
      </w:r>
    </w:p>
    <w:p w:rsidR="00CE1B40" w:rsidRPr="00CD42C0" w:rsidRDefault="00CE1B40" w:rsidP="00F20FC4">
      <w:pPr>
        <w:pStyle w:val="ListParagraph"/>
        <w:numPr>
          <w:ilvl w:val="0"/>
          <w:numId w:val="99"/>
        </w:numPr>
        <w:spacing w:after="60"/>
        <w:rPr>
          <w:sz w:val="22"/>
          <w:szCs w:val="22"/>
          <w:lang w:val="sr-Latn-BA"/>
        </w:rPr>
      </w:pPr>
      <w:r w:rsidRPr="00CD42C0">
        <w:rPr>
          <w:sz w:val="22"/>
          <w:szCs w:val="22"/>
        </w:rPr>
        <w:t>Izveštaj o broju hospitalizovanih razli</w:t>
      </w:r>
      <w:r w:rsidRPr="00CD42C0">
        <w:rPr>
          <w:rFonts w:eastAsia="Arial,Bold"/>
          <w:sz w:val="22"/>
          <w:szCs w:val="22"/>
        </w:rPr>
        <w:t>č</w:t>
      </w:r>
      <w:r w:rsidRPr="00CD42C0">
        <w:rPr>
          <w:sz w:val="22"/>
          <w:szCs w:val="22"/>
        </w:rPr>
        <w:t>itih pacijenata, po zdravstvenim ustanovama</w:t>
      </w:r>
    </w:p>
    <w:p w:rsidR="00CE1B40" w:rsidRPr="00CD42C0" w:rsidRDefault="00CE1B40" w:rsidP="00F20FC4">
      <w:pPr>
        <w:pStyle w:val="ListParagraph"/>
        <w:numPr>
          <w:ilvl w:val="0"/>
          <w:numId w:val="99"/>
        </w:numPr>
        <w:spacing w:after="60"/>
        <w:rPr>
          <w:sz w:val="22"/>
          <w:szCs w:val="22"/>
        </w:rPr>
      </w:pPr>
      <w:r w:rsidRPr="00CD42C0">
        <w:rPr>
          <w:sz w:val="22"/>
          <w:szCs w:val="22"/>
        </w:rPr>
        <w:t>Izveštaj o starosti hospitalizovanih pacijenata, po mesecima u godini, za XXXX godinu</w:t>
      </w:r>
    </w:p>
    <w:p w:rsidR="00CE1B40" w:rsidRPr="00CD42C0" w:rsidRDefault="00CE1B40" w:rsidP="00B504A5">
      <w:pPr>
        <w:spacing w:after="60"/>
        <w:rPr>
          <w:sz w:val="22"/>
          <w:szCs w:val="22"/>
        </w:rPr>
      </w:pPr>
      <w:r w:rsidRPr="00CD42C0">
        <w:rPr>
          <w:sz w:val="22"/>
          <w:szCs w:val="22"/>
        </w:rPr>
        <w:t>U toku realizacije i implementacije IZIS-a Dobavljač i isporučilac sistema treba da implementira postojeće ili potpuno nove izvještaje u skladu sa zahtjevima Fonda.</w:t>
      </w:r>
    </w:p>
    <w:p w:rsidR="00CE1B40" w:rsidRDefault="00CE1B40" w:rsidP="00B504A5">
      <w:pPr>
        <w:rPr>
          <w:sz w:val="22"/>
          <w:szCs w:val="22"/>
        </w:rPr>
      </w:pPr>
      <w:r w:rsidRPr="00CD42C0">
        <w:rPr>
          <w:sz w:val="22"/>
          <w:szCs w:val="22"/>
        </w:rPr>
        <w:t>Analiza i spisak potrebnih izvještaja će biti dostavljen od strane projektnih timova organizovanih za potrebe implementacije sistema.</w:t>
      </w:r>
    </w:p>
    <w:p w:rsidR="00CE1B40" w:rsidRPr="00CD42C0" w:rsidRDefault="00CE1B40" w:rsidP="00B504A5">
      <w:pPr>
        <w:rPr>
          <w:sz w:val="22"/>
          <w:szCs w:val="22"/>
        </w:rPr>
      </w:pPr>
    </w:p>
    <w:p w:rsidR="00CE1B40" w:rsidRPr="00CD42C0" w:rsidRDefault="00CE1B40" w:rsidP="00F20FC4">
      <w:pPr>
        <w:pStyle w:val="Heading2"/>
        <w:keepNext/>
        <w:keepLines/>
        <w:numPr>
          <w:ilvl w:val="1"/>
          <w:numId w:val="284"/>
        </w:numPr>
        <w:suppressAutoHyphens w:val="0"/>
        <w:spacing w:before="160" w:after="200" w:line="276" w:lineRule="auto"/>
        <w:ind w:left="709" w:hanging="636"/>
        <w:rPr>
          <w:rFonts w:ascii="Times New Roman" w:hAnsi="Times New Roman" w:cs="Times New Roman"/>
          <w:sz w:val="22"/>
          <w:szCs w:val="22"/>
        </w:rPr>
      </w:pPr>
      <w:bookmarkStart w:id="469" w:name="_Toc475539268"/>
      <w:bookmarkStart w:id="470" w:name="_Toc475621492"/>
      <w:bookmarkStart w:id="471" w:name="_Toc475688795"/>
      <w:bookmarkStart w:id="472" w:name="_Toc479073696"/>
      <w:r w:rsidRPr="00CD42C0">
        <w:rPr>
          <w:rFonts w:ascii="Times New Roman" w:hAnsi="Times New Roman" w:cs="Times New Roman"/>
          <w:sz w:val="22"/>
          <w:szCs w:val="22"/>
        </w:rPr>
        <w:t>Podsistem laboratorijske i radiološke dijagnostike</w:t>
      </w:r>
      <w:bookmarkEnd w:id="469"/>
      <w:bookmarkEnd w:id="470"/>
      <w:bookmarkEnd w:id="471"/>
      <w:bookmarkEnd w:id="472"/>
    </w:p>
    <w:p w:rsidR="00CE1B40" w:rsidRPr="00CD42C0" w:rsidRDefault="00CE1B40" w:rsidP="00B504A5">
      <w:pPr>
        <w:spacing w:after="60"/>
        <w:rPr>
          <w:sz w:val="22"/>
          <w:szCs w:val="22"/>
        </w:rPr>
      </w:pPr>
      <w:r w:rsidRPr="00CD42C0">
        <w:rPr>
          <w:sz w:val="22"/>
          <w:szCs w:val="22"/>
        </w:rPr>
        <w:t>Podsistem laboratorijske i radiološke dijagnostike treba da ima mogućnost komunikacije i razmjenu podataka sa postojećim PACS (</w:t>
      </w:r>
      <w:r w:rsidRPr="00CD42C0">
        <w:rPr>
          <w:rStyle w:val="Emphasis"/>
          <w:sz w:val="22"/>
          <w:szCs w:val="22"/>
        </w:rPr>
        <w:t>Picture Archiving and Communication System</w:t>
      </w:r>
      <w:r w:rsidRPr="00CD42C0">
        <w:rPr>
          <w:sz w:val="22"/>
          <w:szCs w:val="22"/>
        </w:rPr>
        <w:t>) i RIS (</w:t>
      </w:r>
      <w:r w:rsidRPr="00CD42C0">
        <w:rPr>
          <w:i/>
          <w:iCs/>
          <w:sz w:val="22"/>
          <w:szCs w:val="22"/>
        </w:rPr>
        <w:t>Radiology Information System</w:t>
      </w:r>
      <w:r w:rsidRPr="00CD42C0">
        <w:rPr>
          <w:sz w:val="22"/>
          <w:szCs w:val="22"/>
        </w:rPr>
        <w:t>) sistemima koji su u upotrebi. Razmjena podataka sa navedenim sistemima treba da bude u skladu sa standardima koje propisuju navedeni sistemi.</w:t>
      </w:r>
    </w:p>
    <w:p w:rsidR="00CE1B40" w:rsidRPr="00CD42C0" w:rsidRDefault="00CE1B40" w:rsidP="00B504A5">
      <w:pPr>
        <w:rPr>
          <w:sz w:val="22"/>
          <w:szCs w:val="22"/>
        </w:rPr>
      </w:pPr>
      <w:r w:rsidRPr="00CD42C0">
        <w:rPr>
          <w:sz w:val="22"/>
          <w:szCs w:val="22"/>
        </w:rPr>
        <w:t>S obzirom na specifičnost navedenih sistema, od isporučioca sistema se očekuje da u toku implementacije ali i u toku održavanja sistema izvrši dodatno prilagođavanje sistema i integraciju sa PACS i RIS sistemima koji su u upotrebi u Republici Srpskoj.</w:t>
      </w:r>
    </w:p>
    <w:p w:rsidR="00CE1B40" w:rsidRPr="00CD42C0" w:rsidRDefault="00CE1B40" w:rsidP="00B504A5">
      <w:pPr>
        <w:rPr>
          <w:sz w:val="22"/>
          <w:szCs w:val="22"/>
        </w:rPr>
      </w:pPr>
    </w:p>
    <w:p w:rsidR="00CE1B40" w:rsidRPr="00CD42C0" w:rsidRDefault="00CE1B40" w:rsidP="00B504A5">
      <w:pPr>
        <w:rPr>
          <w:sz w:val="22"/>
          <w:szCs w:val="22"/>
        </w:rPr>
      </w:pPr>
    </w:p>
    <w:p w:rsidR="00CE1B40" w:rsidRPr="00CD42C0" w:rsidRDefault="00CE1B40" w:rsidP="00B504A5">
      <w:pPr>
        <w:rPr>
          <w:sz w:val="22"/>
          <w:szCs w:val="22"/>
        </w:rPr>
      </w:pPr>
    </w:p>
    <w:p w:rsidR="00CE1B40" w:rsidRPr="00CD42C0" w:rsidRDefault="00CE1B40" w:rsidP="00F20FC4">
      <w:pPr>
        <w:pStyle w:val="Heading2"/>
        <w:keepNext/>
        <w:keepLines/>
        <w:numPr>
          <w:ilvl w:val="1"/>
          <w:numId w:val="284"/>
        </w:numPr>
        <w:suppressAutoHyphens w:val="0"/>
        <w:spacing w:before="160" w:after="200" w:line="276" w:lineRule="auto"/>
        <w:ind w:left="709"/>
        <w:rPr>
          <w:rFonts w:ascii="Times New Roman" w:hAnsi="Times New Roman" w:cs="Times New Roman"/>
          <w:sz w:val="22"/>
          <w:szCs w:val="22"/>
        </w:rPr>
      </w:pPr>
      <w:bookmarkStart w:id="473" w:name="_Toc475621493"/>
      <w:bookmarkStart w:id="474" w:name="_Toc475688796"/>
      <w:bookmarkStart w:id="475" w:name="_Toc479073697"/>
      <w:r w:rsidRPr="00CD42C0">
        <w:rPr>
          <w:rFonts w:ascii="Times New Roman" w:hAnsi="Times New Roman" w:cs="Times New Roman"/>
          <w:sz w:val="22"/>
          <w:szCs w:val="22"/>
        </w:rPr>
        <w:t>Elektronska kartica osiguranika i zdravstvenih radnika, izdavanje i personalizacija</w:t>
      </w:r>
      <w:bookmarkEnd w:id="473"/>
      <w:bookmarkEnd w:id="474"/>
      <w:bookmarkEnd w:id="475"/>
    </w:p>
    <w:p w:rsidR="00CE1B40" w:rsidRPr="00CD42C0" w:rsidRDefault="00CE1B40" w:rsidP="00B504A5">
      <w:pPr>
        <w:spacing w:after="60"/>
        <w:rPr>
          <w:rFonts w:eastAsia="Droid Sans Fallback"/>
          <w:sz w:val="22"/>
          <w:szCs w:val="22"/>
        </w:rPr>
      </w:pPr>
      <w:r w:rsidRPr="00CD42C0">
        <w:rPr>
          <w:rFonts w:eastAsia="Droid Sans Fallback"/>
          <w:sz w:val="22"/>
          <w:szCs w:val="22"/>
        </w:rPr>
        <w:t xml:space="preserve">Zakonom o dopuni Zakona o zdravstvenom osiguranju Republike Srpske u članu 28a. definisano je da pored zdravstvene knjižice egzistira i elektronska zdravstvena kartica koja sadrži podatke o zdravstvenom osiguranju i ostale podatke koji se vode u oblasti zdravstva i koja omogućava automatsko očitavanje podataka. </w:t>
      </w:r>
    </w:p>
    <w:p w:rsidR="00CE1B40" w:rsidRPr="00CD42C0" w:rsidRDefault="00CE1B40" w:rsidP="00B504A5">
      <w:pPr>
        <w:spacing w:after="0"/>
        <w:rPr>
          <w:sz w:val="22"/>
          <w:szCs w:val="22"/>
        </w:rPr>
      </w:pPr>
      <w:r w:rsidRPr="00CD42C0">
        <w:rPr>
          <w:sz w:val="22"/>
          <w:szCs w:val="22"/>
        </w:rPr>
        <w:t>U sklopu projekta potrebno je implementirati i uvesti elektronsku karticu osiguranika i zdravstvenog radnika.</w:t>
      </w:r>
    </w:p>
    <w:p w:rsidR="00CE1B40" w:rsidRPr="00CD42C0" w:rsidRDefault="00CE1B40" w:rsidP="00B504A5">
      <w:pPr>
        <w:spacing w:after="0"/>
        <w:rPr>
          <w:sz w:val="22"/>
          <w:szCs w:val="22"/>
        </w:rPr>
      </w:pPr>
      <w:r w:rsidRPr="00CD42C0">
        <w:rPr>
          <w:sz w:val="22"/>
          <w:szCs w:val="22"/>
        </w:rPr>
        <w:lastRenderedPageBreak/>
        <w:t>Kartica osiguranika treba da omogući:</w:t>
      </w:r>
    </w:p>
    <w:p w:rsidR="00CE1B40" w:rsidRPr="00CD42C0" w:rsidRDefault="00CE1B40" w:rsidP="00F20FC4">
      <w:pPr>
        <w:pStyle w:val="ListParagraph"/>
        <w:numPr>
          <w:ilvl w:val="0"/>
          <w:numId w:val="99"/>
        </w:numPr>
        <w:jc w:val="both"/>
        <w:rPr>
          <w:sz w:val="22"/>
          <w:szCs w:val="22"/>
        </w:rPr>
      </w:pPr>
      <w:r w:rsidRPr="00CD42C0">
        <w:rPr>
          <w:rFonts w:eastAsia="Droid Sans Fallback"/>
          <w:sz w:val="22"/>
          <w:szCs w:val="22"/>
        </w:rPr>
        <w:t>Brzinu u radu</w:t>
      </w:r>
    </w:p>
    <w:p w:rsidR="00CE1B40" w:rsidRPr="00CD42C0" w:rsidRDefault="00CE1B40" w:rsidP="00F20FC4">
      <w:pPr>
        <w:pStyle w:val="ListParagraph"/>
        <w:numPr>
          <w:ilvl w:val="0"/>
          <w:numId w:val="99"/>
        </w:numPr>
        <w:spacing w:after="160" w:line="259" w:lineRule="auto"/>
        <w:rPr>
          <w:rFonts w:eastAsia="Droid Sans Fallback"/>
          <w:sz w:val="22"/>
          <w:szCs w:val="22"/>
        </w:rPr>
      </w:pPr>
      <w:r w:rsidRPr="00CD42C0">
        <w:rPr>
          <w:rFonts w:eastAsia="Droid Sans Fallback"/>
          <w:sz w:val="22"/>
          <w:szCs w:val="22"/>
        </w:rPr>
        <w:t>Efikasnost</w:t>
      </w:r>
    </w:p>
    <w:p w:rsidR="00CE1B40" w:rsidRPr="00CD42C0" w:rsidRDefault="00CE1B40" w:rsidP="00F20FC4">
      <w:pPr>
        <w:pStyle w:val="ListParagraph"/>
        <w:numPr>
          <w:ilvl w:val="0"/>
          <w:numId w:val="99"/>
        </w:numPr>
        <w:spacing w:after="160" w:line="259" w:lineRule="auto"/>
        <w:rPr>
          <w:rFonts w:eastAsia="Droid Sans Fallback"/>
          <w:sz w:val="22"/>
          <w:szCs w:val="22"/>
        </w:rPr>
      </w:pPr>
      <w:r w:rsidRPr="00CD42C0">
        <w:rPr>
          <w:rFonts w:eastAsia="Droid Sans Fallback"/>
          <w:sz w:val="22"/>
          <w:szCs w:val="22"/>
        </w:rPr>
        <w:t>Jednostavnost pristupa sistemu</w:t>
      </w:r>
    </w:p>
    <w:p w:rsidR="00CE1B40" w:rsidRPr="00CD42C0" w:rsidRDefault="00CE1B40" w:rsidP="00F20FC4">
      <w:pPr>
        <w:pStyle w:val="ListParagraph"/>
        <w:numPr>
          <w:ilvl w:val="0"/>
          <w:numId w:val="99"/>
        </w:numPr>
        <w:spacing w:after="60" w:line="259" w:lineRule="auto"/>
        <w:ind w:left="357" w:hanging="357"/>
        <w:contextualSpacing w:val="0"/>
        <w:rPr>
          <w:rFonts w:eastAsia="Droid Sans Fallback"/>
          <w:sz w:val="22"/>
          <w:szCs w:val="22"/>
        </w:rPr>
      </w:pPr>
      <w:r w:rsidRPr="00CD42C0">
        <w:rPr>
          <w:rFonts w:eastAsia="Droid Sans Fallback"/>
          <w:sz w:val="22"/>
          <w:szCs w:val="22"/>
        </w:rPr>
        <w:t>Potpunu eliminaciju pogrešnog identiteta osiguranika</w:t>
      </w:r>
    </w:p>
    <w:p w:rsidR="00CE1B40" w:rsidRPr="00CD42C0" w:rsidRDefault="00CE1B40" w:rsidP="00B504A5">
      <w:pPr>
        <w:spacing w:after="0"/>
        <w:rPr>
          <w:sz w:val="22"/>
          <w:szCs w:val="22"/>
        </w:rPr>
      </w:pPr>
      <w:r w:rsidRPr="00CD42C0">
        <w:rPr>
          <w:sz w:val="22"/>
          <w:szCs w:val="22"/>
        </w:rPr>
        <w:t>Kartica zdravstvenih radnika treba da omogući:</w:t>
      </w:r>
    </w:p>
    <w:p w:rsidR="00CE1B40" w:rsidRPr="00CD42C0" w:rsidRDefault="00CE1B40" w:rsidP="00F20FC4">
      <w:pPr>
        <w:pStyle w:val="ListParagraph"/>
        <w:numPr>
          <w:ilvl w:val="0"/>
          <w:numId w:val="99"/>
        </w:numPr>
        <w:spacing w:after="160" w:line="259" w:lineRule="auto"/>
        <w:jc w:val="both"/>
        <w:rPr>
          <w:rFonts w:eastAsia="Droid Sans Fallback"/>
          <w:sz w:val="22"/>
          <w:szCs w:val="22"/>
        </w:rPr>
      </w:pPr>
      <w:r w:rsidRPr="00CD42C0">
        <w:rPr>
          <w:rFonts w:eastAsia="Droid Sans Fallback"/>
          <w:sz w:val="22"/>
          <w:szCs w:val="22"/>
        </w:rPr>
        <w:t xml:space="preserve">Prijavljivanje na sistem korišćenjem digitalnog sertifikata za predstavljanje putem SSO portala </w:t>
      </w:r>
    </w:p>
    <w:p w:rsidR="00CE1B40" w:rsidRDefault="00CE1B40" w:rsidP="00F20FC4">
      <w:pPr>
        <w:pStyle w:val="ListParagraph"/>
        <w:numPr>
          <w:ilvl w:val="0"/>
          <w:numId w:val="99"/>
        </w:numPr>
        <w:spacing w:after="160" w:line="259" w:lineRule="auto"/>
        <w:jc w:val="both"/>
        <w:rPr>
          <w:rFonts w:eastAsia="Droid Sans Fallback"/>
          <w:sz w:val="22"/>
          <w:szCs w:val="22"/>
        </w:rPr>
      </w:pPr>
      <w:r w:rsidRPr="00CD42C0">
        <w:rPr>
          <w:rFonts w:eastAsia="Droid Sans Fallback"/>
          <w:sz w:val="22"/>
          <w:szCs w:val="22"/>
        </w:rPr>
        <w:t>Digitalno potpisivanje dokumenata, podataka ili skupova podataka zapisanih u digitalnom formatu koji se kao takvi pohranjuju u IZIS</w:t>
      </w:r>
      <w:r>
        <w:rPr>
          <w:rFonts w:eastAsia="Droid Sans Fallback"/>
          <w:sz w:val="22"/>
          <w:szCs w:val="22"/>
        </w:rPr>
        <w:t>.</w:t>
      </w:r>
    </w:p>
    <w:p w:rsidR="00CE1B40" w:rsidRPr="00CD42C0" w:rsidRDefault="00CE1B40" w:rsidP="00F20FC4">
      <w:pPr>
        <w:pStyle w:val="Heading3"/>
        <w:keepNext/>
        <w:keepLines/>
        <w:numPr>
          <w:ilvl w:val="2"/>
          <w:numId w:val="284"/>
        </w:numPr>
        <w:suppressAutoHyphens w:val="0"/>
        <w:spacing w:before="120" w:after="160" w:line="276" w:lineRule="auto"/>
        <w:ind w:left="709"/>
        <w:rPr>
          <w:rFonts w:ascii="Times New Roman" w:eastAsia="Droid Sans Fallback" w:hAnsi="Times New Roman" w:cs="Times New Roman"/>
          <w:sz w:val="22"/>
          <w:szCs w:val="22"/>
        </w:rPr>
      </w:pPr>
      <w:bookmarkStart w:id="476" w:name="_Toc475621494"/>
      <w:bookmarkStart w:id="477" w:name="_Toc475688797"/>
      <w:bookmarkStart w:id="478" w:name="_Toc479073698"/>
      <w:r w:rsidRPr="00CD42C0">
        <w:rPr>
          <w:rFonts w:ascii="Times New Roman" w:eastAsia="Droid Sans Fallback" w:hAnsi="Times New Roman" w:cs="Times New Roman"/>
          <w:sz w:val="22"/>
          <w:szCs w:val="22"/>
        </w:rPr>
        <w:t>Elektronska kartica osiguranika</w:t>
      </w:r>
      <w:bookmarkEnd w:id="476"/>
      <w:bookmarkEnd w:id="477"/>
      <w:bookmarkEnd w:id="478"/>
    </w:p>
    <w:p w:rsidR="00CE1B40" w:rsidRPr="00CD42C0" w:rsidRDefault="00CE1B40" w:rsidP="00B504A5">
      <w:pPr>
        <w:spacing w:after="60"/>
        <w:rPr>
          <w:sz w:val="22"/>
          <w:szCs w:val="22"/>
        </w:rPr>
      </w:pPr>
      <w:r w:rsidRPr="00CD42C0">
        <w:rPr>
          <w:rFonts w:eastAsia="Droid Sans Fallback"/>
          <w:sz w:val="22"/>
          <w:szCs w:val="22"/>
        </w:rPr>
        <w:t>Kada su u pitanju tehničke karateristike, elektronske kartice osiguranika treba ispuniti minimalno sljedeće zahtjeve:</w:t>
      </w:r>
    </w:p>
    <w:p w:rsidR="00CE1B40" w:rsidRPr="00CD42C0" w:rsidRDefault="00CE1B40" w:rsidP="00F20FC4">
      <w:pPr>
        <w:pStyle w:val="ListParagraph"/>
        <w:numPr>
          <w:ilvl w:val="0"/>
          <w:numId w:val="99"/>
        </w:numPr>
        <w:suppressAutoHyphens/>
        <w:jc w:val="both"/>
        <w:rPr>
          <w:rFonts w:eastAsia="Droid Sans Fallback"/>
          <w:sz w:val="22"/>
          <w:szCs w:val="22"/>
        </w:rPr>
      </w:pPr>
      <w:r w:rsidRPr="00CD42C0">
        <w:rPr>
          <w:rFonts w:eastAsia="Droid Sans Fallback"/>
          <w:sz w:val="22"/>
          <w:szCs w:val="22"/>
        </w:rPr>
        <w:t xml:space="preserve">Materijal od kojeg je kartica izrađena je PVC ili polikarbonat </w:t>
      </w:r>
    </w:p>
    <w:p w:rsidR="00CE1B40" w:rsidRPr="00CD42C0" w:rsidRDefault="00CE1B40" w:rsidP="00F20FC4">
      <w:pPr>
        <w:pStyle w:val="ListParagraph"/>
        <w:numPr>
          <w:ilvl w:val="0"/>
          <w:numId w:val="99"/>
        </w:numPr>
        <w:suppressAutoHyphens/>
        <w:jc w:val="both"/>
        <w:rPr>
          <w:rFonts w:eastAsia="Droid Sans Fallback"/>
          <w:sz w:val="22"/>
          <w:szCs w:val="22"/>
        </w:rPr>
      </w:pPr>
      <w:r w:rsidRPr="00CD42C0">
        <w:rPr>
          <w:rFonts w:eastAsia="Droid Sans Fallback"/>
          <w:sz w:val="22"/>
          <w:szCs w:val="22"/>
        </w:rPr>
        <w:t xml:space="preserve">Kartice se izrađuju u dimenzijama po ISO standardu ISO/IEC 7810, dimenzija 85.6 x 53.98 mm, debljine 0.76 mm ili 0.96mm </w:t>
      </w:r>
    </w:p>
    <w:p w:rsidR="00CE1B40" w:rsidRPr="00CD42C0" w:rsidRDefault="00CE1B40" w:rsidP="00F20FC4">
      <w:pPr>
        <w:pStyle w:val="ListParagraph"/>
        <w:numPr>
          <w:ilvl w:val="0"/>
          <w:numId w:val="99"/>
        </w:numPr>
        <w:suppressAutoHyphens/>
        <w:spacing w:after="60"/>
        <w:ind w:left="357" w:hanging="357"/>
        <w:jc w:val="both"/>
        <w:rPr>
          <w:rFonts w:eastAsia="Droid Sans Fallback"/>
          <w:sz w:val="22"/>
          <w:szCs w:val="22"/>
        </w:rPr>
      </w:pPr>
      <w:r w:rsidRPr="00CD42C0">
        <w:rPr>
          <w:rFonts w:eastAsia="Droid Sans Fallback"/>
          <w:sz w:val="22"/>
          <w:szCs w:val="22"/>
        </w:rPr>
        <w:t>Tehnologija izrade čipa kartice treba biti po ISO standardu ISO/IEC 14443 Type A 13.56 MHz</w:t>
      </w:r>
    </w:p>
    <w:p w:rsidR="00CE1B40" w:rsidRPr="00CD42C0" w:rsidRDefault="00CE1B40" w:rsidP="00B504A5">
      <w:pPr>
        <w:spacing w:after="60"/>
        <w:rPr>
          <w:b/>
          <w:bCs/>
          <w:sz w:val="22"/>
          <w:szCs w:val="22"/>
        </w:rPr>
      </w:pPr>
      <w:r w:rsidRPr="00CD42C0">
        <w:rPr>
          <w:b/>
          <w:bCs/>
          <w:sz w:val="22"/>
          <w:szCs w:val="22"/>
        </w:rPr>
        <w:t>Tehničke karakteristike štampe, holograma/vodenog žiga i personalizacije čipa trebaju biti u skladu sa tehničkim specifikacijama navedenim u dokumentu „Tehnički zahtjevi dizajna i implementacije IZIS-a RS “, tačka 3.5.4.4, a koji je sastavni dio tenderske dokumentacije.</w:t>
      </w:r>
    </w:p>
    <w:p w:rsidR="00CE1B40" w:rsidRPr="00CD42C0" w:rsidRDefault="00CE1B40" w:rsidP="00B504A5">
      <w:pPr>
        <w:spacing w:after="60"/>
        <w:rPr>
          <w:rFonts w:eastAsia="Droid Sans Fallback"/>
          <w:sz w:val="22"/>
          <w:szCs w:val="22"/>
        </w:rPr>
      </w:pPr>
      <w:r w:rsidRPr="00CD42C0">
        <w:rPr>
          <w:rFonts w:eastAsia="Droid Sans Fallback"/>
          <w:sz w:val="22"/>
          <w:szCs w:val="22"/>
        </w:rPr>
        <w:t>Izgled i sadržaj elektronske kartice osiguranika potrebno je da propiše Fond. Kao preporuka pri propisivanju izgleda i sadržaja elektronske kartice osiguranika mogu poslužiti standardi Evropske Unije kojim se propisuje izgled i sadržaj elektronske kartice osiguranika. Kada je u pitanju sadržaj, navedenim standardima propisano je da elektronska kartica osiguranika sadrži:</w:t>
      </w:r>
    </w:p>
    <w:p w:rsidR="00CE1B40" w:rsidRPr="00CD42C0" w:rsidRDefault="00CE1B40" w:rsidP="00F20FC4">
      <w:pPr>
        <w:pStyle w:val="ListParagraph"/>
        <w:numPr>
          <w:ilvl w:val="0"/>
          <w:numId w:val="99"/>
        </w:numPr>
        <w:jc w:val="both"/>
        <w:rPr>
          <w:rFonts w:eastAsia="Droid Sans Fallback"/>
          <w:sz w:val="22"/>
          <w:szCs w:val="22"/>
        </w:rPr>
      </w:pPr>
      <w:r w:rsidRPr="00CD42C0">
        <w:rPr>
          <w:rFonts w:eastAsia="Droid Sans Fallback"/>
          <w:sz w:val="22"/>
          <w:szCs w:val="22"/>
        </w:rPr>
        <w:t>Ime</w:t>
      </w:r>
    </w:p>
    <w:p w:rsidR="00CE1B40" w:rsidRPr="00CD42C0" w:rsidRDefault="00CE1B40" w:rsidP="00F20FC4">
      <w:pPr>
        <w:pStyle w:val="ListParagraph"/>
        <w:numPr>
          <w:ilvl w:val="0"/>
          <w:numId w:val="99"/>
        </w:numPr>
        <w:jc w:val="both"/>
        <w:rPr>
          <w:rFonts w:eastAsia="Droid Sans Fallback"/>
          <w:sz w:val="22"/>
          <w:szCs w:val="22"/>
        </w:rPr>
      </w:pPr>
      <w:r w:rsidRPr="00CD42C0">
        <w:rPr>
          <w:rFonts w:eastAsia="Droid Sans Fallback"/>
          <w:sz w:val="22"/>
          <w:szCs w:val="22"/>
        </w:rPr>
        <w:t>Prezime</w:t>
      </w:r>
    </w:p>
    <w:p w:rsidR="00CE1B40" w:rsidRPr="00CD42C0" w:rsidRDefault="00CE1B40" w:rsidP="00F20FC4">
      <w:pPr>
        <w:pStyle w:val="ListParagraph"/>
        <w:numPr>
          <w:ilvl w:val="0"/>
          <w:numId w:val="99"/>
        </w:numPr>
        <w:jc w:val="both"/>
        <w:rPr>
          <w:rFonts w:eastAsia="Droid Sans Fallback"/>
          <w:sz w:val="22"/>
          <w:szCs w:val="22"/>
        </w:rPr>
      </w:pPr>
      <w:r w:rsidRPr="00CD42C0">
        <w:rPr>
          <w:rFonts w:eastAsia="Droid Sans Fallback"/>
          <w:sz w:val="22"/>
          <w:szCs w:val="22"/>
        </w:rPr>
        <w:t>Datum rođenja</w:t>
      </w:r>
    </w:p>
    <w:p w:rsidR="00CE1B40" w:rsidRPr="00CD42C0" w:rsidRDefault="00CE1B40" w:rsidP="00F20FC4">
      <w:pPr>
        <w:pStyle w:val="ListParagraph"/>
        <w:numPr>
          <w:ilvl w:val="0"/>
          <w:numId w:val="99"/>
        </w:numPr>
        <w:jc w:val="both"/>
        <w:rPr>
          <w:rFonts w:eastAsia="Droid Sans Fallback"/>
          <w:sz w:val="22"/>
          <w:szCs w:val="22"/>
        </w:rPr>
      </w:pPr>
      <w:r w:rsidRPr="00CD42C0">
        <w:rPr>
          <w:rFonts w:eastAsia="Droid Sans Fallback"/>
          <w:sz w:val="22"/>
          <w:szCs w:val="22"/>
        </w:rPr>
        <w:t>Lični broj osiguranika</w:t>
      </w:r>
    </w:p>
    <w:p w:rsidR="00CE1B40" w:rsidRPr="00CD42C0" w:rsidRDefault="00CE1B40" w:rsidP="00F20FC4">
      <w:pPr>
        <w:pStyle w:val="ListParagraph"/>
        <w:numPr>
          <w:ilvl w:val="0"/>
          <w:numId w:val="99"/>
        </w:numPr>
        <w:jc w:val="both"/>
        <w:rPr>
          <w:rFonts w:eastAsia="Droid Sans Fallback"/>
          <w:sz w:val="22"/>
          <w:szCs w:val="22"/>
        </w:rPr>
      </w:pPr>
      <w:r w:rsidRPr="00CD42C0">
        <w:rPr>
          <w:rFonts w:eastAsia="Droid Sans Fallback"/>
          <w:sz w:val="22"/>
          <w:szCs w:val="22"/>
        </w:rPr>
        <w:t>ID institucije koja je izdala karticu</w:t>
      </w:r>
    </w:p>
    <w:p w:rsidR="00CE1B40" w:rsidRPr="00CD42C0" w:rsidRDefault="00CE1B40" w:rsidP="00F20FC4">
      <w:pPr>
        <w:pStyle w:val="ListParagraph"/>
        <w:numPr>
          <w:ilvl w:val="0"/>
          <w:numId w:val="99"/>
        </w:numPr>
        <w:jc w:val="both"/>
        <w:rPr>
          <w:rFonts w:eastAsia="Droid Sans Fallback"/>
          <w:sz w:val="22"/>
          <w:szCs w:val="22"/>
        </w:rPr>
      </w:pPr>
      <w:r w:rsidRPr="00CD42C0">
        <w:rPr>
          <w:rFonts w:eastAsia="Droid Sans Fallback"/>
          <w:sz w:val="22"/>
          <w:szCs w:val="22"/>
        </w:rPr>
        <w:t>Broj kartice</w:t>
      </w:r>
    </w:p>
    <w:p w:rsidR="00CE1B40" w:rsidRPr="00CD42C0" w:rsidRDefault="00CE1B40" w:rsidP="00F20FC4">
      <w:pPr>
        <w:pStyle w:val="ListParagraph"/>
        <w:numPr>
          <w:ilvl w:val="0"/>
          <w:numId w:val="99"/>
        </w:numPr>
        <w:jc w:val="both"/>
        <w:rPr>
          <w:rFonts w:eastAsia="Droid Sans Fallback"/>
          <w:sz w:val="22"/>
          <w:szCs w:val="22"/>
        </w:rPr>
      </w:pPr>
      <w:r w:rsidRPr="00CD42C0">
        <w:rPr>
          <w:rFonts w:eastAsia="Droid Sans Fallback"/>
          <w:sz w:val="22"/>
          <w:szCs w:val="22"/>
        </w:rPr>
        <w:t>Datum do kojeg važi kartica</w:t>
      </w:r>
    </w:p>
    <w:p w:rsidR="00CE1B40" w:rsidRPr="00CD42C0" w:rsidRDefault="00CE1B40" w:rsidP="00F20FC4">
      <w:pPr>
        <w:pStyle w:val="Heading3"/>
        <w:keepNext/>
        <w:keepLines/>
        <w:numPr>
          <w:ilvl w:val="2"/>
          <w:numId w:val="284"/>
        </w:numPr>
        <w:suppressAutoHyphens w:val="0"/>
        <w:spacing w:before="120" w:after="160" w:line="276" w:lineRule="auto"/>
        <w:ind w:left="709"/>
        <w:rPr>
          <w:rFonts w:ascii="Times New Roman" w:eastAsia="Droid Sans Fallback" w:hAnsi="Times New Roman" w:cs="Times New Roman"/>
          <w:sz w:val="22"/>
          <w:szCs w:val="22"/>
        </w:rPr>
      </w:pPr>
      <w:bookmarkStart w:id="479" w:name="_Toc475621495"/>
      <w:bookmarkStart w:id="480" w:name="_Toc475688798"/>
      <w:bookmarkStart w:id="481" w:name="_Toc479073699"/>
      <w:r w:rsidRPr="00CD42C0">
        <w:rPr>
          <w:rFonts w:ascii="Times New Roman" w:eastAsia="Droid Sans Fallback" w:hAnsi="Times New Roman" w:cs="Times New Roman"/>
          <w:sz w:val="22"/>
          <w:szCs w:val="22"/>
        </w:rPr>
        <w:t>Elektronska kartica zdravstvenog radnika</w:t>
      </w:r>
      <w:bookmarkEnd w:id="479"/>
      <w:bookmarkEnd w:id="480"/>
      <w:bookmarkEnd w:id="481"/>
    </w:p>
    <w:p w:rsidR="00CE1B40" w:rsidRPr="00CD42C0" w:rsidRDefault="00CE1B40" w:rsidP="00B504A5">
      <w:pPr>
        <w:spacing w:after="60"/>
        <w:rPr>
          <w:rFonts w:eastAsia="Droid Sans Fallback"/>
          <w:sz w:val="22"/>
          <w:szCs w:val="22"/>
        </w:rPr>
      </w:pPr>
      <w:r w:rsidRPr="00CD42C0">
        <w:rPr>
          <w:rFonts w:eastAsia="Droid Sans Fallback"/>
          <w:sz w:val="22"/>
          <w:szCs w:val="22"/>
        </w:rPr>
        <w:t xml:space="preserve">Elektronska kartica zdravstvenog radnika je namjenjena za autorizaciju i autentifikaciju zdravstvenih radnika prilikom pristupa IZIS-u putem Centralnog aplikativnog sistema IZIS-a. </w:t>
      </w:r>
    </w:p>
    <w:p w:rsidR="00CE1B40" w:rsidRPr="00CD42C0" w:rsidRDefault="00CE1B40" w:rsidP="00B504A5">
      <w:pPr>
        <w:spacing w:after="60"/>
        <w:rPr>
          <w:sz w:val="22"/>
          <w:szCs w:val="22"/>
        </w:rPr>
      </w:pPr>
      <w:r w:rsidRPr="00CD42C0">
        <w:rPr>
          <w:rFonts w:eastAsia="Droid Sans Fallback"/>
          <w:sz w:val="22"/>
          <w:szCs w:val="22"/>
        </w:rPr>
        <w:t>Kada su u pitanju tehničke karakteristike, elektronske kartice zdravstvenog radnika  trebaju ispuniti minimalno sljedeće zahtjeve:</w:t>
      </w:r>
    </w:p>
    <w:p w:rsidR="00CE1B40" w:rsidRPr="00CD42C0" w:rsidRDefault="00CE1B40" w:rsidP="00F20FC4">
      <w:pPr>
        <w:pStyle w:val="ListParagraph1"/>
        <w:numPr>
          <w:ilvl w:val="0"/>
          <w:numId w:val="99"/>
        </w:numPr>
        <w:rPr>
          <w:rFonts w:ascii="Times New Roman" w:hAnsi="Times New Roman" w:cs="Times New Roman"/>
        </w:rPr>
      </w:pPr>
      <w:r w:rsidRPr="00CD42C0">
        <w:rPr>
          <w:rFonts w:ascii="Times New Roman" w:hAnsi="Times New Roman" w:cs="Times New Roman"/>
        </w:rPr>
        <w:t>Materijal od kojeg je kartica izrađena je PVC ili polikarbonat</w:t>
      </w:r>
    </w:p>
    <w:p w:rsidR="00CE1B40" w:rsidRPr="00CD42C0" w:rsidRDefault="00CE1B40" w:rsidP="00F20FC4">
      <w:pPr>
        <w:pStyle w:val="ListParagraph1"/>
        <w:numPr>
          <w:ilvl w:val="0"/>
          <w:numId w:val="99"/>
        </w:numPr>
        <w:rPr>
          <w:rFonts w:ascii="Times New Roman" w:hAnsi="Times New Roman" w:cs="Times New Roman"/>
        </w:rPr>
      </w:pPr>
      <w:r w:rsidRPr="00CD42C0">
        <w:rPr>
          <w:rFonts w:ascii="Times New Roman" w:hAnsi="Times New Roman" w:cs="Times New Roman"/>
        </w:rPr>
        <w:t>Kartice se izrađuju u dimenzijama po ISO standardu ISO/IEC 7810, 7816/1 i 7816/2 dimenzija 85.6 x 53.98 mm, debljine 0.76 mm ili 0.96mm</w:t>
      </w:r>
    </w:p>
    <w:p w:rsidR="00CE1B40" w:rsidRPr="00CD42C0" w:rsidRDefault="00CE1B40" w:rsidP="00F20FC4">
      <w:pPr>
        <w:pStyle w:val="ListParagraph1"/>
        <w:numPr>
          <w:ilvl w:val="0"/>
          <w:numId w:val="99"/>
        </w:numPr>
        <w:rPr>
          <w:rFonts w:ascii="Times New Roman" w:hAnsi="Times New Roman" w:cs="Times New Roman"/>
        </w:rPr>
      </w:pPr>
      <w:r w:rsidRPr="00CD42C0">
        <w:rPr>
          <w:rFonts w:ascii="Times New Roman" w:hAnsi="Times New Roman" w:cs="Times New Roman"/>
        </w:rPr>
        <w:t>Tehnologija izrade čipa kartice treba biti Smart kontaktni mikroprocesorski čip CPU</w:t>
      </w:r>
    </w:p>
    <w:p w:rsidR="00CE1B40" w:rsidRPr="00CD42C0" w:rsidRDefault="00CE1B40" w:rsidP="00F20FC4">
      <w:pPr>
        <w:pStyle w:val="ListParagraph1"/>
        <w:numPr>
          <w:ilvl w:val="0"/>
          <w:numId w:val="99"/>
        </w:numPr>
        <w:spacing w:after="60"/>
        <w:ind w:left="357" w:hanging="357"/>
        <w:rPr>
          <w:rFonts w:ascii="Times New Roman" w:hAnsi="Times New Roman" w:cs="Times New Roman"/>
        </w:rPr>
      </w:pPr>
      <w:r w:rsidRPr="00CD42C0">
        <w:rPr>
          <w:rFonts w:ascii="Times New Roman" w:hAnsi="Times New Roman" w:cs="Times New Roman"/>
        </w:rPr>
        <w:t xml:space="preserve">Minimalna ROM memorija 80KB </w:t>
      </w:r>
    </w:p>
    <w:p w:rsidR="00CE1B40" w:rsidRPr="00CD42C0" w:rsidRDefault="00CE1B40" w:rsidP="00B504A5">
      <w:pPr>
        <w:spacing w:after="60"/>
        <w:rPr>
          <w:b/>
          <w:bCs/>
          <w:sz w:val="22"/>
          <w:szCs w:val="22"/>
        </w:rPr>
      </w:pPr>
      <w:r w:rsidRPr="00CD42C0">
        <w:rPr>
          <w:b/>
          <w:bCs/>
          <w:sz w:val="22"/>
          <w:szCs w:val="22"/>
        </w:rPr>
        <w:t>Tehničke karakteristike štampe, zaštitnih elemenata kartice zdravstvenog radnika te tehničkih elemenata i personalizacije čipa trebaju biti u skladu sa tehničkim specifikacijama navedenim u dokumentu „Tehnički zahtjevi dizajna i implementacije IZIS-a RS “, tačka 3.5.4.5 koji je sastavni dio tenderske dokumentacije.</w:t>
      </w:r>
    </w:p>
    <w:p w:rsidR="00CE1B40" w:rsidRPr="00CD42C0" w:rsidRDefault="00CE1B40" w:rsidP="00B504A5">
      <w:pPr>
        <w:rPr>
          <w:sz w:val="22"/>
          <w:szCs w:val="22"/>
        </w:rPr>
      </w:pPr>
      <w:r w:rsidRPr="00CD42C0">
        <w:rPr>
          <w:sz w:val="22"/>
          <w:szCs w:val="22"/>
        </w:rPr>
        <w:t>Za obe vrste kartica projektom je potrebno obezbjediti odgovarajuće čitače kartica u skladu sa tehničkim specifikacijama navedenim u dokumentu „Tehnički zahtjevi dizajna i implementacije IZIS-a RS “ , tačka 3.5.4.6, koji je sastavni dio tenderske dokumentacije.</w:t>
      </w:r>
    </w:p>
    <w:p w:rsidR="00CE1B40" w:rsidRPr="00CD42C0" w:rsidRDefault="00CE1B40" w:rsidP="00B504A5">
      <w:pPr>
        <w:rPr>
          <w:sz w:val="22"/>
          <w:szCs w:val="22"/>
        </w:rPr>
      </w:pPr>
      <w:r w:rsidRPr="00CD42C0">
        <w:rPr>
          <w:sz w:val="22"/>
          <w:szCs w:val="22"/>
        </w:rPr>
        <w:lastRenderedPageBreak/>
        <w:t xml:space="preserve">U sklopu projekta obezbjediće se  potreban broj (otkuda taj broj) čitača kartica zdravstvenih radnika i osiguranika. Studijom ekonomske opravdanosti definisana je nabavka 5 000 čitača a tačan broj potrebnih čitača biće definisan glavnim projektom Dobavljača. </w:t>
      </w:r>
    </w:p>
    <w:p w:rsidR="00CE1B40" w:rsidRPr="00CD42C0" w:rsidRDefault="00CE1B40" w:rsidP="00F20FC4">
      <w:pPr>
        <w:pStyle w:val="Heading3"/>
        <w:keepNext/>
        <w:keepLines/>
        <w:numPr>
          <w:ilvl w:val="2"/>
          <w:numId w:val="284"/>
        </w:numPr>
        <w:suppressAutoHyphens w:val="0"/>
        <w:spacing w:before="120" w:after="160" w:line="276" w:lineRule="auto"/>
        <w:ind w:left="706"/>
        <w:rPr>
          <w:rFonts w:ascii="Times New Roman" w:hAnsi="Times New Roman" w:cs="Times New Roman"/>
          <w:sz w:val="22"/>
          <w:szCs w:val="22"/>
        </w:rPr>
      </w:pPr>
      <w:bookmarkStart w:id="482" w:name="_Toc475621496"/>
      <w:bookmarkStart w:id="483" w:name="_Toc475688799"/>
      <w:bookmarkStart w:id="484" w:name="_Toc479073700"/>
      <w:r w:rsidRPr="00CD42C0">
        <w:rPr>
          <w:rFonts w:ascii="Times New Roman" w:hAnsi="Times New Roman" w:cs="Times New Roman"/>
          <w:sz w:val="22"/>
          <w:szCs w:val="22"/>
        </w:rPr>
        <w:t>Podnošenje zahtjeva i izdavanje kartica osiguranika i zdravstvenih radnika</w:t>
      </w:r>
      <w:bookmarkEnd w:id="482"/>
      <w:bookmarkEnd w:id="483"/>
      <w:bookmarkEnd w:id="484"/>
    </w:p>
    <w:p w:rsidR="00CE1B40" w:rsidRPr="00CD42C0" w:rsidRDefault="00CE1B40" w:rsidP="00B504A5">
      <w:pPr>
        <w:spacing w:after="60"/>
        <w:rPr>
          <w:sz w:val="22"/>
          <w:szCs w:val="22"/>
        </w:rPr>
      </w:pPr>
      <w:r w:rsidRPr="00CD42C0">
        <w:rPr>
          <w:sz w:val="22"/>
          <w:szCs w:val="22"/>
        </w:rPr>
        <w:t xml:space="preserve">U sklopu projekta potrebno je uspostaviti podsistem IZIS-a za podnošenje zahtjeva i izdavanje kartica osiguranika i kartica zdravstvenih radnika. Podsistem  za podnošenje zahtjeva i izdavanje kartica treba biti realizovan kao aplikativni modul ili dio Aplikacije za upravljanje ljudskim resursima koji treba da ovlaštenim licima (operaterima) </w:t>
      </w:r>
      <w:r w:rsidRPr="00CD42C0">
        <w:rPr>
          <w:rFonts w:eastAsia="Droid Sans Fallback"/>
          <w:sz w:val="22"/>
          <w:szCs w:val="22"/>
        </w:rPr>
        <w:t xml:space="preserve">FZO-a i zdravstvenih ustanova </w:t>
      </w:r>
      <w:r w:rsidRPr="00CD42C0">
        <w:rPr>
          <w:sz w:val="22"/>
          <w:szCs w:val="22"/>
        </w:rPr>
        <w:t>omogući:</w:t>
      </w:r>
    </w:p>
    <w:p w:rsidR="00CE1B40" w:rsidRPr="00CD42C0" w:rsidRDefault="00CE1B40" w:rsidP="00F20FC4">
      <w:pPr>
        <w:pStyle w:val="ListParagraph"/>
        <w:numPr>
          <w:ilvl w:val="0"/>
          <w:numId w:val="99"/>
        </w:numPr>
        <w:spacing w:after="160" w:line="259" w:lineRule="auto"/>
        <w:rPr>
          <w:sz w:val="22"/>
          <w:szCs w:val="22"/>
        </w:rPr>
      </w:pPr>
      <w:r w:rsidRPr="00CD42C0">
        <w:rPr>
          <w:sz w:val="22"/>
          <w:szCs w:val="22"/>
        </w:rPr>
        <w:t>Podnošenje zahtjeva za izdavanje kartice (osiguranika ili korisnika IZIS-a)</w:t>
      </w:r>
    </w:p>
    <w:p w:rsidR="00CE1B40" w:rsidRPr="00CD42C0" w:rsidRDefault="00CE1B40" w:rsidP="00F20FC4">
      <w:pPr>
        <w:pStyle w:val="ListParagraph"/>
        <w:numPr>
          <w:ilvl w:val="0"/>
          <w:numId w:val="99"/>
        </w:numPr>
        <w:spacing w:after="160" w:line="259" w:lineRule="auto"/>
        <w:rPr>
          <w:sz w:val="22"/>
          <w:szCs w:val="22"/>
        </w:rPr>
      </w:pPr>
      <w:r w:rsidRPr="00CD42C0">
        <w:rPr>
          <w:sz w:val="22"/>
          <w:szCs w:val="22"/>
        </w:rPr>
        <w:t>Upravljanje životnim vijekom kartice</w:t>
      </w:r>
    </w:p>
    <w:p w:rsidR="00CE1B40" w:rsidRPr="00CD42C0" w:rsidRDefault="00CE1B40" w:rsidP="00F20FC4">
      <w:pPr>
        <w:pStyle w:val="ListParagraph"/>
        <w:numPr>
          <w:ilvl w:val="0"/>
          <w:numId w:val="99"/>
        </w:numPr>
        <w:spacing w:after="160" w:line="259" w:lineRule="auto"/>
        <w:rPr>
          <w:sz w:val="22"/>
          <w:szCs w:val="22"/>
        </w:rPr>
      </w:pPr>
      <w:r w:rsidRPr="00CD42C0">
        <w:rPr>
          <w:sz w:val="22"/>
          <w:szCs w:val="22"/>
        </w:rPr>
        <w:t>Uručenje kartice osiguraniku ili korisniku IZIS-a</w:t>
      </w:r>
    </w:p>
    <w:p w:rsidR="00CE1B40" w:rsidRPr="00CD42C0" w:rsidRDefault="00CE1B40" w:rsidP="00F20FC4">
      <w:pPr>
        <w:pStyle w:val="ListParagraph"/>
        <w:numPr>
          <w:ilvl w:val="0"/>
          <w:numId w:val="99"/>
        </w:numPr>
        <w:jc w:val="both"/>
        <w:rPr>
          <w:sz w:val="22"/>
          <w:szCs w:val="22"/>
        </w:rPr>
      </w:pPr>
      <w:r w:rsidRPr="00CD42C0">
        <w:rPr>
          <w:sz w:val="22"/>
          <w:szCs w:val="22"/>
        </w:rPr>
        <w:t>Razmjenu podataka sa sistemom za izradu i personalizaciju kartica putem veb servisa pri čemu sigurnost komunikacije treba biti osigurana SSL/TLS protokolom (https), dok tip podatka koji može da se razmjenjuje je JSON ili XML.</w:t>
      </w:r>
    </w:p>
    <w:p w:rsidR="00CE1B40" w:rsidRPr="00CD42C0" w:rsidRDefault="00CE1B40" w:rsidP="00F20FC4">
      <w:pPr>
        <w:pStyle w:val="Heading3"/>
        <w:keepNext/>
        <w:keepLines/>
        <w:numPr>
          <w:ilvl w:val="2"/>
          <w:numId w:val="284"/>
        </w:numPr>
        <w:suppressAutoHyphens w:val="0"/>
        <w:spacing w:before="120" w:after="160" w:line="276" w:lineRule="auto"/>
        <w:ind w:left="709"/>
        <w:rPr>
          <w:rFonts w:ascii="Times New Roman" w:hAnsi="Times New Roman" w:cs="Times New Roman"/>
          <w:sz w:val="22"/>
          <w:szCs w:val="22"/>
        </w:rPr>
      </w:pPr>
      <w:bookmarkStart w:id="485" w:name="_Toc475621497"/>
      <w:bookmarkStart w:id="486" w:name="_Toc475688800"/>
      <w:bookmarkStart w:id="487" w:name="_Toc479073701"/>
      <w:r w:rsidRPr="00CD42C0">
        <w:rPr>
          <w:rFonts w:ascii="Times New Roman" w:hAnsi="Times New Roman" w:cs="Times New Roman"/>
          <w:sz w:val="22"/>
          <w:szCs w:val="22"/>
        </w:rPr>
        <w:t>Usluge izrade, personalizacije i izdavanje kartica</w:t>
      </w:r>
      <w:bookmarkEnd w:id="485"/>
      <w:bookmarkEnd w:id="486"/>
      <w:bookmarkEnd w:id="487"/>
    </w:p>
    <w:p w:rsidR="00CE1B40" w:rsidRPr="00CD42C0" w:rsidRDefault="00CE1B40" w:rsidP="00B504A5">
      <w:pPr>
        <w:spacing w:after="60"/>
        <w:rPr>
          <w:sz w:val="22"/>
          <w:szCs w:val="22"/>
        </w:rPr>
      </w:pPr>
      <w:r w:rsidRPr="00CD42C0">
        <w:rPr>
          <w:sz w:val="22"/>
          <w:szCs w:val="22"/>
        </w:rPr>
        <w:t>Dobavljač treba da pruži usluge izrade, personalizacije i izdavanja oba tipa kartica za sve postojeće osiguranike i korisnike do završetka implementacije sistema. Pored inicijalne izrade kartica za sve postojeće osiguranike i zdravstvene radnike, Dobavljač treba da obezbjedi usluge izrade, personalizacije i izdavanja oba tipa kartica na period od minimalno 5 (pet) godina za sve nove, izgubljene i oštećene kartice za osiguranike i zdravstvene radnike.</w:t>
      </w:r>
    </w:p>
    <w:p w:rsidR="00CE1B40" w:rsidRPr="00CD42C0" w:rsidRDefault="00CE1B40" w:rsidP="00B504A5">
      <w:pPr>
        <w:spacing w:after="60"/>
        <w:rPr>
          <w:sz w:val="22"/>
          <w:szCs w:val="22"/>
        </w:rPr>
      </w:pPr>
      <w:r w:rsidRPr="00CD42C0">
        <w:rPr>
          <w:b/>
          <w:bCs/>
          <w:sz w:val="22"/>
          <w:szCs w:val="22"/>
        </w:rPr>
        <w:t>Napomena:</w:t>
      </w:r>
      <w:r w:rsidRPr="00CD42C0">
        <w:rPr>
          <w:sz w:val="22"/>
          <w:szCs w:val="22"/>
        </w:rPr>
        <w:t xml:space="preserve"> Sistem za izradu, personalizaciju i izdavanja kartica nije predmet ovog ugovaranja, i ne isporučuje se uz sistem. </w:t>
      </w:r>
    </w:p>
    <w:p w:rsidR="00CE1B40" w:rsidRPr="00CD42C0" w:rsidRDefault="00CE1B40" w:rsidP="00B504A5">
      <w:pPr>
        <w:spacing w:after="60"/>
        <w:rPr>
          <w:sz w:val="22"/>
          <w:szCs w:val="22"/>
        </w:rPr>
      </w:pPr>
      <w:r w:rsidRPr="00CD42C0">
        <w:rPr>
          <w:sz w:val="22"/>
          <w:szCs w:val="22"/>
        </w:rPr>
        <w:t>Sistema za pružanje usluga izrade, personalizacije i izdavanja kartica, treba da zadovolji minimalno sljedeće funkcionalnosti:</w:t>
      </w:r>
    </w:p>
    <w:p w:rsidR="00CE1B40" w:rsidRPr="00CD42C0" w:rsidRDefault="00CE1B40" w:rsidP="00F20FC4">
      <w:pPr>
        <w:pStyle w:val="ListParagraph"/>
        <w:numPr>
          <w:ilvl w:val="0"/>
          <w:numId w:val="99"/>
        </w:numPr>
        <w:spacing w:after="0" w:line="259" w:lineRule="auto"/>
        <w:contextualSpacing w:val="0"/>
        <w:jc w:val="both"/>
        <w:rPr>
          <w:sz w:val="22"/>
          <w:szCs w:val="22"/>
        </w:rPr>
      </w:pPr>
      <w:r w:rsidRPr="00CD42C0">
        <w:rPr>
          <w:sz w:val="22"/>
          <w:szCs w:val="22"/>
        </w:rPr>
        <w:t>Integraciju IZIS-a i Sistema za personalizaciju - poželjno uz korišćenje veb servisa, tip podataka koji se razmjenjuje je JSON ili XML</w:t>
      </w:r>
    </w:p>
    <w:p w:rsidR="00CE1B40" w:rsidRPr="00CD42C0" w:rsidRDefault="00CE1B40" w:rsidP="00F20FC4">
      <w:pPr>
        <w:pStyle w:val="ListParagraph"/>
        <w:numPr>
          <w:ilvl w:val="0"/>
          <w:numId w:val="99"/>
        </w:numPr>
        <w:spacing w:after="0" w:line="259" w:lineRule="auto"/>
        <w:contextualSpacing w:val="0"/>
        <w:jc w:val="both"/>
        <w:rPr>
          <w:sz w:val="22"/>
          <w:szCs w:val="22"/>
        </w:rPr>
      </w:pPr>
      <w:r w:rsidRPr="00CD42C0">
        <w:rPr>
          <w:sz w:val="22"/>
          <w:szCs w:val="22"/>
        </w:rPr>
        <w:t>Personalizaciju kartice osiguranika prema specifikaciji i skupu podataka propisanih od strane FZO-a</w:t>
      </w:r>
    </w:p>
    <w:p w:rsidR="00CE1B40" w:rsidRPr="00CD42C0" w:rsidRDefault="00CE1B40" w:rsidP="00F20FC4">
      <w:pPr>
        <w:pStyle w:val="ListParagraph"/>
        <w:numPr>
          <w:ilvl w:val="0"/>
          <w:numId w:val="99"/>
        </w:numPr>
        <w:spacing w:after="0" w:line="259" w:lineRule="auto"/>
        <w:contextualSpacing w:val="0"/>
        <w:jc w:val="both"/>
        <w:rPr>
          <w:sz w:val="22"/>
          <w:szCs w:val="22"/>
        </w:rPr>
      </w:pPr>
      <w:r w:rsidRPr="00CD42C0">
        <w:rPr>
          <w:sz w:val="22"/>
          <w:szCs w:val="22"/>
        </w:rPr>
        <w:t>Personalizaciju kartice zdravstvenih radnika prema specifikaciji i skupu podataka propisanog od strane FZO</w:t>
      </w:r>
    </w:p>
    <w:p w:rsidR="00CE1B40" w:rsidRPr="00CD42C0" w:rsidRDefault="00CE1B40" w:rsidP="00F20FC4">
      <w:pPr>
        <w:pStyle w:val="ListParagraph"/>
        <w:numPr>
          <w:ilvl w:val="0"/>
          <w:numId w:val="99"/>
        </w:numPr>
        <w:spacing w:after="0" w:line="259" w:lineRule="auto"/>
        <w:contextualSpacing w:val="0"/>
        <w:jc w:val="both"/>
        <w:rPr>
          <w:sz w:val="22"/>
          <w:szCs w:val="22"/>
        </w:rPr>
      </w:pPr>
      <w:r w:rsidRPr="00CD42C0">
        <w:rPr>
          <w:sz w:val="22"/>
          <w:szCs w:val="22"/>
        </w:rPr>
        <w:t>Kontrolu kvaliteta personalizovanih kartica, te dostavljanje takve informacije IZIS-u.</w:t>
      </w:r>
    </w:p>
    <w:p w:rsidR="00CE1B40" w:rsidRDefault="00CE1B40" w:rsidP="00F20FC4">
      <w:pPr>
        <w:pStyle w:val="ListParagraph"/>
        <w:numPr>
          <w:ilvl w:val="0"/>
          <w:numId w:val="99"/>
        </w:numPr>
        <w:spacing w:line="259" w:lineRule="auto"/>
        <w:contextualSpacing w:val="0"/>
        <w:jc w:val="both"/>
        <w:rPr>
          <w:sz w:val="22"/>
          <w:szCs w:val="22"/>
        </w:rPr>
      </w:pPr>
      <w:r w:rsidRPr="00CD42C0">
        <w:rPr>
          <w:sz w:val="22"/>
          <w:szCs w:val="22"/>
        </w:rPr>
        <w:t>Pakovanje i distribuciju personalizovanih kartica</w:t>
      </w:r>
    </w:p>
    <w:p w:rsidR="00CE1B40" w:rsidRPr="00CD42C0" w:rsidRDefault="00CE1B40" w:rsidP="00CD42C0">
      <w:pPr>
        <w:pStyle w:val="ListParagraph"/>
        <w:spacing w:line="259" w:lineRule="auto"/>
        <w:ind w:left="360"/>
        <w:contextualSpacing w:val="0"/>
        <w:jc w:val="both"/>
        <w:rPr>
          <w:sz w:val="22"/>
          <w:szCs w:val="22"/>
        </w:rPr>
      </w:pPr>
    </w:p>
    <w:p w:rsidR="00CE1B40" w:rsidRPr="00CD42C0" w:rsidRDefault="00CE1B40" w:rsidP="00F20FC4">
      <w:pPr>
        <w:pStyle w:val="Heading2"/>
        <w:keepNext/>
        <w:keepLines/>
        <w:numPr>
          <w:ilvl w:val="1"/>
          <w:numId w:val="284"/>
        </w:numPr>
        <w:suppressAutoHyphens w:val="0"/>
        <w:spacing w:before="160" w:after="200" w:line="276" w:lineRule="auto"/>
        <w:ind w:left="709" w:hanging="629"/>
        <w:rPr>
          <w:rFonts w:ascii="Times New Roman" w:hAnsi="Times New Roman" w:cs="Times New Roman"/>
          <w:sz w:val="22"/>
          <w:szCs w:val="22"/>
        </w:rPr>
      </w:pPr>
      <w:bookmarkStart w:id="488" w:name="_Toc475539271"/>
      <w:bookmarkStart w:id="489" w:name="_Toc475621498"/>
      <w:bookmarkStart w:id="490" w:name="_Toc475688801"/>
      <w:bookmarkStart w:id="491" w:name="_Toc479073702"/>
      <w:r w:rsidRPr="00CD42C0">
        <w:rPr>
          <w:rFonts w:ascii="Times New Roman" w:hAnsi="Times New Roman" w:cs="Times New Roman"/>
          <w:sz w:val="22"/>
          <w:szCs w:val="22"/>
        </w:rPr>
        <w:t>Pristup medicinskim podacima od strane pacijenta</w:t>
      </w:r>
      <w:bookmarkEnd w:id="488"/>
      <w:bookmarkEnd w:id="489"/>
      <w:bookmarkEnd w:id="490"/>
      <w:bookmarkEnd w:id="491"/>
    </w:p>
    <w:p w:rsidR="00CE1B40" w:rsidRPr="00CD42C0" w:rsidRDefault="00CE1B40" w:rsidP="00B504A5">
      <w:pPr>
        <w:widowControl w:val="0"/>
        <w:autoSpaceDE w:val="0"/>
        <w:autoSpaceDN w:val="0"/>
        <w:adjustRightInd w:val="0"/>
        <w:spacing w:after="60"/>
        <w:rPr>
          <w:sz w:val="22"/>
          <w:szCs w:val="22"/>
        </w:rPr>
      </w:pPr>
      <w:r w:rsidRPr="00CD42C0">
        <w:rPr>
          <w:sz w:val="22"/>
          <w:szCs w:val="22"/>
        </w:rPr>
        <w:t>Pristup medicinskih podacima od strane pacijenta omogućava da se pacijenti pojedinačno povežu na PHR portal engl. Personal Health Record - PHR) i pristupe ličnim zdravstvenim podacima.</w:t>
      </w:r>
    </w:p>
    <w:p w:rsidR="00CE1B40" w:rsidRPr="00CD42C0" w:rsidRDefault="00CE1B40" w:rsidP="00B504A5">
      <w:pPr>
        <w:widowControl w:val="0"/>
        <w:autoSpaceDE w:val="0"/>
        <w:autoSpaceDN w:val="0"/>
        <w:adjustRightInd w:val="0"/>
        <w:spacing w:after="60"/>
        <w:rPr>
          <w:sz w:val="22"/>
          <w:szCs w:val="22"/>
        </w:rPr>
      </w:pPr>
      <w:r w:rsidRPr="00CD42C0">
        <w:rPr>
          <w:sz w:val="22"/>
          <w:szCs w:val="22"/>
        </w:rPr>
        <w:t>Podsistem za pristup medicinskim podacima pacijenta treba da omogući:</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Veb baziran pristup portalu te pristup kroz mobilnu aplikaciju</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Funkcionalnosti podsistema trebaju podržati sve funkcionalnosti iz tačke 2.3.8  dokumenta „Tehnički zahtjevi dizajna i implementacije IZIS-a RS “</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Pristup svim veb stranama kroz jedinstveno prijavljivanje na sistem (SSO - Single Sign On) </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Slanje informacija osiguranicima putem e-mail poruka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 xml:space="preserve">Podsistem treba da ima snažan korisnički menadžment. Pravo na čitanje informacija je osnovni nivo pristupa koji se dozvoljava većini korisničkih grupa i omogućava im pretragu i čitanje informacija, te otvaranje dokumenata i direktorijuma. Osim toga, prava na pristup ličnim informacijama, </w:t>
      </w:r>
      <w:r w:rsidRPr="00CD42C0">
        <w:rPr>
          <w:sz w:val="22"/>
          <w:szCs w:val="22"/>
        </w:rPr>
        <w:lastRenderedPageBreak/>
        <w:t>specifičnim zdravstvenim informacijama, listama, bibliotekama dokumenata, direktorijumima i fajlovima se dodjeljuju odvojeno. Ova prava na pristup za čitanje, upisivanje ili izmjene sadržaja se dodjeljuju pojedinačno za svakog korisnika, i trebaju biti podržana kroz modul za porodičnu medicinu, odnosno treba postojati mogućnost da porodični ljekar kreira korisničke kredencijale za pristup PHR portal od strane pacijenta.</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Veb bazirani pristup portalu treba da omogući pristup nosiocu osiguranja svojim članovima uže porodice (djeca i supružnici), i omogući pretragu i pregled svih medicinskih podataka za svoje članove porodice</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Portal treba koristiti veb-bazirani interfejs, kompatibilan sa trenutno najzastupljenijim veb pretraživačima: IE, Google Chrome, Mozilla Firefox i Safari.</w:t>
      </w:r>
    </w:p>
    <w:p w:rsidR="00CE1B40" w:rsidRPr="00CD42C0" w:rsidRDefault="00CE1B40" w:rsidP="00F20FC4">
      <w:pPr>
        <w:pStyle w:val="ListParagraph"/>
        <w:widowControl w:val="0"/>
        <w:numPr>
          <w:ilvl w:val="0"/>
          <w:numId w:val="99"/>
        </w:numPr>
        <w:autoSpaceDE w:val="0"/>
        <w:autoSpaceDN w:val="0"/>
        <w:adjustRightInd w:val="0"/>
        <w:jc w:val="both"/>
        <w:rPr>
          <w:sz w:val="22"/>
          <w:szCs w:val="22"/>
        </w:rPr>
      </w:pPr>
      <w:r w:rsidRPr="00CD42C0">
        <w:rPr>
          <w:sz w:val="22"/>
          <w:szCs w:val="22"/>
        </w:rPr>
        <w:t>Portal treba da pruži pomoć i validaciju pri unosu podataka.</w:t>
      </w:r>
    </w:p>
    <w:p w:rsidR="00CE1B40" w:rsidRPr="00CD42C0" w:rsidRDefault="00CE1B40" w:rsidP="00F20FC4">
      <w:pPr>
        <w:pStyle w:val="Heading1"/>
        <w:keepNext/>
        <w:keepLines/>
        <w:numPr>
          <w:ilvl w:val="0"/>
          <w:numId w:val="283"/>
        </w:numPr>
        <w:pBdr>
          <w:bottom w:val="none" w:sz="0" w:space="0" w:color="auto"/>
        </w:pBdr>
        <w:suppressAutoHyphens w:val="0"/>
        <w:spacing w:before="480" w:after="0" w:line="276" w:lineRule="auto"/>
        <w:ind w:left="360"/>
        <w:rPr>
          <w:rFonts w:ascii="Times New Roman" w:hAnsi="Times New Roman" w:cs="Times New Roman"/>
          <w:sz w:val="22"/>
          <w:szCs w:val="22"/>
        </w:rPr>
      </w:pPr>
      <w:bookmarkStart w:id="492" w:name="_Toc475621501"/>
      <w:bookmarkStart w:id="493" w:name="_Toc475688802"/>
      <w:bookmarkStart w:id="494" w:name="_Toc479073703"/>
      <w:r w:rsidRPr="00CD42C0">
        <w:rPr>
          <w:rFonts w:ascii="Times New Roman" w:hAnsi="Times New Roman" w:cs="Times New Roman"/>
          <w:sz w:val="22"/>
          <w:szCs w:val="22"/>
        </w:rPr>
        <w:t>Projektni plan (plan realizacije)</w:t>
      </w:r>
      <w:bookmarkEnd w:id="492"/>
      <w:bookmarkEnd w:id="493"/>
      <w:bookmarkEnd w:id="494"/>
    </w:p>
    <w:p w:rsidR="00CE1B40" w:rsidRPr="00CD42C0" w:rsidRDefault="00CE1B40" w:rsidP="00CD42C0">
      <w:pPr>
        <w:pStyle w:val="Heading2"/>
        <w:numPr>
          <w:ilvl w:val="0"/>
          <w:numId w:val="0"/>
        </w:numPr>
        <w:spacing w:before="160" w:after="200"/>
        <w:ind w:left="576"/>
        <w:rPr>
          <w:rFonts w:ascii="Times New Roman" w:hAnsi="Times New Roman" w:cs="Times New Roman"/>
          <w:sz w:val="22"/>
          <w:szCs w:val="22"/>
        </w:rPr>
      </w:pPr>
      <w:bookmarkStart w:id="495" w:name="_Toc475621500"/>
      <w:bookmarkStart w:id="496" w:name="_Toc475688803"/>
      <w:bookmarkStart w:id="497" w:name="_Toc479073704"/>
      <w:r w:rsidRPr="00CD42C0">
        <w:rPr>
          <w:rFonts w:ascii="Times New Roman" w:hAnsi="Times New Roman" w:cs="Times New Roman"/>
          <w:sz w:val="22"/>
          <w:szCs w:val="22"/>
        </w:rPr>
        <w:t>5.1 Projektna organizacija</w:t>
      </w:r>
      <w:bookmarkEnd w:id="495"/>
      <w:bookmarkEnd w:id="496"/>
      <w:bookmarkEnd w:id="497"/>
    </w:p>
    <w:p w:rsidR="00CE1B40" w:rsidRPr="00CD42C0" w:rsidRDefault="00CE1B40" w:rsidP="00B504A5">
      <w:pPr>
        <w:spacing w:after="60"/>
        <w:rPr>
          <w:sz w:val="22"/>
          <w:szCs w:val="22"/>
        </w:rPr>
      </w:pPr>
      <w:r w:rsidRPr="00CD42C0">
        <w:rPr>
          <w:sz w:val="22"/>
          <w:szCs w:val="22"/>
        </w:rPr>
        <w:t>Za potrebe realizacije projekta implementacije IZIS-a Fond će da imenuje:</w:t>
      </w:r>
    </w:p>
    <w:p w:rsidR="00CE1B40" w:rsidRPr="00CD42C0" w:rsidRDefault="00CE1B40" w:rsidP="00F20FC4">
      <w:pPr>
        <w:pStyle w:val="ListParagraph"/>
        <w:numPr>
          <w:ilvl w:val="0"/>
          <w:numId w:val="99"/>
        </w:numPr>
        <w:rPr>
          <w:sz w:val="22"/>
          <w:szCs w:val="22"/>
        </w:rPr>
      </w:pPr>
      <w:r w:rsidRPr="00CD42C0">
        <w:rPr>
          <w:sz w:val="22"/>
          <w:szCs w:val="22"/>
        </w:rPr>
        <w:t xml:space="preserve">Projekt menadžera </w:t>
      </w:r>
    </w:p>
    <w:p w:rsidR="00CE1B40" w:rsidRPr="00CD42C0" w:rsidRDefault="00CE1B40" w:rsidP="00F20FC4">
      <w:pPr>
        <w:pStyle w:val="ListParagraph"/>
        <w:numPr>
          <w:ilvl w:val="0"/>
          <w:numId w:val="99"/>
        </w:numPr>
        <w:spacing w:after="60"/>
        <w:jc w:val="both"/>
        <w:rPr>
          <w:sz w:val="22"/>
          <w:szCs w:val="22"/>
        </w:rPr>
      </w:pPr>
      <w:r w:rsidRPr="00CD42C0">
        <w:rPr>
          <w:sz w:val="22"/>
          <w:szCs w:val="22"/>
        </w:rPr>
        <w:t>Četiri projektna tima:</w:t>
      </w:r>
    </w:p>
    <w:p w:rsidR="00CE1B40" w:rsidRPr="00CD42C0" w:rsidRDefault="00CE1B40" w:rsidP="00F20FC4">
      <w:pPr>
        <w:pStyle w:val="ListParagraph"/>
        <w:numPr>
          <w:ilvl w:val="1"/>
          <w:numId w:val="99"/>
        </w:numPr>
        <w:spacing w:after="60"/>
        <w:jc w:val="both"/>
        <w:rPr>
          <w:sz w:val="22"/>
          <w:szCs w:val="22"/>
        </w:rPr>
      </w:pPr>
      <w:r w:rsidRPr="00CD42C0">
        <w:rPr>
          <w:sz w:val="22"/>
          <w:szCs w:val="22"/>
        </w:rPr>
        <w:t>Dva tima za aplikativni nivo</w:t>
      </w:r>
    </w:p>
    <w:p w:rsidR="00CE1B40" w:rsidRPr="00CD42C0" w:rsidRDefault="00CE1B40" w:rsidP="00F20FC4">
      <w:pPr>
        <w:pStyle w:val="ListParagraph"/>
        <w:numPr>
          <w:ilvl w:val="1"/>
          <w:numId w:val="99"/>
        </w:numPr>
        <w:spacing w:after="60"/>
        <w:jc w:val="both"/>
        <w:rPr>
          <w:sz w:val="22"/>
          <w:szCs w:val="22"/>
        </w:rPr>
      </w:pPr>
      <w:r w:rsidRPr="00CD42C0">
        <w:rPr>
          <w:sz w:val="22"/>
          <w:szCs w:val="22"/>
        </w:rPr>
        <w:t>Jedan tim za administraciju mreža i sistema</w:t>
      </w:r>
    </w:p>
    <w:p w:rsidR="00CE1B40" w:rsidRPr="00CD42C0" w:rsidRDefault="00CE1B40" w:rsidP="00F20FC4">
      <w:pPr>
        <w:pStyle w:val="ListParagraph"/>
        <w:numPr>
          <w:ilvl w:val="1"/>
          <w:numId w:val="99"/>
        </w:numPr>
        <w:spacing w:after="60"/>
        <w:jc w:val="both"/>
        <w:rPr>
          <w:sz w:val="22"/>
          <w:szCs w:val="22"/>
        </w:rPr>
      </w:pPr>
      <w:r w:rsidRPr="00CD42C0">
        <w:rPr>
          <w:sz w:val="22"/>
          <w:szCs w:val="22"/>
        </w:rPr>
        <w:t>Jedan tim za integraciju sistema veb servisima</w:t>
      </w:r>
    </w:p>
    <w:p w:rsidR="00CE1B40" w:rsidRPr="00CD42C0" w:rsidRDefault="00CE1B40" w:rsidP="00F20FC4">
      <w:pPr>
        <w:pStyle w:val="ListParagraph"/>
        <w:numPr>
          <w:ilvl w:val="0"/>
          <w:numId w:val="99"/>
        </w:numPr>
        <w:spacing w:after="60"/>
        <w:rPr>
          <w:sz w:val="22"/>
          <w:szCs w:val="22"/>
        </w:rPr>
      </w:pPr>
      <w:r w:rsidRPr="00CD42C0">
        <w:rPr>
          <w:sz w:val="22"/>
          <w:szCs w:val="22"/>
        </w:rPr>
        <w:t>Nadzorni odbor</w:t>
      </w:r>
    </w:p>
    <w:p w:rsidR="00CE1B40" w:rsidRPr="00CD42C0" w:rsidRDefault="00CE1B40" w:rsidP="00B504A5">
      <w:pPr>
        <w:spacing w:after="60"/>
        <w:rPr>
          <w:sz w:val="22"/>
          <w:szCs w:val="22"/>
        </w:rPr>
      </w:pPr>
      <w:r w:rsidRPr="00CD42C0">
        <w:rPr>
          <w:sz w:val="22"/>
          <w:szCs w:val="22"/>
        </w:rPr>
        <w:t>Sem navedenog, Fond će angažovati nezavisnu eksternu revizorsku kuću, s ciljem kontrole procesa implementacije. Eksterna revizorska kuća biće uključena od trenutka potpisivanja okvirnog sporazuma i početka implementacije sistema (faza IV), zaključno sa prijemom kompletnog sistema.</w:t>
      </w:r>
    </w:p>
    <w:p w:rsidR="00CE1B40" w:rsidRDefault="00CE1B40" w:rsidP="00B504A5">
      <w:pPr>
        <w:spacing w:after="60"/>
        <w:rPr>
          <w:b/>
          <w:bCs/>
          <w:i/>
          <w:iCs/>
          <w:sz w:val="22"/>
          <w:szCs w:val="22"/>
        </w:rPr>
      </w:pPr>
    </w:p>
    <w:p w:rsidR="00CE1B40" w:rsidRPr="00CD42C0" w:rsidRDefault="00CE1B40" w:rsidP="00B504A5">
      <w:pPr>
        <w:spacing w:after="60"/>
        <w:rPr>
          <w:b/>
          <w:bCs/>
          <w:i/>
          <w:iCs/>
          <w:sz w:val="22"/>
          <w:szCs w:val="22"/>
        </w:rPr>
      </w:pPr>
      <w:r w:rsidRPr="00CD42C0">
        <w:rPr>
          <w:b/>
          <w:bCs/>
          <w:i/>
          <w:iCs/>
          <w:sz w:val="22"/>
          <w:szCs w:val="22"/>
        </w:rPr>
        <w:t>Projekt menadžer</w:t>
      </w:r>
    </w:p>
    <w:p w:rsidR="00CE1B40" w:rsidRPr="00CD42C0" w:rsidRDefault="00CE1B40" w:rsidP="00B504A5">
      <w:pPr>
        <w:spacing w:after="60"/>
        <w:rPr>
          <w:sz w:val="22"/>
          <w:szCs w:val="22"/>
        </w:rPr>
      </w:pPr>
      <w:r w:rsidRPr="00CD42C0">
        <w:rPr>
          <w:sz w:val="22"/>
          <w:szCs w:val="22"/>
        </w:rPr>
        <w:t>Projekt menadžer je odgovoran za sve aspekte projekta, kao i za kontrolu, organizaciju i upravljanje radom projektnih timova te koordinaciju unutar Fonda te između Fonda i ostalih insititucija koje su učesnici projekta.</w:t>
      </w:r>
    </w:p>
    <w:p w:rsidR="00CE1B40" w:rsidRDefault="00CE1B40" w:rsidP="00B504A5">
      <w:pPr>
        <w:spacing w:after="60"/>
        <w:rPr>
          <w:b/>
          <w:bCs/>
          <w:i/>
          <w:iCs/>
          <w:sz w:val="22"/>
          <w:szCs w:val="22"/>
        </w:rPr>
      </w:pPr>
    </w:p>
    <w:p w:rsidR="00CE1B40" w:rsidRPr="00CD42C0" w:rsidRDefault="00CE1B40" w:rsidP="00B504A5">
      <w:pPr>
        <w:spacing w:after="60"/>
        <w:rPr>
          <w:b/>
          <w:bCs/>
          <w:i/>
          <w:iCs/>
          <w:sz w:val="22"/>
          <w:szCs w:val="22"/>
        </w:rPr>
      </w:pPr>
      <w:r w:rsidRPr="00CD42C0">
        <w:rPr>
          <w:b/>
          <w:bCs/>
          <w:i/>
          <w:iCs/>
          <w:sz w:val="22"/>
          <w:szCs w:val="22"/>
        </w:rPr>
        <w:t>Nadzorni odbor</w:t>
      </w:r>
    </w:p>
    <w:p w:rsidR="00CE1B40" w:rsidRPr="00CD42C0" w:rsidRDefault="00CE1B40" w:rsidP="00B504A5">
      <w:pPr>
        <w:spacing w:after="60"/>
        <w:rPr>
          <w:sz w:val="22"/>
          <w:szCs w:val="22"/>
        </w:rPr>
      </w:pPr>
      <w:r w:rsidRPr="00CD42C0">
        <w:rPr>
          <w:sz w:val="22"/>
          <w:szCs w:val="22"/>
        </w:rPr>
        <w:t>Nadzorni odbor je nadležan za nadzor, praćenje i potvrdu realizacije projekta po fazama.</w:t>
      </w:r>
    </w:p>
    <w:p w:rsidR="00CE1B40" w:rsidRPr="00CD42C0" w:rsidRDefault="00CE1B40" w:rsidP="00B504A5">
      <w:pPr>
        <w:spacing w:after="60"/>
        <w:rPr>
          <w:sz w:val="22"/>
          <w:szCs w:val="22"/>
        </w:rPr>
      </w:pPr>
      <w:r w:rsidRPr="00CD42C0">
        <w:rPr>
          <w:sz w:val="22"/>
          <w:szCs w:val="22"/>
        </w:rPr>
        <w:t xml:space="preserve">Nadzorni odbor čini 9 članova, sljedećeg sastava: </w:t>
      </w:r>
    </w:p>
    <w:p w:rsidR="00CE1B40" w:rsidRPr="00CD42C0" w:rsidRDefault="00CE1B40" w:rsidP="00F20FC4">
      <w:pPr>
        <w:pStyle w:val="ListParagraph"/>
        <w:numPr>
          <w:ilvl w:val="0"/>
          <w:numId w:val="99"/>
        </w:numPr>
        <w:spacing w:after="60"/>
        <w:jc w:val="both"/>
        <w:rPr>
          <w:sz w:val="22"/>
          <w:szCs w:val="22"/>
        </w:rPr>
      </w:pPr>
      <w:r w:rsidRPr="00CD42C0">
        <w:rPr>
          <w:sz w:val="22"/>
          <w:szCs w:val="22"/>
        </w:rPr>
        <w:t>Fond (3 člana)</w:t>
      </w:r>
    </w:p>
    <w:p w:rsidR="00CE1B40" w:rsidRPr="00CD42C0" w:rsidRDefault="00CE1B40" w:rsidP="00F20FC4">
      <w:pPr>
        <w:pStyle w:val="ListParagraph"/>
        <w:numPr>
          <w:ilvl w:val="0"/>
          <w:numId w:val="99"/>
        </w:numPr>
        <w:spacing w:after="60"/>
        <w:jc w:val="both"/>
        <w:rPr>
          <w:sz w:val="22"/>
          <w:szCs w:val="22"/>
        </w:rPr>
      </w:pPr>
      <w:r w:rsidRPr="00CD42C0">
        <w:rPr>
          <w:sz w:val="22"/>
          <w:szCs w:val="22"/>
        </w:rPr>
        <w:t>JZU Institut za javno zdravstvo Republike Srpske (1 član)</w:t>
      </w:r>
    </w:p>
    <w:p w:rsidR="00CE1B40" w:rsidRPr="00CD42C0" w:rsidRDefault="00CE1B40" w:rsidP="00F20FC4">
      <w:pPr>
        <w:pStyle w:val="ListParagraph"/>
        <w:numPr>
          <w:ilvl w:val="0"/>
          <w:numId w:val="99"/>
        </w:numPr>
        <w:spacing w:after="60"/>
        <w:jc w:val="both"/>
        <w:rPr>
          <w:sz w:val="22"/>
          <w:szCs w:val="22"/>
        </w:rPr>
      </w:pPr>
      <w:r w:rsidRPr="00CD42C0">
        <w:rPr>
          <w:sz w:val="22"/>
          <w:szCs w:val="22"/>
        </w:rPr>
        <w:t>Predstavnici zdravstvenih ustanova (3 člana)</w:t>
      </w:r>
    </w:p>
    <w:p w:rsidR="00CE1B40" w:rsidRPr="00CD42C0" w:rsidRDefault="00CE1B40" w:rsidP="00F20FC4">
      <w:pPr>
        <w:pStyle w:val="ListParagraph"/>
        <w:numPr>
          <w:ilvl w:val="0"/>
          <w:numId w:val="99"/>
        </w:numPr>
        <w:spacing w:after="60"/>
        <w:jc w:val="both"/>
        <w:rPr>
          <w:sz w:val="22"/>
          <w:szCs w:val="22"/>
        </w:rPr>
      </w:pPr>
      <w:r w:rsidRPr="00CD42C0">
        <w:rPr>
          <w:sz w:val="22"/>
          <w:szCs w:val="22"/>
        </w:rPr>
        <w:t xml:space="preserve">Ministarstvo zdravlja i socijalne zaštite (1 član) </w:t>
      </w:r>
    </w:p>
    <w:p w:rsidR="00CE1B40" w:rsidRPr="00CD42C0" w:rsidRDefault="00CE1B40" w:rsidP="00F20FC4">
      <w:pPr>
        <w:pStyle w:val="ListParagraph"/>
        <w:numPr>
          <w:ilvl w:val="0"/>
          <w:numId w:val="99"/>
        </w:numPr>
        <w:spacing w:after="60"/>
        <w:jc w:val="both"/>
        <w:rPr>
          <w:sz w:val="22"/>
          <w:szCs w:val="22"/>
        </w:rPr>
      </w:pPr>
      <w:r w:rsidRPr="00CD42C0">
        <w:rPr>
          <w:sz w:val="22"/>
          <w:szCs w:val="22"/>
        </w:rPr>
        <w:t>Agencija za informaciono društvo RS (1 član)</w:t>
      </w:r>
    </w:p>
    <w:p w:rsidR="00CE1B40" w:rsidRPr="00CD42C0" w:rsidRDefault="00CE1B40" w:rsidP="00B504A5">
      <w:pPr>
        <w:spacing w:after="60"/>
        <w:rPr>
          <w:sz w:val="22"/>
          <w:szCs w:val="22"/>
        </w:rPr>
      </w:pPr>
      <w:r w:rsidRPr="00CD42C0">
        <w:rPr>
          <w:sz w:val="22"/>
          <w:szCs w:val="22"/>
        </w:rPr>
        <w:t>Finansiranje rada nadzornog odbora snosi Fond za šta je potrebno planirati odgovarajuća sredstva.</w:t>
      </w:r>
    </w:p>
    <w:p w:rsidR="00CE1B40" w:rsidRDefault="00CE1B40" w:rsidP="00B504A5">
      <w:pPr>
        <w:spacing w:after="60"/>
        <w:rPr>
          <w:b/>
          <w:bCs/>
          <w:i/>
          <w:iCs/>
          <w:sz w:val="22"/>
          <w:szCs w:val="22"/>
        </w:rPr>
      </w:pPr>
    </w:p>
    <w:p w:rsidR="00CE1B40" w:rsidRPr="00CD42C0" w:rsidRDefault="00CE1B40" w:rsidP="00B504A5">
      <w:pPr>
        <w:spacing w:after="60"/>
        <w:rPr>
          <w:b/>
          <w:bCs/>
          <w:i/>
          <w:iCs/>
          <w:sz w:val="22"/>
          <w:szCs w:val="22"/>
        </w:rPr>
      </w:pPr>
      <w:r w:rsidRPr="00CD42C0">
        <w:rPr>
          <w:b/>
          <w:bCs/>
          <w:i/>
          <w:iCs/>
          <w:sz w:val="22"/>
          <w:szCs w:val="22"/>
        </w:rPr>
        <w:t>Projektni timovi</w:t>
      </w:r>
    </w:p>
    <w:p w:rsidR="00CE1B40" w:rsidRPr="00CD42C0" w:rsidRDefault="00CE1B40" w:rsidP="00B504A5">
      <w:pPr>
        <w:spacing w:after="60"/>
        <w:rPr>
          <w:sz w:val="22"/>
          <w:szCs w:val="22"/>
        </w:rPr>
      </w:pPr>
      <w:r w:rsidRPr="00CD42C0">
        <w:rPr>
          <w:sz w:val="22"/>
          <w:szCs w:val="22"/>
        </w:rPr>
        <w:t>Projektne timove IZIS-a čine zaposlenici Fonda, prvenstveno Sektora za IT uz učešće zdravstvenih radnika sa svih nivoa zdravstvene zaštite.</w:t>
      </w:r>
    </w:p>
    <w:p w:rsidR="00CE1B40" w:rsidRPr="00CD42C0" w:rsidRDefault="00CE1B40" w:rsidP="00B504A5">
      <w:pPr>
        <w:spacing w:after="60"/>
        <w:rPr>
          <w:sz w:val="22"/>
          <w:szCs w:val="22"/>
        </w:rPr>
      </w:pPr>
      <w:r w:rsidRPr="00CD42C0">
        <w:rPr>
          <w:sz w:val="22"/>
          <w:szCs w:val="22"/>
        </w:rPr>
        <w:t>Zadatak projektnih timova je:</w:t>
      </w:r>
    </w:p>
    <w:p w:rsidR="00CE1B40" w:rsidRPr="00CD42C0" w:rsidRDefault="00CE1B40" w:rsidP="00F20FC4">
      <w:pPr>
        <w:pStyle w:val="ListParagraph"/>
        <w:widowControl w:val="0"/>
        <w:numPr>
          <w:ilvl w:val="0"/>
          <w:numId w:val="287"/>
        </w:numPr>
        <w:tabs>
          <w:tab w:val="left" w:pos="1026"/>
        </w:tabs>
        <w:autoSpaceDE w:val="0"/>
        <w:autoSpaceDN w:val="0"/>
        <w:adjustRightInd w:val="0"/>
        <w:spacing w:after="0" w:line="360" w:lineRule="auto"/>
        <w:ind w:left="284"/>
        <w:jc w:val="both"/>
        <w:rPr>
          <w:color w:val="000000"/>
          <w:sz w:val="22"/>
          <w:szCs w:val="22"/>
        </w:rPr>
      </w:pPr>
      <w:r w:rsidRPr="00CD42C0">
        <w:rPr>
          <w:color w:val="000000"/>
          <w:sz w:val="22"/>
          <w:szCs w:val="22"/>
        </w:rPr>
        <w:t>Usvajanje planova aktivnosti po pojedinim fazama</w:t>
      </w:r>
    </w:p>
    <w:p w:rsidR="00CE1B40" w:rsidRPr="00CD42C0" w:rsidRDefault="00CE1B40" w:rsidP="00F20FC4">
      <w:pPr>
        <w:pStyle w:val="ListParagraph"/>
        <w:widowControl w:val="0"/>
        <w:numPr>
          <w:ilvl w:val="0"/>
          <w:numId w:val="287"/>
        </w:numPr>
        <w:tabs>
          <w:tab w:val="left" w:pos="1026"/>
        </w:tabs>
        <w:autoSpaceDE w:val="0"/>
        <w:autoSpaceDN w:val="0"/>
        <w:adjustRightInd w:val="0"/>
        <w:spacing w:after="0" w:line="360" w:lineRule="auto"/>
        <w:ind w:left="284"/>
        <w:jc w:val="both"/>
        <w:rPr>
          <w:color w:val="000000"/>
          <w:sz w:val="22"/>
          <w:szCs w:val="22"/>
        </w:rPr>
      </w:pPr>
      <w:r w:rsidRPr="00CD42C0">
        <w:rPr>
          <w:color w:val="000000"/>
          <w:sz w:val="22"/>
          <w:szCs w:val="22"/>
        </w:rPr>
        <w:lastRenderedPageBreak/>
        <w:t>Praćenje rada realizacije projekta unutar pojedinih faza</w:t>
      </w:r>
    </w:p>
    <w:p w:rsidR="00CE1B40" w:rsidRPr="00CD42C0" w:rsidRDefault="00CE1B40" w:rsidP="00F20FC4">
      <w:pPr>
        <w:pStyle w:val="ListParagraph"/>
        <w:widowControl w:val="0"/>
        <w:numPr>
          <w:ilvl w:val="0"/>
          <w:numId w:val="287"/>
        </w:numPr>
        <w:tabs>
          <w:tab w:val="left" w:pos="1026"/>
        </w:tabs>
        <w:autoSpaceDE w:val="0"/>
        <w:autoSpaceDN w:val="0"/>
        <w:adjustRightInd w:val="0"/>
        <w:spacing w:after="0" w:line="360" w:lineRule="auto"/>
        <w:ind w:left="284"/>
        <w:jc w:val="both"/>
        <w:rPr>
          <w:color w:val="000000"/>
          <w:sz w:val="22"/>
          <w:szCs w:val="22"/>
        </w:rPr>
      </w:pPr>
      <w:r w:rsidRPr="00CD42C0">
        <w:rPr>
          <w:color w:val="000000"/>
          <w:sz w:val="22"/>
          <w:szCs w:val="22"/>
        </w:rPr>
        <w:t>Predlaganje razmatranja i usvajanja ključnih dokumenata projekta</w:t>
      </w:r>
    </w:p>
    <w:p w:rsidR="00CE1B40" w:rsidRPr="00CD42C0" w:rsidRDefault="00CE1B40" w:rsidP="00F20FC4">
      <w:pPr>
        <w:pStyle w:val="ListParagraph"/>
        <w:widowControl w:val="0"/>
        <w:numPr>
          <w:ilvl w:val="0"/>
          <w:numId w:val="287"/>
        </w:numPr>
        <w:tabs>
          <w:tab w:val="left" w:pos="1026"/>
        </w:tabs>
        <w:autoSpaceDE w:val="0"/>
        <w:autoSpaceDN w:val="0"/>
        <w:adjustRightInd w:val="0"/>
        <w:spacing w:after="0" w:line="360" w:lineRule="auto"/>
        <w:ind w:left="284"/>
        <w:jc w:val="both"/>
        <w:rPr>
          <w:color w:val="000000"/>
          <w:sz w:val="22"/>
          <w:szCs w:val="22"/>
        </w:rPr>
      </w:pPr>
      <w:r w:rsidRPr="00CD42C0">
        <w:rPr>
          <w:sz w:val="22"/>
          <w:szCs w:val="22"/>
        </w:rPr>
        <w:t>Koordinacija između institucija uključenih u projekat</w:t>
      </w:r>
    </w:p>
    <w:p w:rsidR="00CE1B40" w:rsidRPr="00CD42C0" w:rsidRDefault="00CE1B40" w:rsidP="00F20FC4">
      <w:pPr>
        <w:pStyle w:val="ListParagraph"/>
        <w:widowControl w:val="0"/>
        <w:numPr>
          <w:ilvl w:val="0"/>
          <w:numId w:val="287"/>
        </w:numPr>
        <w:tabs>
          <w:tab w:val="left" w:pos="1026"/>
        </w:tabs>
        <w:autoSpaceDE w:val="0"/>
        <w:autoSpaceDN w:val="0"/>
        <w:adjustRightInd w:val="0"/>
        <w:spacing w:after="0" w:line="360" w:lineRule="auto"/>
        <w:ind w:left="284"/>
        <w:jc w:val="both"/>
        <w:rPr>
          <w:color w:val="000000"/>
          <w:sz w:val="22"/>
          <w:szCs w:val="22"/>
        </w:rPr>
      </w:pPr>
      <w:r w:rsidRPr="00CD42C0">
        <w:rPr>
          <w:color w:val="000000"/>
          <w:sz w:val="22"/>
          <w:szCs w:val="22"/>
        </w:rPr>
        <w:t>Izvještavanje Nadzornog odbora</w:t>
      </w:r>
    </w:p>
    <w:p w:rsidR="00CE1B40" w:rsidRPr="00CD42C0" w:rsidRDefault="00CE1B40" w:rsidP="00B504A5">
      <w:pPr>
        <w:spacing w:after="60"/>
        <w:rPr>
          <w:sz w:val="22"/>
          <w:szCs w:val="22"/>
        </w:rPr>
      </w:pPr>
      <w:r w:rsidRPr="00CD42C0">
        <w:rPr>
          <w:sz w:val="22"/>
          <w:szCs w:val="22"/>
        </w:rPr>
        <w:t>Ukupan broj članova projektnih timova je 18, raspoređenih na sljedeći način:</w:t>
      </w:r>
    </w:p>
    <w:p w:rsidR="00CE1B40" w:rsidRPr="00CD42C0" w:rsidRDefault="00CE1B40" w:rsidP="00F20FC4">
      <w:pPr>
        <w:pStyle w:val="ListParagraph"/>
        <w:numPr>
          <w:ilvl w:val="0"/>
          <w:numId w:val="99"/>
        </w:numPr>
        <w:spacing w:after="60"/>
        <w:jc w:val="both"/>
        <w:rPr>
          <w:sz w:val="22"/>
          <w:szCs w:val="22"/>
        </w:rPr>
      </w:pPr>
      <w:r w:rsidRPr="00CD42C0">
        <w:rPr>
          <w:sz w:val="22"/>
          <w:szCs w:val="22"/>
        </w:rPr>
        <w:t>2 člana IT struke i 3 doktora medicine za aplikacije podsistema primarne zdravstvene zaštite i podsistema konsultativno-specijalističke zaštite (primarni), ukupno 5 članova</w:t>
      </w:r>
    </w:p>
    <w:p w:rsidR="00CE1B40" w:rsidRPr="00CD42C0" w:rsidRDefault="00CE1B40" w:rsidP="00F20FC4">
      <w:pPr>
        <w:pStyle w:val="ListParagraph"/>
        <w:numPr>
          <w:ilvl w:val="0"/>
          <w:numId w:val="99"/>
        </w:numPr>
        <w:spacing w:after="60"/>
        <w:jc w:val="both"/>
        <w:rPr>
          <w:sz w:val="22"/>
          <w:szCs w:val="22"/>
        </w:rPr>
      </w:pPr>
      <w:r w:rsidRPr="00CD42C0">
        <w:rPr>
          <w:sz w:val="22"/>
          <w:szCs w:val="22"/>
        </w:rPr>
        <w:t>2 člana IT struke i 3 doktora medicine za aplikacije bolničko-kliničkog podsistema i podsistema konsultativno-specijalističke zaštite (vanbolnički), ukupno 5 članova</w:t>
      </w:r>
    </w:p>
    <w:p w:rsidR="00CE1B40" w:rsidRPr="00CD42C0" w:rsidRDefault="00CE1B40" w:rsidP="00F20FC4">
      <w:pPr>
        <w:pStyle w:val="ListParagraph"/>
        <w:numPr>
          <w:ilvl w:val="0"/>
          <w:numId w:val="99"/>
        </w:numPr>
        <w:spacing w:after="60"/>
        <w:jc w:val="both"/>
        <w:rPr>
          <w:sz w:val="22"/>
          <w:szCs w:val="22"/>
        </w:rPr>
      </w:pPr>
      <w:r w:rsidRPr="00CD42C0">
        <w:rPr>
          <w:sz w:val="22"/>
          <w:szCs w:val="22"/>
        </w:rPr>
        <w:t>4 člana IT struke, po 2 člana za administraciju mreža i administraciju baze i sistema, ukupno 4 člana</w:t>
      </w:r>
    </w:p>
    <w:p w:rsidR="00CE1B40" w:rsidRPr="00CD42C0" w:rsidRDefault="00CE1B40" w:rsidP="00F20FC4">
      <w:pPr>
        <w:pStyle w:val="ListParagraph"/>
        <w:numPr>
          <w:ilvl w:val="0"/>
          <w:numId w:val="99"/>
        </w:numPr>
        <w:spacing w:after="60"/>
        <w:jc w:val="both"/>
        <w:rPr>
          <w:sz w:val="22"/>
          <w:szCs w:val="22"/>
        </w:rPr>
      </w:pPr>
      <w:r w:rsidRPr="00CD42C0">
        <w:rPr>
          <w:sz w:val="22"/>
          <w:szCs w:val="22"/>
        </w:rPr>
        <w:t>4 člana IT struke za integraciju sistema putem veb servisa (razmjena medicinskih i nemedicinskih podataka)</w:t>
      </w:r>
    </w:p>
    <w:p w:rsidR="00CE1B40" w:rsidRPr="00CD42C0" w:rsidRDefault="00CE1B40" w:rsidP="00B504A5">
      <w:pPr>
        <w:spacing w:after="60"/>
        <w:rPr>
          <w:sz w:val="22"/>
          <w:szCs w:val="22"/>
        </w:rPr>
      </w:pPr>
      <w:r w:rsidRPr="00CD42C0">
        <w:rPr>
          <w:sz w:val="22"/>
          <w:szCs w:val="22"/>
        </w:rPr>
        <w:t>Zbog obima i količine posla preporučuje se proširivanje i uključivanje spoljnih saradnika kvalitetnog znanja i iskustva pri uvođenju i implementaciji funkcionalno ili obimom sličnih informacionih sistema.</w:t>
      </w:r>
      <w:bookmarkStart w:id="498" w:name="_Toc475688804"/>
      <w:r w:rsidRPr="00CD42C0">
        <w:rPr>
          <w:sz w:val="22"/>
          <w:szCs w:val="22"/>
        </w:rPr>
        <w:t xml:space="preserve"> </w:t>
      </w:r>
    </w:p>
    <w:p w:rsidR="00CE1B40" w:rsidRPr="00CD42C0" w:rsidRDefault="00CE1B40" w:rsidP="00B504A5">
      <w:pPr>
        <w:spacing w:after="60"/>
        <w:rPr>
          <w:sz w:val="22"/>
          <w:szCs w:val="22"/>
        </w:rPr>
      </w:pPr>
      <w:r w:rsidRPr="00CD42C0">
        <w:rPr>
          <w:sz w:val="22"/>
          <w:szCs w:val="22"/>
        </w:rPr>
        <w:t>Finansiranje rada projektnih timova snosi Fond za šta je potrebno planirati odgovarajuća sredstva.</w:t>
      </w:r>
    </w:p>
    <w:p w:rsidR="00CE1B40" w:rsidRDefault="00CE1B40" w:rsidP="00CD42C0">
      <w:pPr>
        <w:pStyle w:val="Heading2"/>
        <w:numPr>
          <w:ilvl w:val="0"/>
          <w:numId w:val="0"/>
        </w:numPr>
        <w:spacing w:before="160" w:after="200"/>
        <w:ind w:left="576"/>
        <w:rPr>
          <w:rFonts w:ascii="Times New Roman" w:hAnsi="Times New Roman" w:cs="Times New Roman"/>
          <w:sz w:val="22"/>
          <w:szCs w:val="22"/>
        </w:rPr>
      </w:pPr>
      <w:bookmarkStart w:id="499" w:name="_Toc479073705"/>
    </w:p>
    <w:p w:rsidR="00CE1B40" w:rsidRPr="00CD42C0" w:rsidRDefault="00CE1B40" w:rsidP="00CD42C0">
      <w:pPr>
        <w:pStyle w:val="Heading2"/>
        <w:numPr>
          <w:ilvl w:val="0"/>
          <w:numId w:val="0"/>
        </w:numPr>
        <w:spacing w:before="160" w:after="200"/>
        <w:ind w:left="576"/>
        <w:rPr>
          <w:rFonts w:ascii="Times New Roman" w:hAnsi="Times New Roman" w:cs="Times New Roman"/>
          <w:sz w:val="22"/>
          <w:szCs w:val="22"/>
        </w:rPr>
      </w:pPr>
      <w:r w:rsidRPr="00CD42C0">
        <w:rPr>
          <w:rFonts w:ascii="Times New Roman" w:hAnsi="Times New Roman" w:cs="Times New Roman"/>
          <w:sz w:val="22"/>
          <w:szCs w:val="22"/>
        </w:rPr>
        <w:t>5.2 Faze projekta</w:t>
      </w:r>
      <w:bookmarkEnd w:id="498"/>
      <w:bookmarkEnd w:id="499"/>
    </w:p>
    <w:p w:rsidR="00CE1B40" w:rsidRPr="00CD42C0" w:rsidRDefault="00CE1B40" w:rsidP="00B504A5">
      <w:pPr>
        <w:pStyle w:val="NoSpacing"/>
        <w:spacing w:after="60"/>
        <w:jc w:val="both"/>
        <w:rPr>
          <w:rFonts w:ascii="Times New Roman" w:hAnsi="Times New Roman" w:cs="Times New Roman"/>
        </w:rPr>
      </w:pPr>
      <w:bookmarkStart w:id="500" w:name="_Toc475688805"/>
      <w:r w:rsidRPr="00CD42C0">
        <w:rPr>
          <w:rFonts w:ascii="Times New Roman" w:hAnsi="Times New Roman" w:cs="Times New Roman"/>
        </w:rPr>
        <w:t>Pregled realizacije projekta prikazan je po fazama i zasnovan je na studiji ekonomske opravdanosti uvođenja IZIS-a.</w:t>
      </w:r>
    </w:p>
    <w:p w:rsidR="00CE1B40" w:rsidRPr="00CD42C0" w:rsidRDefault="00CE1B40" w:rsidP="00B504A5">
      <w:pPr>
        <w:pStyle w:val="NoSpacing"/>
        <w:spacing w:after="200"/>
        <w:jc w:val="both"/>
        <w:rPr>
          <w:rFonts w:ascii="Times New Roman" w:hAnsi="Times New Roman" w:cs="Times New Roman"/>
        </w:rPr>
      </w:pPr>
      <w:r w:rsidRPr="00CD42C0">
        <w:rPr>
          <w:rFonts w:ascii="Times New Roman" w:hAnsi="Times New Roman" w:cs="Times New Roman"/>
        </w:rPr>
        <w:t>Planirani period implementacije IZIS-a je 2 godine od momenta početka direktne implementacije, odnosno obezbjeđivanja tehničkih i lokacijskih preduslova za instalaciju hardvera i softvera IZIS-a (nakon Faze III).</w:t>
      </w:r>
    </w:p>
    <w:p w:rsidR="00CE1B40" w:rsidRPr="00CD42C0" w:rsidRDefault="00CE1B40" w:rsidP="00B504A5">
      <w:pPr>
        <w:pStyle w:val="NoSpacing"/>
        <w:spacing w:after="120"/>
        <w:rPr>
          <w:rFonts w:ascii="Times New Roman" w:hAnsi="Times New Roman" w:cs="Times New Roman"/>
          <w:b/>
          <w:bCs/>
        </w:rPr>
      </w:pPr>
      <w:r w:rsidRPr="00CD42C0">
        <w:rPr>
          <w:rFonts w:ascii="Times New Roman" w:hAnsi="Times New Roman" w:cs="Times New Roman"/>
          <w:b/>
          <w:bCs/>
        </w:rPr>
        <w:t>I FAZA</w:t>
      </w:r>
    </w:p>
    <w:p w:rsidR="00CE1B40" w:rsidRPr="00CD42C0" w:rsidRDefault="00CE1B40" w:rsidP="00B504A5">
      <w:pPr>
        <w:spacing w:after="60"/>
        <w:rPr>
          <w:rFonts w:eastAsia="Droid Sans Fallback"/>
          <w:sz w:val="22"/>
          <w:szCs w:val="22"/>
        </w:rPr>
      </w:pPr>
      <w:r w:rsidRPr="00CD42C0">
        <w:rPr>
          <w:sz w:val="22"/>
          <w:szCs w:val="22"/>
        </w:rPr>
        <w:t xml:space="preserve">Predstavlja obezbjeđivanje pravnih osnova za uvođenje i korištenje svih elemenata koje IZIS nudi. Kada su u pitanju ove aktivnosti, jedan dio njih je završen. Tu se prvenstveno misli na Zakon o o izmjenama i dopunama Zakona o zdravstvenoj zaštiti („Službeni glasnik RS”, broj 44/15) kojim je propisano da je Fond nosioc svih aktivnosti vezano za IZIS te </w:t>
      </w:r>
      <w:r w:rsidRPr="00CD42C0">
        <w:rPr>
          <w:rFonts w:eastAsia="Droid Sans Fallback"/>
          <w:sz w:val="22"/>
          <w:szCs w:val="22"/>
        </w:rPr>
        <w:t xml:space="preserve">Zakon o dopuni Zakona o zdravstvenom osiguranju Republike Srpske koji je članom 28a. propisao da pored zdravstvene knjižice egzistira i elektronska zdravstvena kartica koja sadrži podatke o zdravstvenom osiguranju i ostale podatke koji se vode u oblasti zdravstva i koja omogućava automatsko očitavanje podataka. Takođe, Uredbom Vlade RS o Integrisanom zdravstvenom informacionom sistemu od 29.03.2017. godine </w:t>
      </w:r>
      <w:r w:rsidRPr="00CD42C0">
        <w:rPr>
          <w:sz w:val="22"/>
          <w:szCs w:val="22"/>
        </w:rPr>
        <w:t>(„Službeni glasnik RS”, broj 30/17)</w:t>
      </w:r>
      <w:r w:rsidRPr="00CD42C0">
        <w:rPr>
          <w:rFonts w:eastAsia="Droid Sans Fallback"/>
          <w:sz w:val="22"/>
          <w:szCs w:val="22"/>
        </w:rPr>
        <w:t xml:space="preserve"> dodatno je uređen način organizacije, razvoja i funkcionisanja IZIS-a. </w:t>
      </w:r>
    </w:p>
    <w:p w:rsidR="00CE1B40" w:rsidRPr="00CD42C0" w:rsidRDefault="00CE1B40" w:rsidP="00B504A5">
      <w:pPr>
        <w:spacing w:after="60"/>
        <w:rPr>
          <w:rFonts w:eastAsia="Droid Sans Fallback"/>
          <w:sz w:val="22"/>
          <w:szCs w:val="22"/>
        </w:rPr>
      </w:pPr>
      <w:r w:rsidRPr="00CD42C0">
        <w:rPr>
          <w:rFonts w:eastAsia="Droid Sans Fallback"/>
          <w:sz w:val="22"/>
          <w:szCs w:val="22"/>
        </w:rPr>
        <w:t>Preostale aktivnosti u ovoj fazi podrazumjevaju:</w:t>
      </w:r>
    </w:p>
    <w:p w:rsidR="00CE1B40" w:rsidRPr="00CD42C0" w:rsidRDefault="00CE1B40" w:rsidP="00F20FC4">
      <w:pPr>
        <w:pStyle w:val="ListParagraph"/>
        <w:numPr>
          <w:ilvl w:val="0"/>
          <w:numId w:val="99"/>
        </w:numPr>
        <w:jc w:val="both"/>
        <w:rPr>
          <w:rFonts w:eastAsia="Droid Sans Fallback"/>
          <w:sz w:val="22"/>
          <w:szCs w:val="22"/>
        </w:rPr>
      </w:pPr>
      <w:r w:rsidRPr="00CD42C0">
        <w:rPr>
          <w:sz w:val="22"/>
          <w:szCs w:val="22"/>
        </w:rPr>
        <w:t>Propisivanje oblika, sadržaja i izgleda elektronske kartice osiguranika (zdravstvene kartice) i kartice zdravstvenog radnika,</w:t>
      </w:r>
    </w:p>
    <w:p w:rsidR="00CE1B40" w:rsidRPr="00CD42C0" w:rsidRDefault="00CE1B40" w:rsidP="00F20FC4">
      <w:pPr>
        <w:pStyle w:val="ListParagraph"/>
        <w:numPr>
          <w:ilvl w:val="0"/>
          <w:numId w:val="99"/>
        </w:numPr>
        <w:spacing w:after="60"/>
        <w:jc w:val="both"/>
        <w:rPr>
          <w:b/>
          <w:bCs/>
          <w:sz w:val="22"/>
          <w:szCs w:val="22"/>
        </w:rPr>
      </w:pPr>
      <w:r w:rsidRPr="00CD42C0">
        <w:rPr>
          <w:sz w:val="22"/>
          <w:szCs w:val="22"/>
        </w:rPr>
        <w:t>Definisanje i propisivanje načina plaćanja te cijene elektronske zdravstvene kartice prilikom ponovnog izdavanja ili prvog izdavanja osiguranicima koji ne budu obuhvaćeni projektom,</w:t>
      </w:r>
    </w:p>
    <w:p w:rsidR="00CE1B40" w:rsidRPr="00CD42C0" w:rsidRDefault="00CE1B40" w:rsidP="00F20FC4">
      <w:pPr>
        <w:pStyle w:val="ListParagraph"/>
        <w:numPr>
          <w:ilvl w:val="0"/>
          <w:numId w:val="99"/>
        </w:numPr>
        <w:spacing w:after="60"/>
        <w:jc w:val="both"/>
        <w:rPr>
          <w:b/>
          <w:bCs/>
          <w:sz w:val="22"/>
          <w:szCs w:val="22"/>
        </w:rPr>
      </w:pPr>
      <w:r w:rsidRPr="00CD42C0">
        <w:rPr>
          <w:sz w:val="22"/>
          <w:szCs w:val="22"/>
        </w:rPr>
        <w:t>Definisanje i propisivanje krajnjeg roka za integraciju zdravstvenih ustanova sa IZIS-om,</w:t>
      </w:r>
    </w:p>
    <w:p w:rsidR="00CE1B40" w:rsidRPr="00CD42C0" w:rsidRDefault="00CE1B40" w:rsidP="00F20FC4">
      <w:pPr>
        <w:pStyle w:val="ListParagraph"/>
        <w:numPr>
          <w:ilvl w:val="0"/>
          <w:numId w:val="99"/>
        </w:numPr>
        <w:spacing w:after="60"/>
        <w:jc w:val="both"/>
        <w:rPr>
          <w:b/>
          <w:bCs/>
          <w:sz w:val="22"/>
          <w:szCs w:val="22"/>
        </w:rPr>
      </w:pPr>
      <w:r w:rsidRPr="00CD42C0">
        <w:rPr>
          <w:sz w:val="22"/>
          <w:szCs w:val="22"/>
        </w:rPr>
        <w:t xml:space="preserve">Donošenje neophodnih uputstava, definisanih članom 20. Uredbe </w:t>
      </w:r>
      <w:r w:rsidRPr="00CD42C0">
        <w:rPr>
          <w:rFonts w:eastAsia="Droid Sans Fallback"/>
          <w:sz w:val="22"/>
          <w:szCs w:val="22"/>
        </w:rPr>
        <w:t>o Integrisanom zdravstvenom informacionom sistemu</w:t>
      </w:r>
      <w:r w:rsidRPr="00CD42C0">
        <w:rPr>
          <w:sz w:val="22"/>
          <w:szCs w:val="22"/>
        </w:rPr>
        <w:t xml:space="preserve">, </w:t>
      </w:r>
    </w:p>
    <w:p w:rsidR="00CE1B40" w:rsidRPr="00CD42C0" w:rsidRDefault="00CE1B40" w:rsidP="00F20FC4">
      <w:pPr>
        <w:pStyle w:val="ListParagraph"/>
        <w:numPr>
          <w:ilvl w:val="0"/>
          <w:numId w:val="99"/>
        </w:numPr>
        <w:spacing w:after="60"/>
        <w:jc w:val="both"/>
        <w:rPr>
          <w:b/>
          <w:bCs/>
          <w:sz w:val="22"/>
          <w:szCs w:val="22"/>
        </w:rPr>
      </w:pPr>
      <w:r w:rsidRPr="00CD42C0">
        <w:rPr>
          <w:sz w:val="22"/>
          <w:szCs w:val="22"/>
        </w:rPr>
        <w:t>Izmjenu djelatnosti Fonda, s obzirom da je članom 4. stav (2) Uredbe predviđeno osnivanje organizacione jedinice za razmjenu zdravstvenih podataka, s ciljem generisanja, pohranjivanja i razmjene podataka između zdravstvenih insitucija,</w:t>
      </w:r>
    </w:p>
    <w:p w:rsidR="00CE1B40" w:rsidRPr="00CD42C0" w:rsidRDefault="00CE1B40" w:rsidP="00F20FC4">
      <w:pPr>
        <w:pStyle w:val="ListParagraph"/>
        <w:numPr>
          <w:ilvl w:val="0"/>
          <w:numId w:val="99"/>
        </w:numPr>
        <w:spacing w:after="60"/>
        <w:jc w:val="both"/>
        <w:rPr>
          <w:b/>
          <w:bCs/>
          <w:sz w:val="22"/>
          <w:szCs w:val="22"/>
        </w:rPr>
      </w:pPr>
      <w:r w:rsidRPr="00CD42C0">
        <w:rPr>
          <w:sz w:val="22"/>
          <w:szCs w:val="22"/>
        </w:rPr>
        <w:t>Osnivanje nove org. jedinica unutar Fonda u skladu sa članom 4 stav (2) Uredbe o IZIS-u.</w:t>
      </w:r>
    </w:p>
    <w:p w:rsidR="00CE1B40" w:rsidRDefault="00CE1B40" w:rsidP="00B504A5">
      <w:pPr>
        <w:spacing w:after="60"/>
        <w:rPr>
          <w:b/>
          <w:bCs/>
          <w:sz w:val="22"/>
          <w:szCs w:val="22"/>
        </w:rPr>
      </w:pPr>
    </w:p>
    <w:p w:rsidR="00CE1B40" w:rsidRPr="00CD42C0" w:rsidRDefault="00CE1B40" w:rsidP="00B504A5">
      <w:pPr>
        <w:spacing w:after="60"/>
        <w:rPr>
          <w:b/>
          <w:bCs/>
          <w:sz w:val="22"/>
          <w:szCs w:val="22"/>
        </w:rPr>
      </w:pPr>
      <w:r w:rsidRPr="00CD42C0">
        <w:rPr>
          <w:b/>
          <w:bCs/>
          <w:sz w:val="22"/>
          <w:szCs w:val="22"/>
        </w:rPr>
        <w:lastRenderedPageBreak/>
        <w:t>II FAZA</w:t>
      </w:r>
    </w:p>
    <w:p w:rsidR="00CE1B40" w:rsidRPr="00CD42C0" w:rsidRDefault="00CE1B40" w:rsidP="00B504A5">
      <w:pPr>
        <w:spacing w:after="0"/>
        <w:rPr>
          <w:sz w:val="22"/>
          <w:szCs w:val="22"/>
        </w:rPr>
      </w:pPr>
      <w:r w:rsidRPr="00CD42C0">
        <w:rPr>
          <w:sz w:val="22"/>
          <w:szCs w:val="22"/>
        </w:rPr>
        <w:t xml:space="preserve">Podrazumjeva sprovođenje postupka javnih nabavki te </w:t>
      </w:r>
      <w:r w:rsidRPr="00CD42C0">
        <w:rPr>
          <w:color w:val="000000"/>
          <w:sz w:val="22"/>
          <w:szCs w:val="22"/>
        </w:rPr>
        <w:t>izbor i odabir dobavljača koji će implementirati IZIS, te</w:t>
      </w:r>
    </w:p>
    <w:p w:rsidR="00CE1B40" w:rsidRPr="00CD42C0" w:rsidRDefault="00CE1B40" w:rsidP="00B504A5">
      <w:pPr>
        <w:spacing w:after="60"/>
        <w:rPr>
          <w:b/>
          <w:bCs/>
          <w:sz w:val="22"/>
          <w:szCs w:val="22"/>
        </w:rPr>
      </w:pPr>
      <w:r w:rsidRPr="00CD42C0">
        <w:rPr>
          <w:sz w:val="22"/>
          <w:szCs w:val="22"/>
        </w:rPr>
        <w:t>sprovođenje procedure javne nabavke za adaptaciju i uređenje prostora server sale primarnog i sekundarnog Data Centra. Takođe, u ovoj fazi je planirano i sprovođenje procedure za odabir i izbor eksterne revizorske kuće.</w:t>
      </w:r>
    </w:p>
    <w:p w:rsidR="00CE1B40" w:rsidRDefault="00CE1B40" w:rsidP="00B504A5">
      <w:pPr>
        <w:tabs>
          <w:tab w:val="center" w:pos="4536"/>
        </w:tabs>
        <w:spacing w:after="60"/>
        <w:rPr>
          <w:b/>
          <w:bCs/>
          <w:sz w:val="22"/>
          <w:szCs w:val="22"/>
        </w:rPr>
      </w:pPr>
    </w:p>
    <w:p w:rsidR="00CE1B40" w:rsidRPr="00CD42C0" w:rsidRDefault="00CE1B40" w:rsidP="00B504A5">
      <w:pPr>
        <w:tabs>
          <w:tab w:val="center" w:pos="4536"/>
        </w:tabs>
        <w:spacing w:after="60"/>
        <w:rPr>
          <w:b/>
          <w:bCs/>
          <w:sz w:val="22"/>
          <w:szCs w:val="22"/>
        </w:rPr>
      </w:pPr>
      <w:r w:rsidRPr="00CD42C0">
        <w:rPr>
          <w:b/>
          <w:bCs/>
          <w:sz w:val="22"/>
          <w:szCs w:val="22"/>
        </w:rPr>
        <w:t>III FAZA</w:t>
      </w:r>
      <w:r w:rsidRPr="00CD42C0">
        <w:rPr>
          <w:b/>
          <w:bCs/>
          <w:sz w:val="22"/>
          <w:szCs w:val="22"/>
        </w:rPr>
        <w:tab/>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Adaptacija i uređenje prostora server sale primarnog i sekundarnog Data Centra unutar kojih će se instalirati odgovarajuća hardervska oprema.</w:t>
      </w:r>
    </w:p>
    <w:p w:rsidR="00CE1B40" w:rsidRPr="00CD42C0" w:rsidRDefault="00CE1B40" w:rsidP="00B504A5">
      <w:pPr>
        <w:spacing w:after="60"/>
        <w:rPr>
          <w:b/>
          <w:bCs/>
          <w:sz w:val="22"/>
          <w:szCs w:val="22"/>
        </w:rPr>
      </w:pPr>
      <w:r w:rsidRPr="00CD42C0">
        <w:rPr>
          <w:b/>
          <w:bCs/>
          <w:sz w:val="22"/>
          <w:szCs w:val="22"/>
        </w:rPr>
        <w:t>Vremenski okvir faze III: 3 mjeseca.</w:t>
      </w:r>
    </w:p>
    <w:p w:rsidR="00CE1B40" w:rsidRDefault="00CE1B40" w:rsidP="00B504A5">
      <w:pPr>
        <w:pStyle w:val="NoSpacing"/>
        <w:spacing w:after="120"/>
        <w:rPr>
          <w:rFonts w:ascii="Times New Roman" w:hAnsi="Times New Roman" w:cs="Times New Roman"/>
          <w:b/>
          <w:bCs/>
        </w:rPr>
      </w:pPr>
    </w:p>
    <w:p w:rsidR="00CE1B40" w:rsidRPr="00CD42C0" w:rsidRDefault="00CE1B40" w:rsidP="00B504A5">
      <w:pPr>
        <w:pStyle w:val="NoSpacing"/>
        <w:spacing w:after="120"/>
        <w:rPr>
          <w:rFonts w:ascii="Times New Roman" w:hAnsi="Times New Roman" w:cs="Times New Roman"/>
          <w:b/>
          <w:bCs/>
        </w:rPr>
      </w:pPr>
      <w:r w:rsidRPr="00CD42C0">
        <w:rPr>
          <w:rFonts w:ascii="Times New Roman" w:hAnsi="Times New Roman" w:cs="Times New Roman"/>
          <w:b/>
          <w:bCs/>
        </w:rPr>
        <w:t>IV FAZA</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Podrazumjeva instalaciju odgovarajuće hardverske opreme: database servera, storage servera, servera za virtualizaciju, rutere, svičeve, firewall uređaje i svu ostalu potrebnu serversku i komunikacionu opremu. Pored primarne lokacije potrebno je u potpunosti opremiti sekundarnu lokaciju koja će omogućiti nastavljanje poslovnih procesa u slučaju ugroženosti primarne lokacije. Po pravilu sekundarna lokacija se formira u drugom gradu, dovoljne udaljenosti da se lokalni nepoželjni uređaj na primarnoj lokaciji ne može odraziti istovremeno na rezernu lokaciju. Prijedlog Sektora za IT za sekundarnu lokaciju je lokacija kancelarije Bijeljina, koja je ujedno i rezervna lokacija za informacioni sistem Fonda.</w:t>
      </w:r>
    </w:p>
    <w:p w:rsidR="00CE1B40" w:rsidRPr="00CD42C0" w:rsidRDefault="00CE1B40" w:rsidP="00B504A5">
      <w:pPr>
        <w:pStyle w:val="NoSpacing"/>
        <w:spacing w:after="200"/>
        <w:jc w:val="both"/>
        <w:rPr>
          <w:rFonts w:ascii="Times New Roman" w:hAnsi="Times New Roman" w:cs="Times New Roman"/>
          <w:b/>
          <w:bCs/>
        </w:rPr>
      </w:pPr>
      <w:r w:rsidRPr="00CD42C0">
        <w:rPr>
          <w:rFonts w:ascii="Times New Roman" w:hAnsi="Times New Roman" w:cs="Times New Roman"/>
          <w:b/>
          <w:bCs/>
        </w:rPr>
        <w:t>Vremenski okvir faze IV: 3 mjeseca.</w:t>
      </w:r>
    </w:p>
    <w:p w:rsidR="00CE1B40" w:rsidRPr="00CD42C0" w:rsidRDefault="00CE1B40" w:rsidP="00B504A5">
      <w:pPr>
        <w:pStyle w:val="NoSpacing"/>
        <w:spacing w:after="120"/>
        <w:jc w:val="both"/>
        <w:rPr>
          <w:rFonts w:ascii="Times New Roman" w:hAnsi="Times New Roman" w:cs="Times New Roman"/>
          <w:b/>
          <w:bCs/>
        </w:rPr>
      </w:pPr>
      <w:r w:rsidRPr="00CD42C0">
        <w:rPr>
          <w:rFonts w:ascii="Times New Roman" w:hAnsi="Times New Roman" w:cs="Times New Roman"/>
          <w:b/>
          <w:bCs/>
        </w:rPr>
        <w:t>V FAZA</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 xml:space="preserve">Faza V podrazumjeva implementaciju softvera, komunikaciono uvezivanje i testiranje sistema na referentnim okruženjima. </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Sastoji se iz:</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 xml:space="preserve"> Instalacije softvera baze, aplikacija i neophodnih servisa uz formiranje osnovnih registara sistema, redosljedom kako sljedi:</w:t>
      </w:r>
    </w:p>
    <w:p w:rsidR="00CE1B40" w:rsidRPr="00CD42C0" w:rsidRDefault="00CE1B40" w:rsidP="00F20FC4">
      <w:pPr>
        <w:pStyle w:val="NoSpacing"/>
        <w:numPr>
          <w:ilvl w:val="1"/>
          <w:numId w:val="99"/>
        </w:numPr>
        <w:jc w:val="both"/>
        <w:rPr>
          <w:rFonts w:ascii="Times New Roman" w:hAnsi="Times New Roman" w:cs="Times New Roman"/>
        </w:rPr>
      </w:pPr>
      <w:r w:rsidRPr="00CD42C0">
        <w:rPr>
          <w:rFonts w:ascii="Times New Roman" w:hAnsi="Times New Roman" w:cs="Times New Roman"/>
        </w:rPr>
        <w:t>Instalacija softvera baze</w:t>
      </w:r>
    </w:p>
    <w:p w:rsidR="00CE1B40" w:rsidRPr="00CD42C0" w:rsidRDefault="00CE1B40" w:rsidP="00F20FC4">
      <w:pPr>
        <w:pStyle w:val="NoSpacing"/>
        <w:numPr>
          <w:ilvl w:val="1"/>
          <w:numId w:val="99"/>
        </w:numPr>
        <w:jc w:val="both"/>
        <w:rPr>
          <w:rFonts w:ascii="Times New Roman" w:hAnsi="Times New Roman" w:cs="Times New Roman"/>
        </w:rPr>
      </w:pPr>
      <w:r w:rsidRPr="00CD42C0">
        <w:rPr>
          <w:rFonts w:ascii="Times New Roman" w:hAnsi="Times New Roman" w:cs="Times New Roman"/>
        </w:rPr>
        <w:t>Implementacija IZIS sistema i web servisa</w:t>
      </w:r>
    </w:p>
    <w:p w:rsidR="00CE1B40" w:rsidRPr="00CD42C0" w:rsidRDefault="00CE1B40" w:rsidP="00F20FC4">
      <w:pPr>
        <w:pStyle w:val="NoSpacing"/>
        <w:numPr>
          <w:ilvl w:val="1"/>
          <w:numId w:val="99"/>
        </w:numPr>
        <w:spacing w:after="60"/>
        <w:ind w:left="1077" w:hanging="357"/>
        <w:jc w:val="both"/>
        <w:rPr>
          <w:rFonts w:ascii="Times New Roman" w:hAnsi="Times New Roman" w:cs="Times New Roman"/>
        </w:rPr>
      </w:pPr>
      <w:r w:rsidRPr="00CD42C0">
        <w:rPr>
          <w:rFonts w:ascii="Times New Roman" w:hAnsi="Times New Roman" w:cs="Times New Roman"/>
        </w:rPr>
        <w:t>Formiranje jedinstvenih registara</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 xml:space="preserve">Testiranje i puštanja u rad sistema na referentnom okruženju koje podrazumjeva: </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 xml:space="preserve">Uspostavljanje komunikacije </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Štampu i distribuciju kartica zdravstvenih radnika i osiguranika unutar referentnog okruženja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Obuku korisnika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Migraciju postojećih podataka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Testiranje te puštanje u rad sistema na referentnom okruženju</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S ciljem postizanja punog funkcionalnog kapaciteta IZIS-a potrebno je da referentno okruženje minimalno sadrži:</w:t>
      </w:r>
    </w:p>
    <w:p w:rsidR="00CE1B40" w:rsidRPr="00CD42C0" w:rsidRDefault="00CE1B40" w:rsidP="00F20FC4">
      <w:pPr>
        <w:pStyle w:val="NoSpacing"/>
        <w:numPr>
          <w:ilvl w:val="0"/>
          <w:numId w:val="99"/>
        </w:numPr>
        <w:spacing w:after="60"/>
        <w:ind w:left="357" w:hanging="357"/>
        <w:jc w:val="both"/>
        <w:rPr>
          <w:rFonts w:ascii="Times New Roman" w:hAnsi="Times New Roman" w:cs="Times New Roman"/>
        </w:rPr>
      </w:pPr>
      <w:r w:rsidRPr="00CD42C0">
        <w:rPr>
          <w:rFonts w:ascii="Times New Roman" w:hAnsi="Times New Roman" w:cs="Times New Roman"/>
        </w:rPr>
        <w:t>Jedan Dom zdravlja</w:t>
      </w:r>
    </w:p>
    <w:p w:rsidR="00CE1B40" w:rsidRPr="00CD42C0" w:rsidRDefault="00CE1B40" w:rsidP="00F20FC4">
      <w:pPr>
        <w:pStyle w:val="NoSpacing"/>
        <w:numPr>
          <w:ilvl w:val="0"/>
          <w:numId w:val="99"/>
        </w:numPr>
        <w:spacing w:after="60"/>
        <w:ind w:left="357" w:hanging="357"/>
        <w:jc w:val="both"/>
        <w:rPr>
          <w:rFonts w:ascii="Times New Roman" w:hAnsi="Times New Roman" w:cs="Times New Roman"/>
        </w:rPr>
      </w:pPr>
      <w:r w:rsidRPr="00CD42C0">
        <w:rPr>
          <w:rFonts w:ascii="Times New Roman" w:hAnsi="Times New Roman" w:cs="Times New Roman"/>
        </w:rPr>
        <w:t>Jednu Opštu bolnicu ili Klinički centar</w:t>
      </w:r>
    </w:p>
    <w:p w:rsidR="00CE1B40" w:rsidRPr="00CD42C0" w:rsidRDefault="00CE1B40" w:rsidP="00F20FC4">
      <w:pPr>
        <w:pStyle w:val="NoSpacing"/>
        <w:numPr>
          <w:ilvl w:val="0"/>
          <w:numId w:val="99"/>
        </w:numPr>
        <w:spacing w:after="60"/>
        <w:ind w:left="357" w:hanging="357"/>
        <w:jc w:val="both"/>
        <w:rPr>
          <w:rFonts w:ascii="Times New Roman" w:hAnsi="Times New Roman" w:cs="Times New Roman"/>
        </w:rPr>
      </w:pPr>
      <w:r w:rsidRPr="00CD42C0">
        <w:rPr>
          <w:rFonts w:ascii="Times New Roman" w:hAnsi="Times New Roman" w:cs="Times New Roman"/>
        </w:rPr>
        <w:t>Apoteku</w:t>
      </w:r>
    </w:p>
    <w:p w:rsidR="00CE1B40" w:rsidRPr="00CD42C0" w:rsidRDefault="00CE1B40" w:rsidP="00F20FC4">
      <w:pPr>
        <w:pStyle w:val="NoSpacing"/>
        <w:numPr>
          <w:ilvl w:val="0"/>
          <w:numId w:val="99"/>
        </w:numPr>
        <w:spacing w:after="60"/>
        <w:ind w:left="357" w:hanging="357"/>
        <w:jc w:val="both"/>
        <w:rPr>
          <w:rFonts w:ascii="Times New Roman" w:hAnsi="Times New Roman" w:cs="Times New Roman"/>
        </w:rPr>
      </w:pPr>
      <w:r w:rsidRPr="00CD42C0">
        <w:rPr>
          <w:rFonts w:ascii="Times New Roman" w:hAnsi="Times New Roman" w:cs="Times New Roman"/>
        </w:rPr>
        <w:t>Nadležnu kancelariju ili poslovnicu Fonda</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Testiranje i obuka korisnika na nivou Doma zdravlja, Bolnice i Fonda, treba da se sprovodi paralelno poštujući sljedeći redosljed:</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Za Dom zdravlja: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lastRenderedPageBreak/>
        <w:t>Obuka administratora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korisnika Službe porodične medicine</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korisnika KSZ službi na nivou Doma Zdravlja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Ostale službe</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Za Bolnicu:</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administratora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korisnika na klinikama/odjelima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korisnika klinika/odjela koji pružaju konsultativno-specijalističke usluge</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Za kancelariju ili poslovnicu Fonda: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administratora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zaposlenika Fonda</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Testiranjem i puštanjem u rad sistema na referentnom okruženju unutar ove faze, dobila bi se puna funkcionalnost IZIS sistema te stvorili preduslovi za sljedeću fazu unutar koje bi se dosegao pun kapacitet IZIS-a.</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U sklopu testiranja i implementacije IZIS-a izvršiće se opremanje zdravstvenih ustanova referentnog okruženja neophodnim računarima i čitačima kartica. Kako je unutar projekta planirana nabavka 3 000 računara i 5 000 čitača kartica, dio opreme će biti iskorišten za opremanje zdravstvenih ustanovama unutar referentnog okruženja.</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Paralelno sa realizacijom ove faze, potrebno je napraviti detaljan plan sljedeće faze, faze VI koja se odnosi na integraciju sa IZIS-om preostalih zdravstvenih ustanova. U sklopu plana potrebno je tražiti izjašnjenje svih zdravstvenih ustanova o načinu integracije sa IZIS-om, s ciljem definisanja plana obuke korisnika, testiranja i dinamike procesa integracije. Takođe, potrebno je izvršiti dodatnu analizu i anketiranje zdravstvenih ustanova kada je u pitanju stanje i potrebe za računarskom opremom s ciljem definisanja kriterijuma i plana raspodjele preostale količine nabavljenih računara.</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Kriterijumi za odabir referentnog okruženja:</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Minimalno 100 000 osiguranika</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Jedna bolnica koja teritorijalno pokriva navedeni broj osiguranika</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Minimalno 3 Doma zdravlja koji teritorijalno pokrivaju navedeni broj osiguranika</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Jedna ili više apoteka koje teritorijalno pokrivaju navedeni broj osiguranika</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Kao referentno okruženje predlažu se DZ Gradiška, Srbac i Koz. Dubica, opšta bolnica Gradiška, KC Banja Luka i nadležne poslovnice Fonda.</w:t>
      </w:r>
    </w:p>
    <w:p w:rsidR="00CE1B40" w:rsidRPr="00CD42C0" w:rsidRDefault="00CE1B40" w:rsidP="00B504A5">
      <w:pPr>
        <w:pStyle w:val="NoSpacing"/>
        <w:spacing w:after="60"/>
        <w:jc w:val="both"/>
        <w:rPr>
          <w:rFonts w:ascii="Times New Roman" w:hAnsi="Times New Roman" w:cs="Times New Roman"/>
          <w:b/>
          <w:bCs/>
        </w:rPr>
      </w:pPr>
      <w:r w:rsidRPr="00CD42C0">
        <w:rPr>
          <w:rFonts w:ascii="Times New Roman" w:hAnsi="Times New Roman" w:cs="Times New Roman"/>
          <w:b/>
          <w:bCs/>
        </w:rPr>
        <w:t>Vremenski okvir faze V: ukupno 9 mjeseci:</w:t>
      </w:r>
    </w:p>
    <w:p w:rsidR="00CE1B40" w:rsidRPr="00CD42C0" w:rsidRDefault="00CE1B40" w:rsidP="00F20FC4">
      <w:pPr>
        <w:pStyle w:val="NoSpacing"/>
        <w:numPr>
          <w:ilvl w:val="0"/>
          <w:numId w:val="99"/>
        </w:numPr>
        <w:spacing w:after="60"/>
        <w:jc w:val="both"/>
        <w:rPr>
          <w:rFonts w:ascii="Times New Roman" w:hAnsi="Times New Roman" w:cs="Times New Roman"/>
          <w:b/>
          <w:bCs/>
        </w:rPr>
      </w:pPr>
      <w:r w:rsidRPr="00CD42C0">
        <w:rPr>
          <w:rFonts w:ascii="Times New Roman" w:hAnsi="Times New Roman" w:cs="Times New Roman"/>
          <w:b/>
          <w:bCs/>
        </w:rPr>
        <w:t xml:space="preserve">3 mjeseca za instalaciju baze, aplikacija, servisa i uspostavljanje neophodnih registara </w:t>
      </w:r>
    </w:p>
    <w:p w:rsidR="00CE1B40" w:rsidRPr="00CD42C0" w:rsidRDefault="00CE1B40" w:rsidP="00F20FC4">
      <w:pPr>
        <w:pStyle w:val="NoSpacing"/>
        <w:numPr>
          <w:ilvl w:val="0"/>
          <w:numId w:val="99"/>
        </w:numPr>
        <w:spacing w:after="200"/>
        <w:ind w:left="357" w:hanging="357"/>
        <w:jc w:val="both"/>
        <w:rPr>
          <w:rFonts w:ascii="Times New Roman" w:hAnsi="Times New Roman" w:cs="Times New Roman"/>
          <w:b/>
          <w:bCs/>
        </w:rPr>
      </w:pPr>
      <w:r w:rsidRPr="00CD42C0">
        <w:rPr>
          <w:rFonts w:ascii="Times New Roman" w:hAnsi="Times New Roman" w:cs="Times New Roman"/>
          <w:b/>
          <w:bCs/>
        </w:rPr>
        <w:t>6 mjeseci za povezivanje referentnog okruženja, obuku korisnika, testiranje i prilagođavanje sistema te puštanje u rad IZIS-a unutar referentnog okruženja.</w:t>
      </w:r>
    </w:p>
    <w:p w:rsidR="00CE1B40" w:rsidRDefault="00CE1B40" w:rsidP="00B504A5">
      <w:pPr>
        <w:pStyle w:val="NoSpacing"/>
        <w:spacing w:after="200"/>
        <w:jc w:val="both"/>
        <w:rPr>
          <w:rFonts w:ascii="Times New Roman" w:hAnsi="Times New Roman" w:cs="Times New Roman"/>
          <w:b/>
          <w:bCs/>
        </w:rPr>
      </w:pPr>
    </w:p>
    <w:p w:rsidR="00CE1B40" w:rsidRPr="00CD42C0" w:rsidRDefault="00CE1B40" w:rsidP="00B504A5">
      <w:pPr>
        <w:pStyle w:val="NoSpacing"/>
        <w:spacing w:after="200"/>
        <w:jc w:val="both"/>
        <w:rPr>
          <w:rFonts w:ascii="Times New Roman" w:hAnsi="Times New Roman" w:cs="Times New Roman"/>
          <w:b/>
          <w:bCs/>
        </w:rPr>
      </w:pPr>
      <w:r w:rsidRPr="00CD42C0">
        <w:rPr>
          <w:rFonts w:ascii="Times New Roman" w:hAnsi="Times New Roman" w:cs="Times New Roman"/>
          <w:b/>
          <w:bCs/>
        </w:rPr>
        <w:t>VI FAZA</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Ova faza podrazumjeva implementaciju i integraciju sa IZIS-om preostalih javnih zdravstvenih ustanova, apoteka te štampu, distribuciju i uručenje preostalih kartica osiguranika.</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Dalji proces integracije sa IZIS-om preostalih zdravstvenih ustanova, u skladu sa prethodno donesenim planom, podrazumjevao bi:</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Uspostavljanje komunikacije</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Obuku korisnika, testiranje te dalje prilagođavanje sistema potrebama korisnika</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Štampu i distribuciju kartica zdravstvenih radnika i osiguranika</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Migraciju postojećih podataka</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lastRenderedPageBreak/>
        <w:t>Puštanje na produkciju</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Ukoliko se ustanova integriše sa već postojećim, sopstvenim informacionim sistemom ili je rječ o apotekama dalji proces podrazumjeva:</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Uspostavljanje komunikacije</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Testiranje servisa i prilagođavanje sistema korisnika IZIS-u, uz punu tehničku podršku</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Migraciju postojećih podataka</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Puštanje na produkciju</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Testiranje i obuka korisnika treba da se sprovodi sljedećim redosljedom:</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Dom zdravlja: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administratora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korisnika Službe porodične medicine</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korisnika KSZ službi na nivou Doma Zdravlja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Ostale službe</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Bolnica: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administratora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korisnika na klinikama/odjelima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korisnika na klinikama/odjelima koji pružaju konsultativno-specijalističke usluge</w:t>
      </w:r>
    </w:p>
    <w:p w:rsidR="00CE1B40" w:rsidRPr="00CD42C0" w:rsidRDefault="00CE1B40" w:rsidP="00F20FC4">
      <w:pPr>
        <w:pStyle w:val="NoSpacing"/>
        <w:numPr>
          <w:ilvl w:val="0"/>
          <w:numId w:val="99"/>
        </w:numPr>
        <w:spacing w:after="60"/>
        <w:jc w:val="both"/>
        <w:rPr>
          <w:rFonts w:ascii="Times New Roman" w:hAnsi="Times New Roman" w:cs="Times New Roman"/>
        </w:rPr>
      </w:pPr>
      <w:r w:rsidRPr="00CD42C0">
        <w:rPr>
          <w:rFonts w:ascii="Times New Roman" w:hAnsi="Times New Roman" w:cs="Times New Roman"/>
        </w:rPr>
        <w:t>Kancelarija ili poslovnica Fonda: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administratora</w:t>
      </w:r>
    </w:p>
    <w:p w:rsidR="00CE1B40" w:rsidRPr="00CD42C0" w:rsidRDefault="00CE1B40" w:rsidP="00F20FC4">
      <w:pPr>
        <w:pStyle w:val="NoSpacing"/>
        <w:numPr>
          <w:ilvl w:val="1"/>
          <w:numId w:val="99"/>
        </w:numPr>
        <w:spacing w:after="60"/>
        <w:jc w:val="both"/>
        <w:rPr>
          <w:rFonts w:ascii="Times New Roman" w:hAnsi="Times New Roman" w:cs="Times New Roman"/>
        </w:rPr>
      </w:pPr>
      <w:r w:rsidRPr="00CD42C0">
        <w:rPr>
          <w:rFonts w:ascii="Times New Roman" w:hAnsi="Times New Roman" w:cs="Times New Roman"/>
        </w:rPr>
        <w:t>Obuka zaposlenika Fonda</w:t>
      </w:r>
    </w:p>
    <w:p w:rsidR="00CE1B40" w:rsidRPr="00CD42C0" w:rsidRDefault="00CE1B40" w:rsidP="00B504A5">
      <w:pPr>
        <w:pStyle w:val="NoSpacing"/>
        <w:spacing w:after="60"/>
        <w:jc w:val="both"/>
        <w:rPr>
          <w:rFonts w:ascii="Times New Roman" w:hAnsi="Times New Roman" w:cs="Times New Roman"/>
          <w:b/>
          <w:bCs/>
        </w:rPr>
      </w:pPr>
      <w:r w:rsidRPr="00CD42C0">
        <w:rPr>
          <w:rFonts w:ascii="Times New Roman" w:hAnsi="Times New Roman" w:cs="Times New Roman"/>
          <w:b/>
          <w:bCs/>
        </w:rPr>
        <w:t>Vremenski okvir faze VI: 12 mjeseci od završetka prethodne faze.</w:t>
      </w:r>
    </w:p>
    <w:p w:rsidR="00CE1B40" w:rsidRDefault="00CE1B40" w:rsidP="00B504A5">
      <w:pPr>
        <w:pStyle w:val="Heading2"/>
        <w:numPr>
          <w:ilvl w:val="0"/>
          <w:numId w:val="0"/>
        </w:numPr>
        <w:spacing w:before="160" w:after="200"/>
        <w:rPr>
          <w:rFonts w:ascii="Times New Roman" w:hAnsi="Times New Roman" w:cs="Times New Roman"/>
          <w:sz w:val="22"/>
          <w:szCs w:val="22"/>
        </w:rPr>
      </w:pPr>
      <w:bookmarkStart w:id="501" w:name="_Toc479073706"/>
    </w:p>
    <w:p w:rsidR="00CE1B40" w:rsidRPr="00CD42C0" w:rsidRDefault="00CE1B40" w:rsidP="00B504A5">
      <w:pPr>
        <w:pStyle w:val="Heading2"/>
        <w:numPr>
          <w:ilvl w:val="0"/>
          <w:numId w:val="0"/>
        </w:numPr>
        <w:spacing w:before="160" w:after="200"/>
        <w:rPr>
          <w:rFonts w:ascii="Times New Roman" w:hAnsi="Times New Roman" w:cs="Times New Roman"/>
          <w:sz w:val="22"/>
          <w:szCs w:val="22"/>
        </w:rPr>
      </w:pPr>
      <w:r w:rsidRPr="00CD42C0">
        <w:rPr>
          <w:rFonts w:ascii="Times New Roman" w:hAnsi="Times New Roman" w:cs="Times New Roman"/>
          <w:sz w:val="22"/>
          <w:szCs w:val="22"/>
        </w:rPr>
        <w:t>5.3 Praćenje i kontrola projekta</w:t>
      </w:r>
      <w:bookmarkEnd w:id="500"/>
      <w:bookmarkEnd w:id="501"/>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 xml:space="preserve">Komunikacija u projektu obavlja se na jedan od sljedećih načina: </w:t>
      </w:r>
    </w:p>
    <w:p w:rsidR="00CE1B40" w:rsidRPr="00CD42C0" w:rsidRDefault="00CE1B40" w:rsidP="00F20FC4">
      <w:pPr>
        <w:pStyle w:val="NoSpacing"/>
        <w:numPr>
          <w:ilvl w:val="0"/>
          <w:numId w:val="99"/>
        </w:numPr>
        <w:jc w:val="both"/>
        <w:rPr>
          <w:rFonts w:ascii="Times New Roman" w:hAnsi="Times New Roman" w:cs="Times New Roman"/>
        </w:rPr>
      </w:pPr>
      <w:r w:rsidRPr="00CD42C0">
        <w:rPr>
          <w:rFonts w:ascii="Times New Roman" w:hAnsi="Times New Roman" w:cs="Times New Roman"/>
        </w:rPr>
        <w:t>ličnim kontaktima</w:t>
      </w:r>
    </w:p>
    <w:p w:rsidR="00CE1B40" w:rsidRPr="00CD42C0" w:rsidRDefault="00CE1B40" w:rsidP="00F20FC4">
      <w:pPr>
        <w:pStyle w:val="NoSpacing"/>
        <w:numPr>
          <w:ilvl w:val="0"/>
          <w:numId w:val="99"/>
        </w:numPr>
        <w:jc w:val="both"/>
        <w:rPr>
          <w:rFonts w:ascii="Times New Roman" w:hAnsi="Times New Roman" w:cs="Times New Roman"/>
        </w:rPr>
      </w:pPr>
      <w:r w:rsidRPr="00CD42C0">
        <w:rPr>
          <w:rFonts w:ascii="Times New Roman" w:hAnsi="Times New Roman" w:cs="Times New Roman"/>
        </w:rPr>
        <w:t>sastancima</w:t>
      </w:r>
    </w:p>
    <w:p w:rsidR="00CE1B40" w:rsidRPr="00CD42C0" w:rsidRDefault="00CE1B40" w:rsidP="00F20FC4">
      <w:pPr>
        <w:pStyle w:val="NoSpacing"/>
        <w:numPr>
          <w:ilvl w:val="0"/>
          <w:numId w:val="99"/>
        </w:numPr>
        <w:spacing w:after="60"/>
        <w:ind w:left="357" w:hanging="357"/>
        <w:jc w:val="both"/>
        <w:rPr>
          <w:rFonts w:ascii="Times New Roman" w:hAnsi="Times New Roman" w:cs="Times New Roman"/>
        </w:rPr>
      </w:pPr>
      <w:r w:rsidRPr="00CD42C0">
        <w:rPr>
          <w:rFonts w:ascii="Times New Roman" w:hAnsi="Times New Roman" w:cs="Times New Roman"/>
        </w:rPr>
        <w:t>korespodencijom ili elektronskom poštom (zajedničke e-mail adrese)</w:t>
      </w:r>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Osnova za praćenje i kontrolu projekta, kao i izveštavanje na globalnom nivou je tabela realizacije. Svrha tabele realizacije je praćenje napredovanja projekta u svim fazama te eventualno uvođenje korektivnih  mjera, ako za to postoji potreba. O statusu realizacije pojedinih faza izvještava Projekt menadžer, na sastancima Nadzornog odbora.</w:t>
      </w:r>
    </w:p>
    <w:p w:rsidR="00CE1B40" w:rsidRPr="00CD42C0" w:rsidRDefault="00CE1B40" w:rsidP="00B504A5">
      <w:pPr>
        <w:pStyle w:val="NoSpacing"/>
        <w:jc w:val="both"/>
        <w:rPr>
          <w:rFonts w:ascii="Times New Roman" w:hAnsi="Times New Roman" w:cs="Times New Roman"/>
        </w:rPr>
      </w:pPr>
      <w:r w:rsidRPr="00CD42C0">
        <w:rPr>
          <w:rFonts w:ascii="Times New Roman" w:hAnsi="Times New Roman" w:cs="Times New Roman"/>
        </w:rPr>
        <w:t>Sastanci Nadzornog odbora održavaju se poslije završetka svake faze u projektu i po potrebi, a sastanci Projektnih timova jednom mjesečno ili po potrebi.</w:t>
      </w:r>
    </w:p>
    <w:p w:rsidR="00CE1B40" w:rsidRPr="00CD42C0" w:rsidRDefault="00CE1B40" w:rsidP="00B504A5">
      <w:pPr>
        <w:pStyle w:val="NoSpacing"/>
        <w:jc w:val="both"/>
        <w:rPr>
          <w:rFonts w:ascii="Times New Roman" w:hAnsi="Times New Roman" w:cs="Times New Roman"/>
        </w:rPr>
      </w:pPr>
      <w:r w:rsidRPr="00CD42C0">
        <w:rPr>
          <w:rFonts w:ascii="Times New Roman" w:hAnsi="Times New Roman" w:cs="Times New Roman"/>
        </w:rPr>
        <w:t>Praćenje i kontrola projekta obavljaće se i angažovanjem i konsultacijama sa eksternom revizorskom kućom koja će biti zadužena za praćenje i izvještavanje po pojedinačnim fazama i aktivnostima isporuke.</w:t>
      </w:r>
    </w:p>
    <w:p w:rsidR="00CE1B40" w:rsidRPr="00CD42C0" w:rsidRDefault="00CE1B40" w:rsidP="00EC721E">
      <w:pPr>
        <w:pStyle w:val="Heading2"/>
        <w:numPr>
          <w:ilvl w:val="0"/>
          <w:numId w:val="0"/>
        </w:numPr>
        <w:spacing w:before="160" w:after="200"/>
        <w:ind w:left="576"/>
        <w:rPr>
          <w:rFonts w:ascii="Times New Roman" w:hAnsi="Times New Roman" w:cs="Times New Roman"/>
          <w:sz w:val="22"/>
          <w:szCs w:val="22"/>
        </w:rPr>
      </w:pPr>
      <w:bookmarkStart w:id="502" w:name="_Toc475688806"/>
      <w:bookmarkStart w:id="503" w:name="_Toc479073707"/>
      <w:r w:rsidRPr="00CD42C0">
        <w:rPr>
          <w:rFonts w:ascii="Times New Roman" w:hAnsi="Times New Roman" w:cs="Times New Roman"/>
          <w:sz w:val="22"/>
          <w:szCs w:val="22"/>
        </w:rPr>
        <w:t>5.4 Projektno izvještavanje</w:t>
      </w:r>
      <w:bookmarkEnd w:id="502"/>
      <w:bookmarkEnd w:id="503"/>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Izvještavanje sa sastanaka Nadzornog odbora i Projektnih timova obezbjeđuje se putem zapisnika, koji se distribuiraju najkasnije tri dana nakon sastanka. Svaka odluka se precizno navodi.  Sastavni dio svakog sastanka je usvajanje zapisnika sa prethodnog sastanka.</w:t>
      </w:r>
    </w:p>
    <w:p w:rsidR="00CE1B40" w:rsidRDefault="00CE1B40" w:rsidP="00B504A5">
      <w:pPr>
        <w:pStyle w:val="NoSpacing"/>
        <w:jc w:val="both"/>
        <w:rPr>
          <w:rFonts w:ascii="Times New Roman" w:hAnsi="Times New Roman" w:cs="Times New Roman"/>
        </w:rPr>
      </w:pPr>
      <w:r w:rsidRPr="00CD42C0">
        <w:rPr>
          <w:rFonts w:ascii="Times New Roman" w:hAnsi="Times New Roman" w:cs="Times New Roman"/>
        </w:rPr>
        <w:t>Izvještavanje o pojedinim fazama vrši Projekt menadžer. Izvještaj razmatra i usvaja Nadzorni odbor. Izvještaj treba da je jasan i pregledan u formi propisanoj od strane Nadzornog odbora.</w:t>
      </w:r>
    </w:p>
    <w:p w:rsidR="00CE1B40" w:rsidRDefault="00CE1B40" w:rsidP="00B504A5">
      <w:pPr>
        <w:pStyle w:val="NoSpacing"/>
        <w:jc w:val="both"/>
        <w:rPr>
          <w:rFonts w:ascii="Times New Roman" w:hAnsi="Times New Roman" w:cs="Times New Roman"/>
        </w:rPr>
      </w:pPr>
    </w:p>
    <w:p w:rsidR="00CE1B40" w:rsidRPr="00CD42C0" w:rsidRDefault="00CE1B40" w:rsidP="00B504A5">
      <w:pPr>
        <w:pStyle w:val="NoSpacing"/>
        <w:jc w:val="both"/>
        <w:rPr>
          <w:rFonts w:ascii="Times New Roman" w:hAnsi="Times New Roman" w:cs="Times New Roman"/>
        </w:rPr>
      </w:pPr>
    </w:p>
    <w:p w:rsidR="00CE1B40" w:rsidRPr="00CD42C0" w:rsidRDefault="00CE1B40" w:rsidP="00F20FC4">
      <w:pPr>
        <w:pStyle w:val="Heading1"/>
        <w:keepNext/>
        <w:keepLines/>
        <w:numPr>
          <w:ilvl w:val="0"/>
          <w:numId w:val="283"/>
        </w:numPr>
        <w:pBdr>
          <w:bottom w:val="none" w:sz="0" w:space="0" w:color="auto"/>
        </w:pBdr>
        <w:suppressAutoHyphens w:val="0"/>
        <w:spacing w:before="200" w:after="240" w:line="276" w:lineRule="auto"/>
        <w:ind w:left="360" w:hanging="357"/>
        <w:rPr>
          <w:rFonts w:ascii="Times New Roman" w:hAnsi="Times New Roman" w:cs="Times New Roman"/>
          <w:color w:val="000000"/>
          <w:sz w:val="22"/>
          <w:szCs w:val="22"/>
        </w:rPr>
      </w:pPr>
      <w:bookmarkStart w:id="504" w:name="_Toc479073708"/>
      <w:r w:rsidRPr="00CD42C0">
        <w:rPr>
          <w:rFonts w:ascii="Times New Roman" w:hAnsi="Times New Roman" w:cs="Times New Roman"/>
          <w:color w:val="000000"/>
          <w:sz w:val="22"/>
          <w:szCs w:val="22"/>
        </w:rPr>
        <w:lastRenderedPageBreak/>
        <w:t>Rizici projekta</w:t>
      </w:r>
      <w:bookmarkEnd w:id="504"/>
    </w:p>
    <w:p w:rsidR="00CE1B40" w:rsidRPr="00CD42C0" w:rsidRDefault="00CE1B40" w:rsidP="00B504A5">
      <w:pPr>
        <w:pStyle w:val="NoSpacing"/>
        <w:spacing w:after="60"/>
        <w:jc w:val="both"/>
        <w:rPr>
          <w:rFonts w:ascii="Times New Roman" w:hAnsi="Times New Roman" w:cs="Times New Roman"/>
        </w:rPr>
      </w:pPr>
      <w:r w:rsidRPr="00CD42C0">
        <w:rPr>
          <w:rFonts w:ascii="Times New Roman" w:hAnsi="Times New Roman" w:cs="Times New Roman"/>
        </w:rPr>
        <w:t>Kao potencijalni rizici projekta izdvajaju se:</w:t>
      </w:r>
    </w:p>
    <w:p w:rsidR="00CE1B40" w:rsidRPr="00CD42C0" w:rsidRDefault="00CE1B40" w:rsidP="00F20FC4">
      <w:pPr>
        <w:pStyle w:val="ListParagraph"/>
        <w:numPr>
          <w:ilvl w:val="0"/>
          <w:numId w:val="99"/>
        </w:numPr>
        <w:spacing w:after="60"/>
        <w:ind w:left="357" w:hanging="357"/>
        <w:jc w:val="both"/>
        <w:rPr>
          <w:sz w:val="22"/>
          <w:szCs w:val="22"/>
        </w:rPr>
      </w:pPr>
      <w:r w:rsidRPr="00CD42C0">
        <w:rPr>
          <w:sz w:val="22"/>
          <w:szCs w:val="22"/>
        </w:rPr>
        <w:t>Loša opremljenost zdravstvenih ustanova informatičkom opremom što može dovesti do sporije integracije zdravstvenih ustanova</w:t>
      </w:r>
    </w:p>
    <w:p w:rsidR="00CE1B40" w:rsidRPr="00CD42C0" w:rsidRDefault="00CE1B40" w:rsidP="00F20FC4">
      <w:pPr>
        <w:pStyle w:val="ListParagraph"/>
        <w:numPr>
          <w:ilvl w:val="0"/>
          <w:numId w:val="99"/>
        </w:numPr>
        <w:spacing w:after="60"/>
        <w:ind w:left="357" w:hanging="357"/>
        <w:jc w:val="both"/>
        <w:rPr>
          <w:sz w:val="22"/>
          <w:szCs w:val="22"/>
        </w:rPr>
      </w:pPr>
      <w:r w:rsidRPr="00CD42C0">
        <w:rPr>
          <w:sz w:val="22"/>
          <w:szCs w:val="22"/>
        </w:rPr>
        <w:t>Nedovoljna zastupljenost zaposlenika IT struke u zdravstvenim ustanovama</w:t>
      </w:r>
    </w:p>
    <w:p w:rsidR="00CE1B40" w:rsidRPr="00CD42C0" w:rsidRDefault="00CE1B40" w:rsidP="00F20FC4">
      <w:pPr>
        <w:pStyle w:val="ListParagraph"/>
        <w:numPr>
          <w:ilvl w:val="0"/>
          <w:numId w:val="99"/>
        </w:numPr>
        <w:spacing w:after="0"/>
        <w:ind w:left="357" w:hanging="357"/>
        <w:jc w:val="both"/>
        <w:rPr>
          <w:sz w:val="22"/>
          <w:szCs w:val="22"/>
        </w:rPr>
      </w:pPr>
      <w:r w:rsidRPr="00CD42C0">
        <w:rPr>
          <w:sz w:val="22"/>
          <w:szCs w:val="22"/>
        </w:rPr>
        <w:t>Integracija zdravstvenih ustanova sa vlastitim informacionim sistemima zahtjeva dodatno angažovanje informatičkih stručnjaka te ulaganje određenih novčanih sredstva za integraciju sa IZIS-om.</w:t>
      </w:r>
    </w:p>
    <w:p w:rsidR="00CE1B40" w:rsidRPr="00CD42C0" w:rsidRDefault="00CE1B40" w:rsidP="00B504A5">
      <w:pPr>
        <w:pStyle w:val="NoSpacing"/>
        <w:jc w:val="both"/>
        <w:rPr>
          <w:rFonts w:ascii="Times New Roman" w:hAnsi="Times New Roman" w:cs="Times New Roman"/>
        </w:rPr>
      </w:pPr>
      <w:r w:rsidRPr="00CD42C0">
        <w:rPr>
          <w:rFonts w:ascii="Times New Roman" w:hAnsi="Times New Roman" w:cs="Times New Roman"/>
        </w:rPr>
        <w:t>S obzirom na to da se unutar perioda od 12 mjeseci, iz gore navedenih kao i drugih razloga, neće moći izvršiti integracija sa IZIS-om apsolutno svih zdravstvenih ustanova potrebno je, od strane Fonda i Ministarstva, propisati krajnji rok za integraciju sa IZIS-om svih zdravstvenih ustanova s ciljem uspostavljanja punog kapaciteta IZIS-a u što kraćem vremenskom periodu.</w:t>
      </w:r>
    </w:p>
    <w:p w:rsidR="00CE1B40" w:rsidRPr="00CD42C0" w:rsidRDefault="00CE1B40" w:rsidP="00B504A5">
      <w:pPr>
        <w:rPr>
          <w:sz w:val="22"/>
          <w:szCs w:val="22"/>
        </w:rPr>
      </w:pPr>
    </w:p>
    <w:p w:rsidR="00CE1B40" w:rsidRPr="00CD42C0" w:rsidRDefault="00CE1B40" w:rsidP="00B504A5">
      <w:pPr>
        <w:rPr>
          <w:sz w:val="22"/>
          <w:szCs w:val="22"/>
        </w:rPr>
      </w:pPr>
    </w:p>
    <w:p w:rsidR="00CE1B40" w:rsidRPr="00CD42C0" w:rsidRDefault="00CE1B40" w:rsidP="00B504A5">
      <w:pPr>
        <w:rPr>
          <w:sz w:val="22"/>
          <w:szCs w:val="22"/>
        </w:rPr>
      </w:pPr>
    </w:p>
    <w:p w:rsidR="00CE1B40" w:rsidRPr="00CD42C0" w:rsidRDefault="00CE1B40" w:rsidP="00B504A5">
      <w:pPr>
        <w:rPr>
          <w:sz w:val="22"/>
          <w:szCs w:val="22"/>
        </w:rPr>
        <w:sectPr w:rsidR="00CE1B40" w:rsidRPr="00CD42C0" w:rsidSect="000D277E">
          <w:headerReference w:type="default" r:id="rId39"/>
          <w:footerReference w:type="default" r:id="rId40"/>
          <w:pgSz w:w="11906" w:h="16838"/>
          <w:pgMar w:top="1417" w:right="1417" w:bottom="1417" w:left="1417" w:header="708" w:footer="708" w:gutter="0"/>
          <w:pgNumType w:start="1"/>
          <w:cols w:space="708"/>
          <w:docGrid w:linePitch="360"/>
        </w:sectPr>
      </w:pPr>
    </w:p>
    <w:p w:rsidR="00CE1B40" w:rsidRPr="00CD42C0" w:rsidRDefault="00CE1B40" w:rsidP="00EC721E">
      <w:pPr>
        <w:spacing w:after="0"/>
        <w:ind w:left="7200" w:firstLine="720"/>
        <w:jc w:val="center"/>
        <w:rPr>
          <w:b/>
          <w:bCs/>
          <w:sz w:val="22"/>
          <w:szCs w:val="22"/>
        </w:rPr>
      </w:pPr>
      <w:r w:rsidRPr="00CD42C0">
        <w:rPr>
          <w:b/>
          <w:bCs/>
          <w:sz w:val="22"/>
          <w:szCs w:val="22"/>
          <w:lang w:val="ru-RU"/>
        </w:rPr>
        <w:lastRenderedPageBreak/>
        <w:t>АНЕКС 10</w:t>
      </w:r>
    </w:p>
    <w:p w:rsidR="00CE1B40" w:rsidRDefault="00CE1B40" w:rsidP="00F200CA">
      <w:pPr>
        <w:spacing w:after="0"/>
        <w:jc w:val="center"/>
        <w:rPr>
          <w:b/>
          <w:bCs/>
          <w:sz w:val="22"/>
          <w:szCs w:val="22"/>
        </w:rPr>
      </w:pPr>
      <w:r w:rsidRPr="00CD42C0">
        <w:rPr>
          <w:b/>
          <w:bCs/>
          <w:sz w:val="22"/>
          <w:szCs w:val="22"/>
          <w:lang w:val="sr-Cyrl-CS"/>
        </w:rPr>
        <w:t xml:space="preserve">                                                          </w:t>
      </w:r>
    </w:p>
    <w:p w:rsidR="00CE1B40" w:rsidRDefault="00CE1B40" w:rsidP="00F200CA">
      <w:pPr>
        <w:spacing w:after="0"/>
        <w:jc w:val="center"/>
        <w:rPr>
          <w:b/>
          <w:bCs/>
          <w:sz w:val="22"/>
          <w:szCs w:val="22"/>
        </w:rPr>
      </w:pPr>
    </w:p>
    <w:p w:rsidR="00CE1B40" w:rsidRPr="00CD42C0" w:rsidRDefault="00CE1B40" w:rsidP="00F200CA">
      <w:pPr>
        <w:spacing w:after="0"/>
        <w:jc w:val="center"/>
        <w:rPr>
          <w:b/>
          <w:bCs/>
          <w:sz w:val="22"/>
          <w:szCs w:val="22"/>
        </w:rPr>
      </w:pPr>
      <w:r w:rsidRPr="00CD42C0">
        <w:rPr>
          <w:b/>
          <w:bCs/>
          <w:sz w:val="22"/>
          <w:szCs w:val="22"/>
          <w:lang w:val="sr-Cyrl-CS"/>
        </w:rPr>
        <w:t xml:space="preserve">РАДНА БИОГРАФИЈА      </w:t>
      </w:r>
      <w:r w:rsidRPr="00CD42C0">
        <w:rPr>
          <w:b/>
          <w:bCs/>
          <w:sz w:val="22"/>
          <w:szCs w:val="22"/>
          <w:lang w:val="ru-RU"/>
        </w:rPr>
        <w:t xml:space="preserve"> </w:t>
      </w:r>
      <w:r w:rsidRPr="00CD42C0">
        <w:rPr>
          <w:b/>
          <w:bCs/>
          <w:sz w:val="22"/>
          <w:szCs w:val="22"/>
        </w:rPr>
        <w:t xml:space="preserve">                                                </w:t>
      </w:r>
    </w:p>
    <w:p w:rsidR="00CE1B40" w:rsidRPr="00CD42C0" w:rsidRDefault="00CE1B40" w:rsidP="00F200CA">
      <w:pPr>
        <w:spacing w:after="0"/>
        <w:rPr>
          <w:b/>
          <w:bCs/>
          <w:sz w:val="22"/>
          <w:szCs w:val="22"/>
        </w:rPr>
      </w:pPr>
    </w:p>
    <w:p w:rsidR="00CE1B40" w:rsidRPr="00CD42C0" w:rsidRDefault="00CE1B40" w:rsidP="00F20FC4">
      <w:pPr>
        <w:numPr>
          <w:ilvl w:val="0"/>
          <w:numId w:val="288"/>
        </w:numPr>
        <w:suppressAutoHyphens w:val="0"/>
        <w:spacing w:after="0" w:line="360" w:lineRule="auto"/>
        <w:ind w:left="360" w:hanging="357"/>
        <w:jc w:val="left"/>
        <w:rPr>
          <w:sz w:val="22"/>
          <w:szCs w:val="22"/>
        </w:rPr>
      </w:pPr>
      <w:r w:rsidRPr="00CD42C0">
        <w:rPr>
          <w:sz w:val="22"/>
          <w:szCs w:val="22"/>
        </w:rPr>
        <w:t>Презиме:</w:t>
      </w:r>
      <w:r w:rsidRPr="00CD42C0">
        <w:rPr>
          <w:sz w:val="22"/>
          <w:szCs w:val="22"/>
        </w:rPr>
        <w:tab/>
        <w:t>_________________________</w:t>
      </w:r>
    </w:p>
    <w:p w:rsidR="00CE1B40" w:rsidRPr="00CD42C0" w:rsidRDefault="00CE1B40" w:rsidP="00F20FC4">
      <w:pPr>
        <w:numPr>
          <w:ilvl w:val="0"/>
          <w:numId w:val="288"/>
        </w:numPr>
        <w:suppressAutoHyphens w:val="0"/>
        <w:spacing w:after="0" w:line="360" w:lineRule="auto"/>
        <w:ind w:left="360" w:hanging="357"/>
        <w:jc w:val="left"/>
        <w:rPr>
          <w:sz w:val="22"/>
          <w:szCs w:val="22"/>
        </w:rPr>
      </w:pPr>
      <w:r w:rsidRPr="00CD42C0">
        <w:rPr>
          <w:sz w:val="22"/>
          <w:szCs w:val="22"/>
        </w:rPr>
        <w:t>Име:</w:t>
      </w:r>
      <w:r w:rsidRPr="00CD42C0">
        <w:rPr>
          <w:sz w:val="22"/>
          <w:szCs w:val="22"/>
        </w:rPr>
        <w:tab/>
      </w:r>
      <w:r w:rsidRPr="00CD42C0">
        <w:rPr>
          <w:sz w:val="22"/>
          <w:szCs w:val="22"/>
        </w:rPr>
        <w:tab/>
        <w:t xml:space="preserve"> _________________________</w:t>
      </w:r>
    </w:p>
    <w:p w:rsidR="00CE1B40" w:rsidRPr="00CD42C0" w:rsidRDefault="00CE1B40" w:rsidP="00F20FC4">
      <w:pPr>
        <w:numPr>
          <w:ilvl w:val="0"/>
          <w:numId w:val="288"/>
        </w:numPr>
        <w:suppressAutoHyphens w:val="0"/>
        <w:spacing w:after="0" w:line="360" w:lineRule="auto"/>
        <w:ind w:left="360" w:hanging="357"/>
        <w:jc w:val="left"/>
        <w:rPr>
          <w:sz w:val="22"/>
          <w:szCs w:val="22"/>
        </w:rPr>
      </w:pPr>
      <w:r w:rsidRPr="00CD42C0">
        <w:rPr>
          <w:sz w:val="22"/>
          <w:szCs w:val="22"/>
        </w:rPr>
        <w:t>Датум рођења: _________________________</w:t>
      </w:r>
    </w:p>
    <w:p w:rsidR="00CE1B40" w:rsidRPr="00CD42C0" w:rsidRDefault="00CE1B40" w:rsidP="00F20FC4">
      <w:pPr>
        <w:numPr>
          <w:ilvl w:val="0"/>
          <w:numId w:val="288"/>
        </w:numPr>
        <w:suppressAutoHyphens w:val="0"/>
        <w:spacing w:after="0" w:line="360" w:lineRule="auto"/>
        <w:ind w:left="360" w:hanging="357"/>
        <w:jc w:val="left"/>
        <w:rPr>
          <w:sz w:val="22"/>
          <w:szCs w:val="22"/>
        </w:rPr>
      </w:pPr>
      <w:r w:rsidRPr="00CD42C0">
        <w:rPr>
          <w:sz w:val="22"/>
          <w:szCs w:val="22"/>
        </w:rPr>
        <w:t>Адреса пребивалишта: _________________________</w:t>
      </w:r>
    </w:p>
    <w:p w:rsidR="00CE1B40" w:rsidRPr="00CD42C0" w:rsidRDefault="00CE1B40" w:rsidP="00F20FC4">
      <w:pPr>
        <w:numPr>
          <w:ilvl w:val="0"/>
          <w:numId w:val="288"/>
        </w:numPr>
        <w:suppressAutoHyphens w:val="0"/>
        <w:spacing w:after="0" w:line="360" w:lineRule="auto"/>
        <w:ind w:left="360" w:hanging="357"/>
        <w:jc w:val="left"/>
        <w:rPr>
          <w:sz w:val="22"/>
          <w:szCs w:val="22"/>
        </w:rPr>
      </w:pPr>
      <w:r w:rsidRPr="00CD42C0">
        <w:rPr>
          <w:sz w:val="22"/>
          <w:szCs w:val="22"/>
        </w:rPr>
        <w:t>Мјесто пребивалишта: _________________________</w:t>
      </w:r>
    </w:p>
    <w:p w:rsidR="00CE1B40" w:rsidRPr="00CD42C0" w:rsidRDefault="00CE1B40" w:rsidP="00F20FC4">
      <w:pPr>
        <w:numPr>
          <w:ilvl w:val="0"/>
          <w:numId w:val="288"/>
        </w:numPr>
        <w:suppressAutoHyphens w:val="0"/>
        <w:spacing w:after="0" w:line="360" w:lineRule="auto"/>
        <w:ind w:left="360" w:hanging="357"/>
        <w:jc w:val="left"/>
        <w:rPr>
          <w:sz w:val="22"/>
          <w:szCs w:val="22"/>
        </w:rPr>
      </w:pPr>
      <w:r w:rsidRPr="00CD42C0">
        <w:rPr>
          <w:sz w:val="22"/>
          <w:szCs w:val="22"/>
        </w:rPr>
        <w:t>Држављанство: _________________________</w:t>
      </w:r>
    </w:p>
    <w:p w:rsidR="00CE1B40" w:rsidRPr="00CD42C0" w:rsidRDefault="00CE1B40" w:rsidP="00F200CA">
      <w:pPr>
        <w:spacing w:after="0" w:line="360" w:lineRule="auto"/>
        <w:ind w:left="360"/>
        <w:rPr>
          <w:sz w:val="22"/>
          <w:szCs w:val="22"/>
        </w:rPr>
      </w:pPr>
    </w:p>
    <w:p w:rsidR="00CE1B40" w:rsidRPr="00CD42C0" w:rsidRDefault="00CE1B40" w:rsidP="00F20FC4">
      <w:pPr>
        <w:numPr>
          <w:ilvl w:val="0"/>
          <w:numId w:val="288"/>
        </w:numPr>
        <w:suppressAutoHyphens w:val="0"/>
        <w:spacing w:after="0"/>
        <w:ind w:left="360"/>
        <w:jc w:val="left"/>
        <w:rPr>
          <w:sz w:val="22"/>
          <w:szCs w:val="22"/>
        </w:rPr>
      </w:pPr>
      <w:r w:rsidRPr="00CD42C0">
        <w:rPr>
          <w:sz w:val="22"/>
          <w:szCs w:val="22"/>
        </w:rPr>
        <w:t>Образовање:</w:t>
      </w:r>
    </w:p>
    <w:tbl>
      <w:tblPr>
        <w:tblW w:w="0" w:type="auto"/>
        <w:tblInd w:w="8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2943"/>
        <w:gridCol w:w="4962"/>
      </w:tblGrid>
      <w:tr w:rsidR="00CE1B40" w:rsidRPr="00CD42C0">
        <w:trPr>
          <w:trHeight w:val="340"/>
        </w:trPr>
        <w:tc>
          <w:tcPr>
            <w:tcW w:w="2943" w:type="dxa"/>
            <w:vAlign w:val="center"/>
          </w:tcPr>
          <w:p w:rsidR="00CE1B40" w:rsidRPr="00CD42C0" w:rsidRDefault="00CE1B40" w:rsidP="00F200CA">
            <w:pPr>
              <w:spacing w:after="0"/>
              <w:ind w:left="360"/>
              <w:jc w:val="center"/>
            </w:pPr>
            <w:r w:rsidRPr="00CD42C0">
              <w:rPr>
                <w:sz w:val="22"/>
                <w:szCs w:val="22"/>
              </w:rPr>
              <w:t>ИНСТИТУЦИЈА</w:t>
            </w:r>
          </w:p>
        </w:tc>
        <w:tc>
          <w:tcPr>
            <w:tcW w:w="4962" w:type="dxa"/>
            <w:vAlign w:val="center"/>
          </w:tcPr>
          <w:p w:rsidR="00CE1B40" w:rsidRPr="00CD42C0" w:rsidRDefault="00CE1B40" w:rsidP="00F200CA">
            <w:pPr>
              <w:spacing w:after="0"/>
              <w:ind w:left="360"/>
              <w:jc w:val="center"/>
            </w:pPr>
            <w:r w:rsidRPr="00CD42C0">
              <w:rPr>
                <w:sz w:val="22"/>
                <w:szCs w:val="22"/>
              </w:rPr>
              <w:t>СТЕПЕН ОБРАЗОВАЊА И СТЕЧЕНА ДИПЛОМА</w:t>
            </w:r>
          </w:p>
        </w:tc>
      </w:tr>
      <w:tr w:rsidR="00CE1B40" w:rsidRPr="00CD42C0">
        <w:trPr>
          <w:trHeight w:val="340"/>
        </w:trPr>
        <w:tc>
          <w:tcPr>
            <w:tcW w:w="2943" w:type="dxa"/>
            <w:vAlign w:val="center"/>
          </w:tcPr>
          <w:p w:rsidR="00CE1B40" w:rsidRPr="00CD42C0" w:rsidRDefault="00CE1B40" w:rsidP="00F200CA">
            <w:pPr>
              <w:spacing w:after="0"/>
              <w:ind w:left="360"/>
              <w:jc w:val="center"/>
            </w:pPr>
          </w:p>
        </w:tc>
        <w:tc>
          <w:tcPr>
            <w:tcW w:w="4962" w:type="dxa"/>
            <w:vAlign w:val="center"/>
          </w:tcPr>
          <w:p w:rsidR="00CE1B40" w:rsidRPr="00CD42C0" w:rsidRDefault="00CE1B40" w:rsidP="00F200CA">
            <w:pPr>
              <w:spacing w:after="0"/>
              <w:ind w:left="360"/>
              <w:jc w:val="center"/>
            </w:pPr>
          </w:p>
        </w:tc>
      </w:tr>
      <w:tr w:rsidR="00CE1B40" w:rsidRPr="00CD42C0">
        <w:trPr>
          <w:trHeight w:val="340"/>
        </w:trPr>
        <w:tc>
          <w:tcPr>
            <w:tcW w:w="2943" w:type="dxa"/>
            <w:vAlign w:val="center"/>
          </w:tcPr>
          <w:p w:rsidR="00CE1B40" w:rsidRPr="00CD42C0" w:rsidRDefault="00CE1B40" w:rsidP="00F200CA">
            <w:pPr>
              <w:spacing w:after="0"/>
              <w:ind w:left="360"/>
              <w:jc w:val="center"/>
            </w:pPr>
          </w:p>
        </w:tc>
        <w:tc>
          <w:tcPr>
            <w:tcW w:w="4962" w:type="dxa"/>
            <w:vAlign w:val="center"/>
          </w:tcPr>
          <w:p w:rsidR="00CE1B40" w:rsidRPr="00CD42C0" w:rsidRDefault="00CE1B40" w:rsidP="00F200CA">
            <w:pPr>
              <w:spacing w:after="0"/>
              <w:ind w:left="360"/>
              <w:jc w:val="center"/>
            </w:pPr>
          </w:p>
        </w:tc>
      </w:tr>
      <w:tr w:rsidR="00CE1B40" w:rsidRPr="00CD42C0">
        <w:trPr>
          <w:trHeight w:val="340"/>
        </w:trPr>
        <w:tc>
          <w:tcPr>
            <w:tcW w:w="2943" w:type="dxa"/>
            <w:vAlign w:val="center"/>
          </w:tcPr>
          <w:p w:rsidR="00CE1B40" w:rsidRPr="00CD42C0" w:rsidRDefault="00CE1B40" w:rsidP="00F200CA">
            <w:pPr>
              <w:spacing w:after="0"/>
              <w:ind w:left="360"/>
              <w:jc w:val="center"/>
            </w:pPr>
          </w:p>
        </w:tc>
        <w:tc>
          <w:tcPr>
            <w:tcW w:w="4962" w:type="dxa"/>
            <w:vAlign w:val="center"/>
          </w:tcPr>
          <w:p w:rsidR="00CE1B40" w:rsidRPr="00CD42C0" w:rsidRDefault="00CE1B40" w:rsidP="00F200CA">
            <w:pPr>
              <w:spacing w:after="0"/>
              <w:ind w:left="360"/>
              <w:jc w:val="center"/>
            </w:pPr>
          </w:p>
        </w:tc>
      </w:tr>
      <w:tr w:rsidR="00CE1B40" w:rsidRPr="00CD42C0">
        <w:trPr>
          <w:trHeight w:val="340"/>
        </w:trPr>
        <w:tc>
          <w:tcPr>
            <w:tcW w:w="2943" w:type="dxa"/>
            <w:vAlign w:val="center"/>
          </w:tcPr>
          <w:p w:rsidR="00CE1B40" w:rsidRPr="00CD42C0" w:rsidRDefault="00CE1B40" w:rsidP="00F200CA">
            <w:pPr>
              <w:spacing w:after="0"/>
              <w:ind w:left="360"/>
              <w:jc w:val="center"/>
            </w:pPr>
          </w:p>
        </w:tc>
        <w:tc>
          <w:tcPr>
            <w:tcW w:w="4962" w:type="dxa"/>
            <w:vAlign w:val="center"/>
          </w:tcPr>
          <w:p w:rsidR="00CE1B40" w:rsidRPr="00CD42C0" w:rsidRDefault="00CE1B40" w:rsidP="00F200CA">
            <w:pPr>
              <w:spacing w:after="0"/>
              <w:ind w:left="360"/>
              <w:jc w:val="center"/>
            </w:pPr>
          </w:p>
        </w:tc>
      </w:tr>
    </w:tbl>
    <w:p w:rsidR="00CE1B40" w:rsidRPr="00CD42C0" w:rsidRDefault="00CE1B40" w:rsidP="00F200CA">
      <w:pPr>
        <w:spacing w:after="0"/>
        <w:ind w:left="360"/>
        <w:rPr>
          <w:sz w:val="22"/>
          <w:szCs w:val="22"/>
        </w:rPr>
      </w:pPr>
    </w:p>
    <w:p w:rsidR="00CE1B40" w:rsidRPr="00CD42C0" w:rsidRDefault="00CE1B40" w:rsidP="00F200CA">
      <w:pPr>
        <w:spacing w:after="0"/>
        <w:ind w:left="360"/>
        <w:rPr>
          <w:sz w:val="22"/>
          <w:szCs w:val="22"/>
        </w:rPr>
      </w:pPr>
    </w:p>
    <w:p w:rsidR="00CE1B40" w:rsidRPr="00CD42C0" w:rsidRDefault="00CE1B40" w:rsidP="00F20FC4">
      <w:pPr>
        <w:numPr>
          <w:ilvl w:val="0"/>
          <w:numId w:val="288"/>
        </w:numPr>
        <w:suppressAutoHyphens w:val="0"/>
        <w:spacing w:after="0" w:line="360" w:lineRule="auto"/>
        <w:ind w:left="360" w:hanging="357"/>
        <w:jc w:val="left"/>
        <w:rPr>
          <w:sz w:val="22"/>
          <w:szCs w:val="22"/>
        </w:rPr>
      </w:pPr>
      <w:r w:rsidRPr="00CD42C0">
        <w:rPr>
          <w:sz w:val="22"/>
          <w:szCs w:val="22"/>
        </w:rPr>
        <w:t>Тренутна позиција: _________________________</w:t>
      </w:r>
    </w:p>
    <w:p w:rsidR="00CE1B40" w:rsidRPr="00CD42C0" w:rsidRDefault="00CE1B40" w:rsidP="00F20FC4">
      <w:pPr>
        <w:numPr>
          <w:ilvl w:val="0"/>
          <w:numId w:val="288"/>
        </w:numPr>
        <w:suppressAutoHyphens w:val="0"/>
        <w:spacing w:after="0" w:line="360" w:lineRule="auto"/>
        <w:ind w:left="360" w:hanging="357"/>
        <w:jc w:val="left"/>
        <w:rPr>
          <w:sz w:val="22"/>
          <w:szCs w:val="22"/>
        </w:rPr>
      </w:pPr>
      <w:r w:rsidRPr="00CD42C0">
        <w:rPr>
          <w:sz w:val="22"/>
          <w:szCs w:val="22"/>
        </w:rPr>
        <w:t>Године радног стажа: _________________________</w:t>
      </w:r>
    </w:p>
    <w:p w:rsidR="00CE1B40" w:rsidRPr="00CD42C0" w:rsidRDefault="00CE1B40" w:rsidP="00F200CA">
      <w:pPr>
        <w:spacing w:after="0" w:line="360" w:lineRule="auto"/>
        <w:ind w:left="360"/>
        <w:rPr>
          <w:sz w:val="22"/>
          <w:szCs w:val="22"/>
        </w:rPr>
      </w:pPr>
    </w:p>
    <w:p w:rsidR="00CE1B40" w:rsidRPr="00CD42C0" w:rsidRDefault="00CE1B40" w:rsidP="00F20FC4">
      <w:pPr>
        <w:numPr>
          <w:ilvl w:val="0"/>
          <w:numId w:val="288"/>
        </w:numPr>
        <w:suppressAutoHyphens w:val="0"/>
        <w:spacing w:after="0"/>
        <w:ind w:left="360"/>
        <w:jc w:val="left"/>
        <w:rPr>
          <w:sz w:val="22"/>
          <w:szCs w:val="22"/>
        </w:rPr>
      </w:pPr>
      <w:r w:rsidRPr="00CD42C0">
        <w:rPr>
          <w:sz w:val="22"/>
          <w:szCs w:val="22"/>
        </w:rPr>
        <w:t>Кључне квалификације и стечена знања</w:t>
      </w:r>
      <w:r w:rsidRPr="00CD42C0">
        <w:rPr>
          <w:sz w:val="22"/>
          <w:szCs w:val="22"/>
          <w:lang w:val="sr-Cyrl-CS"/>
        </w:rPr>
        <w:t xml:space="preserve"> или звања</w:t>
      </w:r>
      <w:r w:rsidRPr="00CD42C0">
        <w:rPr>
          <w:sz w:val="22"/>
          <w:szCs w:val="22"/>
        </w:rPr>
        <w:t>:</w:t>
      </w:r>
    </w:p>
    <w:p w:rsidR="00CE1B40" w:rsidRPr="00CD42C0" w:rsidRDefault="00CE1B40" w:rsidP="00F200CA">
      <w:pPr>
        <w:pStyle w:val="ListParagraph"/>
        <w:ind w:left="360"/>
        <w:rPr>
          <w:sz w:val="22"/>
          <w:szCs w:val="22"/>
        </w:rPr>
      </w:pPr>
    </w:p>
    <w:p w:rsidR="00CE1B40" w:rsidRPr="00CD42C0" w:rsidRDefault="00CE1B40" w:rsidP="00F20FC4">
      <w:pPr>
        <w:numPr>
          <w:ilvl w:val="0"/>
          <w:numId w:val="289"/>
        </w:numPr>
        <w:suppressAutoHyphens w:val="0"/>
        <w:spacing w:after="0" w:line="360" w:lineRule="auto"/>
        <w:ind w:left="360" w:hanging="357"/>
        <w:jc w:val="left"/>
        <w:rPr>
          <w:sz w:val="22"/>
          <w:szCs w:val="22"/>
        </w:rPr>
      </w:pPr>
      <w:r w:rsidRPr="00CD42C0">
        <w:rPr>
          <w:sz w:val="22"/>
          <w:szCs w:val="22"/>
        </w:rPr>
        <w:t>__________________________________</w:t>
      </w:r>
    </w:p>
    <w:p w:rsidR="00CE1B40" w:rsidRPr="00CD42C0" w:rsidRDefault="00CE1B40" w:rsidP="00F20FC4">
      <w:pPr>
        <w:numPr>
          <w:ilvl w:val="0"/>
          <w:numId w:val="289"/>
        </w:numPr>
        <w:suppressAutoHyphens w:val="0"/>
        <w:spacing w:after="0" w:line="360" w:lineRule="auto"/>
        <w:ind w:left="360" w:hanging="357"/>
        <w:jc w:val="left"/>
        <w:rPr>
          <w:sz w:val="22"/>
          <w:szCs w:val="22"/>
        </w:rPr>
      </w:pPr>
      <w:r w:rsidRPr="00CD42C0">
        <w:rPr>
          <w:sz w:val="22"/>
          <w:szCs w:val="22"/>
        </w:rPr>
        <w:t>__________________________________</w:t>
      </w:r>
    </w:p>
    <w:p w:rsidR="00CE1B40" w:rsidRPr="00CD42C0" w:rsidRDefault="00CE1B40" w:rsidP="00F20FC4">
      <w:pPr>
        <w:numPr>
          <w:ilvl w:val="0"/>
          <w:numId w:val="289"/>
        </w:numPr>
        <w:suppressAutoHyphens w:val="0"/>
        <w:spacing w:after="0" w:line="360" w:lineRule="auto"/>
        <w:ind w:left="360" w:hanging="357"/>
        <w:jc w:val="left"/>
        <w:rPr>
          <w:sz w:val="22"/>
          <w:szCs w:val="22"/>
        </w:rPr>
      </w:pPr>
      <w:r w:rsidRPr="00CD42C0">
        <w:rPr>
          <w:sz w:val="22"/>
          <w:szCs w:val="22"/>
        </w:rPr>
        <w:t>__________________________________</w:t>
      </w:r>
    </w:p>
    <w:p w:rsidR="00CE1B40" w:rsidRPr="00CD42C0" w:rsidRDefault="00CE1B40" w:rsidP="00F20FC4">
      <w:pPr>
        <w:numPr>
          <w:ilvl w:val="0"/>
          <w:numId w:val="289"/>
        </w:numPr>
        <w:suppressAutoHyphens w:val="0"/>
        <w:spacing w:after="0" w:line="360" w:lineRule="auto"/>
        <w:ind w:left="360" w:hanging="357"/>
        <w:jc w:val="left"/>
        <w:rPr>
          <w:sz w:val="22"/>
          <w:szCs w:val="22"/>
        </w:rPr>
      </w:pPr>
      <w:r w:rsidRPr="00CD42C0">
        <w:rPr>
          <w:sz w:val="22"/>
          <w:szCs w:val="22"/>
        </w:rPr>
        <w:t>__________________________________</w:t>
      </w:r>
    </w:p>
    <w:p w:rsidR="00CE1B40" w:rsidRPr="00CD42C0" w:rsidRDefault="00CE1B40" w:rsidP="00F20FC4">
      <w:pPr>
        <w:numPr>
          <w:ilvl w:val="0"/>
          <w:numId w:val="289"/>
        </w:numPr>
        <w:suppressAutoHyphens w:val="0"/>
        <w:spacing w:after="0" w:line="360" w:lineRule="auto"/>
        <w:ind w:left="360" w:hanging="357"/>
        <w:jc w:val="left"/>
        <w:rPr>
          <w:sz w:val="22"/>
          <w:szCs w:val="22"/>
        </w:rPr>
      </w:pPr>
      <w:r w:rsidRPr="00CD42C0">
        <w:rPr>
          <w:sz w:val="22"/>
          <w:szCs w:val="22"/>
        </w:rPr>
        <w:t>__________________________________</w:t>
      </w:r>
    </w:p>
    <w:p w:rsidR="00CE1B40" w:rsidRPr="00CD42C0" w:rsidRDefault="00CE1B40" w:rsidP="00F20FC4">
      <w:pPr>
        <w:numPr>
          <w:ilvl w:val="0"/>
          <w:numId w:val="289"/>
        </w:numPr>
        <w:suppressAutoHyphens w:val="0"/>
        <w:spacing w:after="0" w:line="360" w:lineRule="auto"/>
        <w:ind w:left="360" w:hanging="357"/>
        <w:jc w:val="left"/>
        <w:rPr>
          <w:sz w:val="22"/>
          <w:szCs w:val="22"/>
        </w:rPr>
      </w:pPr>
      <w:r w:rsidRPr="00CD42C0">
        <w:rPr>
          <w:sz w:val="22"/>
          <w:szCs w:val="22"/>
        </w:rPr>
        <w:t>__________________________________</w:t>
      </w:r>
    </w:p>
    <w:p w:rsidR="00CE1B40" w:rsidRPr="00CD42C0" w:rsidRDefault="00CE1B40" w:rsidP="00F20FC4">
      <w:pPr>
        <w:numPr>
          <w:ilvl w:val="0"/>
          <w:numId w:val="289"/>
        </w:numPr>
        <w:suppressAutoHyphens w:val="0"/>
        <w:spacing w:after="0" w:line="360" w:lineRule="auto"/>
        <w:ind w:left="360" w:hanging="357"/>
        <w:jc w:val="left"/>
        <w:rPr>
          <w:sz w:val="22"/>
          <w:szCs w:val="22"/>
        </w:rPr>
      </w:pPr>
      <w:r w:rsidRPr="00CD42C0">
        <w:rPr>
          <w:sz w:val="22"/>
          <w:szCs w:val="22"/>
        </w:rPr>
        <w:t>__________________________________</w:t>
      </w:r>
    </w:p>
    <w:p w:rsidR="00CE1B40" w:rsidRPr="00CD42C0" w:rsidRDefault="00CE1B40" w:rsidP="00F200CA">
      <w:pPr>
        <w:spacing w:after="0"/>
        <w:ind w:left="360"/>
        <w:rPr>
          <w:sz w:val="22"/>
          <w:szCs w:val="22"/>
          <w:lang w:val="sr-Cyrl-CS"/>
        </w:rPr>
      </w:pPr>
    </w:p>
    <w:p w:rsidR="00CE1B40" w:rsidRPr="00CD42C0" w:rsidRDefault="00CE1B40" w:rsidP="00F200CA">
      <w:pPr>
        <w:spacing w:after="0"/>
        <w:ind w:left="360"/>
        <w:rPr>
          <w:sz w:val="22"/>
          <w:szCs w:val="22"/>
          <w:lang w:val="sr-Cyrl-CS"/>
        </w:rPr>
      </w:pPr>
    </w:p>
    <w:p w:rsidR="00CE1B40" w:rsidRPr="00CD42C0" w:rsidRDefault="00CE1B40" w:rsidP="00F200CA">
      <w:pPr>
        <w:spacing w:after="0"/>
        <w:ind w:left="360"/>
        <w:rPr>
          <w:sz w:val="22"/>
          <w:szCs w:val="22"/>
          <w:lang w:val="sr-Cyrl-CS"/>
        </w:rPr>
      </w:pPr>
    </w:p>
    <w:p w:rsidR="00CE1B40" w:rsidRPr="00CD42C0" w:rsidRDefault="00CE1B40" w:rsidP="00F200CA">
      <w:pPr>
        <w:spacing w:after="0"/>
        <w:ind w:left="360"/>
        <w:rPr>
          <w:sz w:val="22"/>
          <w:szCs w:val="22"/>
          <w:lang w:val="sr-Cyrl-CS"/>
        </w:rPr>
      </w:pPr>
    </w:p>
    <w:p w:rsidR="00CE1B40" w:rsidRPr="00CD42C0" w:rsidRDefault="00CE1B40" w:rsidP="00F200CA">
      <w:pPr>
        <w:spacing w:after="0"/>
        <w:ind w:left="360"/>
        <w:rPr>
          <w:sz w:val="22"/>
          <w:szCs w:val="22"/>
          <w:lang w:val="sr-Cyrl-CS"/>
        </w:rPr>
      </w:pPr>
    </w:p>
    <w:p w:rsidR="00CE1B40" w:rsidRPr="00CD42C0" w:rsidRDefault="00CE1B40" w:rsidP="00F200CA">
      <w:pPr>
        <w:spacing w:after="0"/>
        <w:ind w:left="360"/>
        <w:rPr>
          <w:sz w:val="22"/>
          <w:szCs w:val="22"/>
          <w:lang w:val="sr-Cyrl-CS"/>
        </w:rPr>
      </w:pPr>
    </w:p>
    <w:p w:rsidR="00CE1B40" w:rsidRPr="00CD42C0" w:rsidRDefault="00CE1B40" w:rsidP="00F200CA">
      <w:pPr>
        <w:spacing w:after="0"/>
        <w:ind w:left="360"/>
        <w:rPr>
          <w:sz w:val="22"/>
          <w:szCs w:val="22"/>
        </w:rPr>
      </w:pPr>
    </w:p>
    <w:p w:rsidR="00CE1B40" w:rsidRPr="00CD42C0" w:rsidRDefault="00CE1B40" w:rsidP="00F20FC4">
      <w:pPr>
        <w:numPr>
          <w:ilvl w:val="0"/>
          <w:numId w:val="288"/>
        </w:numPr>
        <w:suppressAutoHyphens w:val="0"/>
        <w:spacing w:after="0"/>
        <w:ind w:left="360"/>
        <w:jc w:val="left"/>
        <w:rPr>
          <w:sz w:val="22"/>
          <w:szCs w:val="22"/>
        </w:rPr>
      </w:pPr>
      <w:r w:rsidRPr="00CD42C0">
        <w:rPr>
          <w:sz w:val="22"/>
          <w:szCs w:val="22"/>
        </w:rPr>
        <w:t>Професионално/стручно искуство:</w:t>
      </w:r>
    </w:p>
    <w:p w:rsidR="00CE1B40" w:rsidRPr="00CD42C0" w:rsidRDefault="00CE1B40" w:rsidP="00F200CA">
      <w:pPr>
        <w:spacing w:after="0"/>
        <w:ind w:left="360"/>
        <w:rPr>
          <w:sz w:val="22"/>
          <w:szCs w:val="22"/>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1454"/>
        <w:gridCol w:w="1458"/>
        <w:gridCol w:w="2392"/>
        <w:gridCol w:w="1566"/>
        <w:gridCol w:w="2124"/>
      </w:tblGrid>
      <w:tr w:rsidR="00CE1B40" w:rsidRPr="00CD42C0">
        <w:trPr>
          <w:trHeight w:val="567"/>
        </w:trPr>
        <w:tc>
          <w:tcPr>
            <w:tcW w:w="1683" w:type="dxa"/>
            <w:vAlign w:val="center"/>
          </w:tcPr>
          <w:p w:rsidR="00CE1B40" w:rsidRPr="00CD42C0" w:rsidRDefault="00CE1B40" w:rsidP="00F200CA">
            <w:pPr>
              <w:spacing w:after="0"/>
              <w:ind w:left="360"/>
              <w:jc w:val="center"/>
            </w:pPr>
            <w:r w:rsidRPr="00CD42C0">
              <w:rPr>
                <w:sz w:val="22"/>
                <w:szCs w:val="22"/>
              </w:rPr>
              <w:t>Датум ОД-ДО</w:t>
            </w:r>
          </w:p>
        </w:tc>
        <w:tc>
          <w:tcPr>
            <w:tcW w:w="1682" w:type="dxa"/>
            <w:vAlign w:val="center"/>
          </w:tcPr>
          <w:p w:rsidR="00CE1B40" w:rsidRPr="00CD42C0" w:rsidRDefault="00CE1B40" w:rsidP="00F200CA">
            <w:pPr>
              <w:spacing w:after="0"/>
              <w:ind w:left="360"/>
              <w:jc w:val="center"/>
            </w:pPr>
            <w:r w:rsidRPr="00CD42C0">
              <w:rPr>
                <w:sz w:val="22"/>
                <w:szCs w:val="22"/>
              </w:rPr>
              <w:t>мјесто</w:t>
            </w:r>
          </w:p>
        </w:tc>
        <w:tc>
          <w:tcPr>
            <w:tcW w:w="2032" w:type="dxa"/>
            <w:vAlign w:val="center"/>
          </w:tcPr>
          <w:p w:rsidR="00CE1B40" w:rsidRPr="00CD42C0" w:rsidRDefault="00CE1B40" w:rsidP="00F200CA">
            <w:pPr>
              <w:spacing w:after="0"/>
              <w:ind w:left="360"/>
              <w:jc w:val="center"/>
            </w:pPr>
            <w:r w:rsidRPr="00CD42C0">
              <w:rPr>
                <w:sz w:val="22"/>
                <w:szCs w:val="22"/>
              </w:rPr>
              <w:t>фирма/институција</w:t>
            </w:r>
          </w:p>
          <w:p w:rsidR="00CE1B40" w:rsidRPr="00CD42C0" w:rsidRDefault="00CE1B40" w:rsidP="00F200CA">
            <w:pPr>
              <w:spacing w:after="0"/>
              <w:ind w:left="360"/>
              <w:jc w:val="center"/>
            </w:pPr>
            <w:r w:rsidRPr="00CD42C0">
              <w:rPr>
                <w:sz w:val="22"/>
                <w:szCs w:val="22"/>
              </w:rPr>
              <w:t>контакт особа</w:t>
            </w:r>
          </w:p>
        </w:tc>
        <w:tc>
          <w:tcPr>
            <w:tcW w:w="1696" w:type="dxa"/>
            <w:vAlign w:val="center"/>
          </w:tcPr>
          <w:p w:rsidR="00CE1B40" w:rsidRPr="00CD42C0" w:rsidRDefault="00CE1B40" w:rsidP="00F200CA">
            <w:pPr>
              <w:spacing w:after="0"/>
              <w:ind w:left="360"/>
              <w:jc w:val="center"/>
            </w:pPr>
            <w:r w:rsidRPr="00CD42C0">
              <w:rPr>
                <w:sz w:val="22"/>
                <w:szCs w:val="22"/>
              </w:rPr>
              <w:t>позиција у фирми</w:t>
            </w:r>
          </w:p>
        </w:tc>
        <w:tc>
          <w:tcPr>
            <w:tcW w:w="2938" w:type="dxa"/>
            <w:vAlign w:val="center"/>
          </w:tcPr>
          <w:p w:rsidR="00CE1B40" w:rsidRPr="00CD42C0" w:rsidRDefault="00CE1B40" w:rsidP="00F200CA">
            <w:pPr>
              <w:spacing w:after="0"/>
              <w:ind w:left="360"/>
              <w:jc w:val="center"/>
            </w:pPr>
            <w:r w:rsidRPr="00CD42C0">
              <w:rPr>
                <w:sz w:val="22"/>
                <w:szCs w:val="22"/>
              </w:rPr>
              <w:t>опис посла</w:t>
            </w:r>
          </w:p>
        </w:tc>
      </w:tr>
      <w:tr w:rsidR="00CE1B40" w:rsidRPr="00CD42C0">
        <w:trPr>
          <w:trHeight w:val="567"/>
        </w:trPr>
        <w:tc>
          <w:tcPr>
            <w:tcW w:w="1683" w:type="dxa"/>
            <w:vAlign w:val="center"/>
          </w:tcPr>
          <w:p w:rsidR="00CE1B40" w:rsidRPr="00CD42C0" w:rsidRDefault="00CE1B40" w:rsidP="00F200CA">
            <w:pPr>
              <w:spacing w:after="0"/>
              <w:ind w:left="360"/>
              <w:jc w:val="center"/>
            </w:pPr>
          </w:p>
        </w:tc>
        <w:tc>
          <w:tcPr>
            <w:tcW w:w="1682" w:type="dxa"/>
            <w:vAlign w:val="center"/>
          </w:tcPr>
          <w:p w:rsidR="00CE1B40" w:rsidRPr="00CD42C0" w:rsidRDefault="00CE1B40" w:rsidP="00F200CA">
            <w:pPr>
              <w:spacing w:after="0"/>
              <w:ind w:left="360"/>
              <w:jc w:val="center"/>
            </w:pPr>
          </w:p>
        </w:tc>
        <w:tc>
          <w:tcPr>
            <w:tcW w:w="2032" w:type="dxa"/>
            <w:vAlign w:val="center"/>
          </w:tcPr>
          <w:p w:rsidR="00CE1B40" w:rsidRPr="00CD42C0" w:rsidRDefault="00CE1B40" w:rsidP="00F200CA">
            <w:pPr>
              <w:spacing w:after="0"/>
              <w:ind w:left="360"/>
              <w:jc w:val="center"/>
            </w:pPr>
          </w:p>
        </w:tc>
        <w:tc>
          <w:tcPr>
            <w:tcW w:w="1696" w:type="dxa"/>
            <w:vAlign w:val="center"/>
          </w:tcPr>
          <w:p w:rsidR="00CE1B40" w:rsidRPr="00CD42C0" w:rsidRDefault="00CE1B40" w:rsidP="00F200CA">
            <w:pPr>
              <w:spacing w:after="0"/>
              <w:ind w:left="360"/>
              <w:jc w:val="center"/>
            </w:pPr>
          </w:p>
        </w:tc>
        <w:tc>
          <w:tcPr>
            <w:tcW w:w="2938" w:type="dxa"/>
            <w:vAlign w:val="center"/>
          </w:tcPr>
          <w:p w:rsidR="00CE1B40" w:rsidRPr="00CD42C0" w:rsidRDefault="00CE1B40" w:rsidP="00F200CA">
            <w:pPr>
              <w:spacing w:after="0"/>
              <w:ind w:left="360"/>
              <w:jc w:val="center"/>
            </w:pPr>
          </w:p>
        </w:tc>
      </w:tr>
      <w:tr w:rsidR="00CE1B40" w:rsidRPr="00CD42C0">
        <w:trPr>
          <w:trHeight w:val="567"/>
        </w:trPr>
        <w:tc>
          <w:tcPr>
            <w:tcW w:w="1683" w:type="dxa"/>
            <w:vAlign w:val="center"/>
          </w:tcPr>
          <w:p w:rsidR="00CE1B40" w:rsidRPr="00CD42C0" w:rsidRDefault="00CE1B40" w:rsidP="00F200CA">
            <w:pPr>
              <w:spacing w:after="0"/>
              <w:ind w:left="360"/>
              <w:jc w:val="center"/>
            </w:pPr>
          </w:p>
        </w:tc>
        <w:tc>
          <w:tcPr>
            <w:tcW w:w="1682" w:type="dxa"/>
            <w:vAlign w:val="center"/>
          </w:tcPr>
          <w:p w:rsidR="00CE1B40" w:rsidRPr="00CD42C0" w:rsidRDefault="00CE1B40" w:rsidP="00F200CA">
            <w:pPr>
              <w:spacing w:after="0"/>
              <w:ind w:left="360"/>
              <w:jc w:val="center"/>
            </w:pPr>
          </w:p>
        </w:tc>
        <w:tc>
          <w:tcPr>
            <w:tcW w:w="2032" w:type="dxa"/>
            <w:vAlign w:val="center"/>
          </w:tcPr>
          <w:p w:rsidR="00CE1B40" w:rsidRPr="00CD42C0" w:rsidRDefault="00CE1B40" w:rsidP="00F200CA">
            <w:pPr>
              <w:spacing w:after="0"/>
              <w:ind w:left="360"/>
              <w:jc w:val="center"/>
            </w:pPr>
          </w:p>
        </w:tc>
        <w:tc>
          <w:tcPr>
            <w:tcW w:w="1696" w:type="dxa"/>
            <w:vAlign w:val="center"/>
          </w:tcPr>
          <w:p w:rsidR="00CE1B40" w:rsidRPr="00CD42C0" w:rsidRDefault="00CE1B40" w:rsidP="00F200CA">
            <w:pPr>
              <w:spacing w:after="0"/>
              <w:ind w:left="360"/>
              <w:jc w:val="center"/>
            </w:pPr>
          </w:p>
        </w:tc>
        <w:tc>
          <w:tcPr>
            <w:tcW w:w="2938" w:type="dxa"/>
            <w:vAlign w:val="center"/>
          </w:tcPr>
          <w:p w:rsidR="00CE1B40" w:rsidRPr="00CD42C0" w:rsidRDefault="00CE1B40" w:rsidP="00F200CA">
            <w:pPr>
              <w:spacing w:after="0"/>
              <w:ind w:left="360"/>
              <w:jc w:val="center"/>
            </w:pPr>
          </w:p>
        </w:tc>
      </w:tr>
      <w:tr w:rsidR="00CE1B40" w:rsidRPr="00CD42C0">
        <w:trPr>
          <w:trHeight w:val="567"/>
        </w:trPr>
        <w:tc>
          <w:tcPr>
            <w:tcW w:w="1683" w:type="dxa"/>
            <w:vAlign w:val="center"/>
          </w:tcPr>
          <w:p w:rsidR="00CE1B40" w:rsidRPr="00CD42C0" w:rsidRDefault="00CE1B40" w:rsidP="00F200CA">
            <w:pPr>
              <w:spacing w:after="0"/>
              <w:ind w:left="360"/>
              <w:jc w:val="center"/>
            </w:pPr>
          </w:p>
        </w:tc>
        <w:tc>
          <w:tcPr>
            <w:tcW w:w="1682" w:type="dxa"/>
            <w:vAlign w:val="center"/>
          </w:tcPr>
          <w:p w:rsidR="00CE1B40" w:rsidRPr="00CD42C0" w:rsidRDefault="00CE1B40" w:rsidP="00F200CA">
            <w:pPr>
              <w:spacing w:after="0"/>
              <w:ind w:left="360"/>
              <w:jc w:val="center"/>
            </w:pPr>
          </w:p>
        </w:tc>
        <w:tc>
          <w:tcPr>
            <w:tcW w:w="2032" w:type="dxa"/>
            <w:vAlign w:val="center"/>
          </w:tcPr>
          <w:p w:rsidR="00CE1B40" w:rsidRPr="00CD42C0" w:rsidRDefault="00CE1B40" w:rsidP="00F200CA">
            <w:pPr>
              <w:spacing w:after="0"/>
              <w:ind w:left="360"/>
              <w:jc w:val="center"/>
            </w:pPr>
          </w:p>
        </w:tc>
        <w:tc>
          <w:tcPr>
            <w:tcW w:w="1696" w:type="dxa"/>
            <w:vAlign w:val="center"/>
          </w:tcPr>
          <w:p w:rsidR="00CE1B40" w:rsidRPr="00CD42C0" w:rsidRDefault="00CE1B40" w:rsidP="00F200CA">
            <w:pPr>
              <w:spacing w:after="0"/>
              <w:ind w:left="360"/>
              <w:jc w:val="center"/>
            </w:pPr>
          </w:p>
        </w:tc>
        <w:tc>
          <w:tcPr>
            <w:tcW w:w="2938" w:type="dxa"/>
            <w:vAlign w:val="center"/>
          </w:tcPr>
          <w:p w:rsidR="00CE1B40" w:rsidRPr="00CD42C0" w:rsidRDefault="00CE1B40" w:rsidP="00F200CA">
            <w:pPr>
              <w:spacing w:after="0"/>
              <w:ind w:left="360"/>
              <w:jc w:val="center"/>
            </w:pPr>
          </w:p>
        </w:tc>
      </w:tr>
      <w:tr w:rsidR="00CE1B40" w:rsidRPr="00CD42C0">
        <w:trPr>
          <w:trHeight w:val="567"/>
        </w:trPr>
        <w:tc>
          <w:tcPr>
            <w:tcW w:w="1683" w:type="dxa"/>
            <w:vAlign w:val="center"/>
          </w:tcPr>
          <w:p w:rsidR="00CE1B40" w:rsidRPr="00CD42C0" w:rsidRDefault="00CE1B40" w:rsidP="00F200CA">
            <w:pPr>
              <w:spacing w:after="0"/>
              <w:ind w:left="360"/>
              <w:jc w:val="center"/>
            </w:pPr>
          </w:p>
        </w:tc>
        <w:tc>
          <w:tcPr>
            <w:tcW w:w="1682" w:type="dxa"/>
            <w:vAlign w:val="center"/>
          </w:tcPr>
          <w:p w:rsidR="00CE1B40" w:rsidRPr="00CD42C0" w:rsidRDefault="00CE1B40" w:rsidP="00F200CA">
            <w:pPr>
              <w:spacing w:after="0"/>
              <w:ind w:left="360"/>
              <w:jc w:val="center"/>
            </w:pPr>
          </w:p>
        </w:tc>
        <w:tc>
          <w:tcPr>
            <w:tcW w:w="2032" w:type="dxa"/>
            <w:vAlign w:val="center"/>
          </w:tcPr>
          <w:p w:rsidR="00CE1B40" w:rsidRPr="00CD42C0" w:rsidRDefault="00CE1B40" w:rsidP="00F200CA">
            <w:pPr>
              <w:spacing w:after="0"/>
              <w:ind w:left="360"/>
              <w:jc w:val="center"/>
            </w:pPr>
          </w:p>
        </w:tc>
        <w:tc>
          <w:tcPr>
            <w:tcW w:w="1696" w:type="dxa"/>
            <w:vAlign w:val="center"/>
          </w:tcPr>
          <w:p w:rsidR="00CE1B40" w:rsidRPr="00CD42C0" w:rsidRDefault="00CE1B40" w:rsidP="00F200CA">
            <w:pPr>
              <w:spacing w:after="0"/>
              <w:ind w:left="360"/>
              <w:jc w:val="center"/>
            </w:pPr>
          </w:p>
        </w:tc>
        <w:tc>
          <w:tcPr>
            <w:tcW w:w="2938" w:type="dxa"/>
            <w:vAlign w:val="center"/>
          </w:tcPr>
          <w:p w:rsidR="00CE1B40" w:rsidRPr="00CD42C0" w:rsidRDefault="00CE1B40" w:rsidP="00F200CA">
            <w:pPr>
              <w:spacing w:after="0"/>
              <w:ind w:left="360"/>
              <w:jc w:val="center"/>
            </w:pPr>
          </w:p>
        </w:tc>
      </w:tr>
      <w:tr w:rsidR="00CE1B40" w:rsidRPr="00CD42C0">
        <w:trPr>
          <w:trHeight w:val="567"/>
        </w:trPr>
        <w:tc>
          <w:tcPr>
            <w:tcW w:w="1683" w:type="dxa"/>
            <w:vAlign w:val="center"/>
          </w:tcPr>
          <w:p w:rsidR="00CE1B40" w:rsidRPr="00CD42C0" w:rsidRDefault="00CE1B40" w:rsidP="00F200CA">
            <w:pPr>
              <w:spacing w:after="0"/>
              <w:ind w:left="360"/>
              <w:jc w:val="center"/>
            </w:pPr>
          </w:p>
        </w:tc>
        <w:tc>
          <w:tcPr>
            <w:tcW w:w="1682" w:type="dxa"/>
            <w:vAlign w:val="center"/>
          </w:tcPr>
          <w:p w:rsidR="00CE1B40" w:rsidRPr="00CD42C0" w:rsidRDefault="00CE1B40" w:rsidP="00F200CA">
            <w:pPr>
              <w:spacing w:after="0"/>
              <w:ind w:left="360"/>
              <w:jc w:val="center"/>
            </w:pPr>
          </w:p>
        </w:tc>
        <w:tc>
          <w:tcPr>
            <w:tcW w:w="2032" w:type="dxa"/>
            <w:vAlign w:val="center"/>
          </w:tcPr>
          <w:p w:rsidR="00CE1B40" w:rsidRPr="00CD42C0" w:rsidRDefault="00CE1B40" w:rsidP="00F200CA">
            <w:pPr>
              <w:spacing w:after="0"/>
              <w:ind w:left="360"/>
              <w:jc w:val="center"/>
            </w:pPr>
          </w:p>
        </w:tc>
        <w:tc>
          <w:tcPr>
            <w:tcW w:w="1696" w:type="dxa"/>
            <w:vAlign w:val="center"/>
          </w:tcPr>
          <w:p w:rsidR="00CE1B40" w:rsidRPr="00CD42C0" w:rsidRDefault="00CE1B40" w:rsidP="00F200CA">
            <w:pPr>
              <w:spacing w:after="0"/>
              <w:ind w:left="360"/>
              <w:jc w:val="center"/>
            </w:pPr>
          </w:p>
        </w:tc>
        <w:tc>
          <w:tcPr>
            <w:tcW w:w="2938" w:type="dxa"/>
            <w:vAlign w:val="center"/>
          </w:tcPr>
          <w:p w:rsidR="00CE1B40" w:rsidRPr="00CD42C0" w:rsidRDefault="00CE1B40" w:rsidP="00F200CA">
            <w:pPr>
              <w:spacing w:after="0"/>
              <w:ind w:left="360"/>
              <w:jc w:val="center"/>
            </w:pPr>
          </w:p>
        </w:tc>
      </w:tr>
    </w:tbl>
    <w:p w:rsidR="00CE1B40" w:rsidRPr="00CD42C0" w:rsidRDefault="00CE1B40" w:rsidP="00F200CA">
      <w:pPr>
        <w:spacing w:after="0"/>
        <w:ind w:left="360"/>
        <w:rPr>
          <w:sz w:val="22"/>
          <w:szCs w:val="22"/>
        </w:rPr>
      </w:pPr>
    </w:p>
    <w:p w:rsidR="00CE1B40" w:rsidRPr="00CD42C0" w:rsidRDefault="00CE1B40" w:rsidP="00F200CA">
      <w:pPr>
        <w:spacing w:after="0"/>
        <w:ind w:left="360"/>
        <w:rPr>
          <w:sz w:val="22"/>
          <w:szCs w:val="22"/>
        </w:rPr>
      </w:pPr>
    </w:p>
    <w:p w:rsidR="00CE1B40" w:rsidRPr="00CD42C0" w:rsidRDefault="00CE1B40" w:rsidP="00F200CA">
      <w:pPr>
        <w:spacing w:after="0"/>
        <w:ind w:left="360"/>
        <w:rPr>
          <w:sz w:val="22"/>
          <w:szCs w:val="22"/>
        </w:rPr>
      </w:pPr>
    </w:p>
    <w:p w:rsidR="00CE1B40" w:rsidRPr="00CD42C0" w:rsidRDefault="00CE1B40" w:rsidP="00F200CA">
      <w:pPr>
        <w:spacing w:after="0"/>
        <w:ind w:left="360"/>
        <w:rPr>
          <w:sz w:val="22"/>
          <w:szCs w:val="22"/>
        </w:rPr>
      </w:pPr>
    </w:p>
    <w:p w:rsidR="00CE1B40" w:rsidRPr="00CD42C0" w:rsidRDefault="00CE1B40" w:rsidP="00F20FC4">
      <w:pPr>
        <w:numPr>
          <w:ilvl w:val="0"/>
          <w:numId w:val="288"/>
        </w:numPr>
        <w:suppressAutoHyphens w:val="0"/>
        <w:spacing w:after="0"/>
        <w:ind w:left="360"/>
        <w:jc w:val="left"/>
        <w:rPr>
          <w:sz w:val="22"/>
          <w:szCs w:val="22"/>
        </w:rPr>
      </w:pPr>
      <w:r w:rsidRPr="00CD42C0">
        <w:rPr>
          <w:sz w:val="22"/>
          <w:szCs w:val="22"/>
        </w:rPr>
        <w:t>Додатна ангажовања из предмета јавне набавке:</w:t>
      </w:r>
    </w:p>
    <w:tbl>
      <w:tblPr>
        <w:tblW w:w="0" w:type="auto"/>
        <w:tblInd w:w="8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2943"/>
        <w:gridCol w:w="4962"/>
      </w:tblGrid>
      <w:tr w:rsidR="00CE1B40" w:rsidRPr="00CD42C0">
        <w:trPr>
          <w:trHeight w:val="340"/>
        </w:trPr>
        <w:tc>
          <w:tcPr>
            <w:tcW w:w="2943" w:type="dxa"/>
            <w:vAlign w:val="center"/>
          </w:tcPr>
          <w:p w:rsidR="00CE1B40" w:rsidRPr="00CD42C0" w:rsidRDefault="00CE1B40" w:rsidP="00F200CA">
            <w:pPr>
              <w:spacing w:after="0"/>
              <w:ind w:left="360"/>
              <w:jc w:val="center"/>
            </w:pPr>
            <w:r w:rsidRPr="00CD42C0">
              <w:rPr>
                <w:sz w:val="22"/>
                <w:szCs w:val="22"/>
              </w:rPr>
              <w:t>ИНСТИТУЦИЈА</w:t>
            </w:r>
          </w:p>
        </w:tc>
        <w:tc>
          <w:tcPr>
            <w:tcW w:w="4962" w:type="dxa"/>
            <w:vAlign w:val="center"/>
          </w:tcPr>
          <w:p w:rsidR="00CE1B40" w:rsidRPr="00CD42C0" w:rsidRDefault="00CE1B40" w:rsidP="00F200CA">
            <w:pPr>
              <w:spacing w:after="0"/>
              <w:ind w:left="360"/>
              <w:jc w:val="center"/>
            </w:pPr>
            <w:r w:rsidRPr="00CD42C0">
              <w:rPr>
                <w:sz w:val="22"/>
                <w:szCs w:val="22"/>
              </w:rPr>
              <w:t>ПОЗИЦИЈА</w:t>
            </w:r>
          </w:p>
        </w:tc>
      </w:tr>
      <w:tr w:rsidR="00CE1B40" w:rsidRPr="00CD42C0">
        <w:trPr>
          <w:trHeight w:val="340"/>
        </w:trPr>
        <w:tc>
          <w:tcPr>
            <w:tcW w:w="2943" w:type="dxa"/>
            <w:vAlign w:val="center"/>
          </w:tcPr>
          <w:p w:rsidR="00CE1B40" w:rsidRPr="00CD42C0" w:rsidRDefault="00CE1B40" w:rsidP="00F200CA">
            <w:pPr>
              <w:spacing w:after="0"/>
              <w:ind w:left="360"/>
              <w:jc w:val="center"/>
            </w:pPr>
          </w:p>
        </w:tc>
        <w:tc>
          <w:tcPr>
            <w:tcW w:w="4962" w:type="dxa"/>
            <w:vAlign w:val="center"/>
          </w:tcPr>
          <w:p w:rsidR="00CE1B40" w:rsidRPr="00CD42C0" w:rsidRDefault="00CE1B40" w:rsidP="00F200CA">
            <w:pPr>
              <w:spacing w:after="0"/>
              <w:ind w:left="360"/>
              <w:jc w:val="center"/>
            </w:pPr>
          </w:p>
        </w:tc>
      </w:tr>
      <w:tr w:rsidR="00CE1B40" w:rsidRPr="00CD42C0">
        <w:trPr>
          <w:trHeight w:val="340"/>
        </w:trPr>
        <w:tc>
          <w:tcPr>
            <w:tcW w:w="2943" w:type="dxa"/>
            <w:vAlign w:val="center"/>
          </w:tcPr>
          <w:p w:rsidR="00CE1B40" w:rsidRPr="00CD42C0" w:rsidRDefault="00CE1B40" w:rsidP="00F200CA">
            <w:pPr>
              <w:spacing w:after="0"/>
              <w:ind w:left="360"/>
              <w:jc w:val="center"/>
            </w:pPr>
          </w:p>
        </w:tc>
        <w:tc>
          <w:tcPr>
            <w:tcW w:w="4962" w:type="dxa"/>
            <w:vAlign w:val="center"/>
          </w:tcPr>
          <w:p w:rsidR="00CE1B40" w:rsidRPr="00CD42C0" w:rsidRDefault="00CE1B40" w:rsidP="00F200CA">
            <w:pPr>
              <w:spacing w:after="0"/>
              <w:ind w:left="360"/>
              <w:jc w:val="center"/>
            </w:pPr>
          </w:p>
        </w:tc>
      </w:tr>
      <w:tr w:rsidR="00CE1B40" w:rsidRPr="00CD42C0">
        <w:trPr>
          <w:trHeight w:val="340"/>
        </w:trPr>
        <w:tc>
          <w:tcPr>
            <w:tcW w:w="2943" w:type="dxa"/>
            <w:vAlign w:val="center"/>
          </w:tcPr>
          <w:p w:rsidR="00CE1B40" w:rsidRPr="00CD42C0" w:rsidRDefault="00CE1B40" w:rsidP="00F200CA">
            <w:pPr>
              <w:spacing w:after="0"/>
              <w:ind w:left="360"/>
              <w:jc w:val="center"/>
            </w:pPr>
          </w:p>
        </w:tc>
        <w:tc>
          <w:tcPr>
            <w:tcW w:w="4962" w:type="dxa"/>
            <w:vAlign w:val="center"/>
          </w:tcPr>
          <w:p w:rsidR="00CE1B40" w:rsidRPr="00CD42C0" w:rsidRDefault="00CE1B40" w:rsidP="00F200CA">
            <w:pPr>
              <w:spacing w:after="0"/>
              <w:ind w:left="360"/>
              <w:jc w:val="center"/>
            </w:pPr>
          </w:p>
        </w:tc>
      </w:tr>
      <w:tr w:rsidR="00CE1B40" w:rsidRPr="00CD42C0">
        <w:trPr>
          <w:trHeight w:val="340"/>
        </w:trPr>
        <w:tc>
          <w:tcPr>
            <w:tcW w:w="2943" w:type="dxa"/>
            <w:vAlign w:val="center"/>
          </w:tcPr>
          <w:p w:rsidR="00CE1B40" w:rsidRPr="00CD42C0" w:rsidRDefault="00CE1B40" w:rsidP="00F200CA">
            <w:pPr>
              <w:spacing w:after="0"/>
              <w:ind w:left="360"/>
              <w:jc w:val="center"/>
            </w:pPr>
          </w:p>
        </w:tc>
        <w:tc>
          <w:tcPr>
            <w:tcW w:w="4962" w:type="dxa"/>
            <w:vAlign w:val="center"/>
          </w:tcPr>
          <w:p w:rsidR="00CE1B40" w:rsidRPr="00CD42C0" w:rsidRDefault="00CE1B40" w:rsidP="00F200CA">
            <w:pPr>
              <w:spacing w:after="0"/>
              <w:ind w:left="360"/>
              <w:jc w:val="center"/>
            </w:pPr>
          </w:p>
        </w:tc>
      </w:tr>
    </w:tbl>
    <w:p w:rsidR="00CE1B40" w:rsidRPr="00CD42C0" w:rsidRDefault="00CE1B40" w:rsidP="00F200CA">
      <w:pPr>
        <w:pStyle w:val="ListParagraph"/>
        <w:ind w:left="360"/>
        <w:rPr>
          <w:sz w:val="22"/>
          <w:szCs w:val="22"/>
        </w:rPr>
      </w:pPr>
    </w:p>
    <w:p w:rsidR="00CE1B40" w:rsidRPr="00CD42C0" w:rsidRDefault="00CE1B40" w:rsidP="00F20FC4">
      <w:pPr>
        <w:numPr>
          <w:ilvl w:val="0"/>
          <w:numId w:val="288"/>
        </w:numPr>
        <w:suppressAutoHyphens w:val="0"/>
        <w:spacing w:after="0"/>
        <w:ind w:left="360"/>
        <w:jc w:val="left"/>
        <w:rPr>
          <w:sz w:val="22"/>
          <w:szCs w:val="22"/>
        </w:rPr>
      </w:pPr>
      <w:r w:rsidRPr="00CD42C0">
        <w:rPr>
          <w:sz w:val="22"/>
          <w:szCs w:val="22"/>
        </w:rPr>
        <w:t>Друге информације:</w:t>
      </w:r>
    </w:p>
    <w:p w:rsidR="00CE1B40" w:rsidRPr="00CD42C0" w:rsidRDefault="00CE1B40" w:rsidP="00F200CA">
      <w:pPr>
        <w:spacing w:after="0"/>
        <w:rPr>
          <w:sz w:val="22"/>
          <w:szCs w:val="22"/>
        </w:rPr>
      </w:pPr>
    </w:p>
    <w:p w:rsidR="00CE1B40" w:rsidRPr="00CD42C0" w:rsidRDefault="00CE1B40" w:rsidP="00F200CA">
      <w:pPr>
        <w:spacing w:after="0"/>
        <w:rPr>
          <w:sz w:val="22"/>
          <w:szCs w:val="22"/>
        </w:rPr>
      </w:pPr>
    </w:p>
    <w:p w:rsidR="00CE1B40" w:rsidRPr="00CD42C0" w:rsidRDefault="00CE1B40" w:rsidP="00F200CA">
      <w:pPr>
        <w:spacing w:after="0"/>
        <w:rPr>
          <w:sz w:val="22"/>
          <w:szCs w:val="22"/>
        </w:rPr>
      </w:pPr>
    </w:p>
    <w:p w:rsidR="00CE1B40" w:rsidRPr="00CD42C0" w:rsidRDefault="00CE1B40" w:rsidP="00F200CA">
      <w:pPr>
        <w:spacing w:after="0"/>
        <w:rPr>
          <w:sz w:val="22"/>
          <w:szCs w:val="22"/>
        </w:rPr>
      </w:pPr>
    </w:p>
    <w:p w:rsidR="00CE1B40" w:rsidRPr="00CD42C0" w:rsidRDefault="00CE1B40" w:rsidP="00F200CA">
      <w:pPr>
        <w:spacing w:after="0"/>
        <w:rPr>
          <w:sz w:val="22"/>
          <w:szCs w:val="22"/>
        </w:rPr>
      </w:pPr>
    </w:p>
    <w:p w:rsidR="00CE1B40" w:rsidRPr="00CD42C0" w:rsidRDefault="00CE1B40" w:rsidP="00F200CA">
      <w:pPr>
        <w:spacing w:after="0"/>
        <w:rPr>
          <w:sz w:val="22"/>
          <w:szCs w:val="22"/>
        </w:rPr>
      </w:pPr>
    </w:p>
    <w:p w:rsidR="00CE1B40" w:rsidRPr="00CD42C0" w:rsidRDefault="00CE1B40" w:rsidP="00F200CA">
      <w:pPr>
        <w:spacing w:after="0"/>
        <w:rPr>
          <w:sz w:val="22"/>
          <w:szCs w:val="22"/>
        </w:rPr>
      </w:pPr>
      <w:r w:rsidRPr="00CD42C0">
        <w:rPr>
          <w:sz w:val="22"/>
          <w:szCs w:val="22"/>
        </w:rPr>
        <w:t>ПОТПИС И ПЕЧАТ ОВЛАШТЕНОГ ЛИЦА КАНДИДАТА:___________________</w:t>
      </w:r>
    </w:p>
    <w:p w:rsidR="00CE1B40" w:rsidRPr="00CD42C0" w:rsidRDefault="00CE1B40" w:rsidP="00F200CA">
      <w:pPr>
        <w:spacing w:after="0"/>
        <w:rPr>
          <w:sz w:val="22"/>
          <w:szCs w:val="22"/>
        </w:rPr>
      </w:pPr>
    </w:p>
    <w:p w:rsidR="00CE1B40" w:rsidRPr="00CD42C0" w:rsidRDefault="00CE1B40" w:rsidP="00F200CA">
      <w:pPr>
        <w:spacing w:after="0"/>
        <w:rPr>
          <w:sz w:val="22"/>
          <w:szCs w:val="22"/>
        </w:rPr>
      </w:pPr>
    </w:p>
    <w:p w:rsidR="00CE1B40" w:rsidRPr="00CD42C0" w:rsidRDefault="00CE1B40" w:rsidP="00F200CA">
      <w:pPr>
        <w:spacing w:after="0"/>
        <w:rPr>
          <w:sz w:val="22"/>
          <w:szCs w:val="22"/>
        </w:rPr>
      </w:pPr>
    </w:p>
    <w:p w:rsidR="00CE1B40" w:rsidRPr="00CD42C0" w:rsidRDefault="00CE1B40" w:rsidP="00F200CA">
      <w:pPr>
        <w:spacing w:after="0"/>
        <w:rPr>
          <w:sz w:val="22"/>
          <w:szCs w:val="22"/>
        </w:rPr>
      </w:pPr>
    </w:p>
    <w:p w:rsidR="00CE1B40" w:rsidRPr="00CD42C0" w:rsidRDefault="00CE1B40" w:rsidP="00F200CA">
      <w:pPr>
        <w:spacing w:after="0"/>
        <w:rPr>
          <w:sz w:val="22"/>
          <w:szCs w:val="22"/>
        </w:rPr>
      </w:pPr>
    </w:p>
    <w:p w:rsidR="00CE1B40" w:rsidRPr="00CD42C0" w:rsidRDefault="00CE1B40" w:rsidP="00F200CA">
      <w:pPr>
        <w:tabs>
          <w:tab w:val="left" w:pos="930"/>
          <w:tab w:val="left" w:pos="1545"/>
        </w:tabs>
        <w:rPr>
          <w:sz w:val="22"/>
          <w:szCs w:val="22"/>
        </w:rPr>
      </w:pPr>
      <w:r w:rsidRPr="00CD42C0">
        <w:rPr>
          <w:sz w:val="22"/>
          <w:szCs w:val="22"/>
        </w:rPr>
        <w:t>ПОТПИС ЛИЦА ЧИЈА ЈЕ РАДНА БИОГРАФИЈА:_</w:t>
      </w:r>
      <w:r w:rsidRPr="00CD42C0">
        <w:rPr>
          <w:sz w:val="22"/>
          <w:szCs w:val="22"/>
        </w:rPr>
        <w:tab/>
      </w:r>
    </w:p>
    <w:sectPr w:rsidR="00CE1B40" w:rsidRPr="00CD42C0" w:rsidSect="002401D3">
      <w:headerReference w:type="default" r:id="rId41"/>
      <w:footnotePr>
        <w:numRestart w:val="eachPage"/>
      </w:footnotePr>
      <w:endnotePr>
        <w:numRestart w:val="eachSect"/>
      </w:endnotePr>
      <w:pgSz w:w="12240" w:h="15840" w:code="1"/>
      <w:pgMar w:top="1800" w:right="1440" w:bottom="1152" w:left="1800" w:header="720" w:footer="432"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FC4" w:rsidRDefault="00F20FC4" w:rsidP="005075BD">
      <w:pPr>
        <w:spacing w:after="0"/>
      </w:pPr>
      <w:r>
        <w:separator/>
      </w:r>
    </w:p>
  </w:endnote>
  <w:endnote w:type="continuationSeparator" w:id="0">
    <w:p w:rsidR="00F20FC4" w:rsidRDefault="00F20FC4" w:rsidP="005075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DejaVu Sans"/>
    <w:panose1 w:val="00000000000000000000"/>
    <w:charset w:val="00"/>
    <w:family w:val="modern"/>
    <w:notTrueType/>
    <w:pitch w:val="default"/>
    <w:sig w:usb0="00000003" w:usb1="00000000" w:usb2="00000000" w:usb3="00000000" w:csb0="00000001" w:csb1="00000000"/>
  </w:font>
  <w:font w:name="돋음">
    <w:altName w:val="Malgun Gothic"/>
    <w:panose1 w:val="00000000000000000000"/>
    <w:charset w:val="81"/>
    <w:family w:val="roman"/>
    <w:notTrueType/>
    <w:pitch w:val="default"/>
    <w:sig w:usb0="00000001" w:usb1="09060000" w:usb2="00000010" w:usb3="00000000" w:csb0="00080000" w:csb1="00000000"/>
  </w:font>
  <w:font w:name="Droid Sans Fallback">
    <w:altName w:val="Arial Unicode MS"/>
    <w:panose1 w:val="00000000000000000000"/>
    <w:charset w:val="86"/>
    <w:family w:val="auto"/>
    <w:notTrueType/>
    <w:pitch w:val="default"/>
    <w:sig w:usb0="00000001" w:usb1="080E0000" w:usb2="00000010" w:usb3="00000000" w:csb0="00040000" w:csb1="00000000"/>
  </w:font>
  <w:font w:name="Univers">
    <w:altName w:val="Arial"/>
    <w:charset w:val="EE"/>
    <w:family w:val="swiss"/>
    <w:pitch w:val="variable"/>
    <w:sig w:usb0="00000007" w:usb1="00000000" w:usb2="00000000" w:usb3="00000000" w:csb0="00000093" w:csb1="00000000"/>
  </w:font>
  <w:font w:name="Tahoma">
    <w:charset w:val="EE"/>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entury Gothic">
    <w:charset w:val="EE"/>
    <w:family w:val="swiss"/>
    <w:pitch w:val="variable"/>
    <w:sig w:usb0="00000287" w:usb1="00000000" w:usb2="00000000" w:usb3="00000000" w:csb0="0000009F" w:csb1="00000000"/>
  </w:font>
  <w:font w:name="CG Times">
    <w:altName w:val="Times New Roman"/>
    <w:charset w:val="EE"/>
    <w:family w:val="roman"/>
    <w:pitch w:val="variable"/>
    <w:sig w:usb0="00000007" w:usb1="00000000" w:usb2="00000000" w:usb3="00000000" w:csb0="00000093" w:csb1="00000000"/>
  </w:font>
  <w:font w:name="Cambria">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 Antiqua">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DNFN+TimesNewRoman,Bold">
    <w:altName w:val="Times New Roman"/>
    <w:panose1 w:val="00000000000000000000"/>
    <w:charset w:val="00"/>
    <w:family w:val="roman"/>
    <w:notTrueType/>
    <w:pitch w:val="default"/>
    <w:sig w:usb0="00000003" w:usb1="00000000" w:usb2="00000000" w:usb3="00000000" w:csb0="00000001" w:csb1="00000000"/>
  </w:font>
  <w:font w:name="Frutiger">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EE"/>
    <w:family w:val="roman"/>
    <w:pitch w:val="variable"/>
    <w:sig w:usb0="04000687" w:usb1="00000000" w:usb2="00000000" w:usb3="00000000" w:csb0="0000009F" w:csb1="00000000"/>
  </w:font>
  <w:font w:name="TradeGothic">
    <w:altName w:val="TradeGothic"/>
    <w:panose1 w:val="00000000000000000000"/>
    <w:charset w:val="00"/>
    <w:family w:val="swiss"/>
    <w:notTrueType/>
    <w:pitch w:val="default"/>
    <w:sig w:usb0="00000003" w:usb1="00000000" w:usb2="00000000" w:usb3="00000000" w:csb0="00000001" w:csb1="00000000"/>
  </w:font>
  <w:font w:name="Verdana">
    <w:charset w:val="EE"/>
    <w:family w:val="swiss"/>
    <w:pitch w:val="variable"/>
    <w:sig w:usb0="A1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Cambria Math">
    <w:panose1 w:val="00000000000000000000"/>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Bold">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40" w:rsidRDefault="00CE1B40" w:rsidP="005075B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40" w:rsidRDefault="00CE1B40" w:rsidP="005075BD">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40" w:rsidRDefault="00F20FC4">
    <w:pPr>
      <w:pStyle w:val="Footer"/>
      <w:jc w:val="right"/>
    </w:pPr>
    <w:r>
      <w:fldChar w:fldCharType="begin"/>
    </w:r>
    <w:r>
      <w:instrText xml:space="preserve"> PAGE   \* MERGEFORMAT </w:instrText>
    </w:r>
    <w:r>
      <w:fldChar w:fldCharType="separate"/>
    </w:r>
    <w:r w:rsidR="00DF0752">
      <w:rPr>
        <w:noProof/>
      </w:rPr>
      <w:t>33</w:t>
    </w:r>
    <w:r>
      <w:rPr>
        <w:noProof/>
      </w:rPr>
      <w:fldChar w:fldCharType="end"/>
    </w:r>
  </w:p>
  <w:p w:rsidR="00CE1B40" w:rsidRDefault="00CE1B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FC4" w:rsidRDefault="00F20FC4" w:rsidP="005075BD">
      <w:pPr>
        <w:spacing w:after="0"/>
      </w:pPr>
      <w:r>
        <w:separator/>
      </w:r>
    </w:p>
  </w:footnote>
  <w:footnote w:type="continuationSeparator" w:id="0">
    <w:p w:rsidR="00F20FC4" w:rsidRDefault="00F20FC4" w:rsidP="005075BD">
      <w:pPr>
        <w:spacing w:after="0"/>
      </w:pPr>
      <w:r>
        <w:continuationSeparator/>
      </w:r>
    </w:p>
  </w:footnote>
  <w:footnote w:id="1">
    <w:p w:rsidR="00CE1B40" w:rsidRDefault="00CE1B40" w:rsidP="00765DD8">
      <w:pPr>
        <w:pStyle w:val="FootnoteText"/>
        <w:spacing w:after="0"/>
        <w:rPr>
          <w:rFonts w:cs="Times New Roman"/>
        </w:rPr>
      </w:pPr>
      <w:r w:rsidRPr="00B722E0">
        <w:rPr>
          <w:rStyle w:val="FootnoteReference"/>
          <w:color w:val="000000"/>
        </w:rPr>
        <w:t>*</w:t>
      </w:r>
      <w:r w:rsidRPr="00B722E0">
        <w:rPr>
          <w:rStyle w:val="FootnoteReference"/>
          <w:color w:val="000000"/>
        </w:rPr>
        <w:tab/>
      </w:r>
      <w:r w:rsidRPr="00B722E0">
        <w:rPr>
          <w:rFonts w:ascii="Times New Roman" w:hAnsi="Times New Roman" w:cs="Times New Roman"/>
          <w:color w:val="000000"/>
        </w:rPr>
        <w:t xml:space="preserve">CPU2006* je standard organizacije SPEC (Standard Performance Evaluation Corporation) za testiranje performansi procesora i memorije koji je prihvaćen kao industrijski standard. SPEC je dizajnirao CPU2006 testove kako bi se omogućilo testiranje i poređenje hardvera različitih proizvođača koristeći opterećenje bazirano na stvarnim aplikacijama i softveru. Za potrebe testiranja performansi baza podataka koristi se </w:t>
      </w:r>
      <w:r w:rsidRPr="00B722E0">
        <w:rPr>
          <w:rFonts w:ascii="Times New Roman" w:hAnsi="Times New Roman" w:cs="Times New Roman"/>
          <w:b/>
          <w:bCs/>
          <w:color w:val="000000"/>
        </w:rPr>
        <w:t>SPECint*2006</w:t>
      </w:r>
      <w:r w:rsidRPr="00B722E0">
        <w:rPr>
          <w:rFonts w:ascii="Times New Roman" w:hAnsi="Times New Roman" w:cs="Times New Roman"/>
          <w:color w:val="000000"/>
        </w:rPr>
        <w:t xml:space="preserve"> tj.CPU2006* Integer Benchmark.</w:t>
      </w:r>
    </w:p>
  </w:footnote>
  <w:footnote w:id="2">
    <w:p w:rsidR="00CE1B40" w:rsidRDefault="00CE1B40" w:rsidP="00B722E0">
      <w:pPr>
        <w:pStyle w:val="FootnoteText"/>
        <w:spacing w:after="0"/>
        <w:rPr>
          <w:rFonts w:cs="Times New Roman"/>
        </w:rPr>
      </w:pPr>
      <w:r w:rsidRPr="00B722E0">
        <w:rPr>
          <w:rStyle w:val="FootnoteReference"/>
          <w:color w:val="000000"/>
        </w:rPr>
        <w:t>*</w:t>
      </w:r>
      <w:r w:rsidRPr="00B722E0">
        <w:rPr>
          <w:rStyle w:val="FootnoteReference"/>
          <w:color w:val="000000"/>
        </w:rPr>
        <w:tab/>
      </w:r>
      <w:r w:rsidRPr="00B722E0">
        <w:rPr>
          <w:rFonts w:ascii="Times New Roman" w:hAnsi="Times New Roman" w:cs="Times New Roman"/>
          <w:color w:val="000000"/>
        </w:rPr>
        <w:t xml:space="preserve">CPU2006* je standard organizacije SPEC (Standard Performance Evaluation Corporation) za testiranje performansi procesora i memorije koji je prihvaćen kao industrijski standard. SPEC je dizajnirao CPU2006 testove kako bi se omogućilo testiranje i poređenje hardvera različitih proizvođača koristeći opterećenje bazirano na stvarnim aplikacijama i softveru. Za potrebe testiranja performansi baza podataka koristi se </w:t>
      </w:r>
      <w:r w:rsidRPr="00B722E0">
        <w:rPr>
          <w:rFonts w:ascii="Times New Roman" w:hAnsi="Times New Roman" w:cs="Times New Roman"/>
          <w:b/>
          <w:bCs/>
          <w:color w:val="000000"/>
        </w:rPr>
        <w:t>SPECint*2006</w:t>
      </w:r>
      <w:r w:rsidRPr="00B722E0">
        <w:rPr>
          <w:rFonts w:ascii="Times New Roman" w:hAnsi="Times New Roman" w:cs="Times New Roman"/>
          <w:color w:val="000000"/>
        </w:rPr>
        <w:t xml:space="preserve"> tj.CPU2006* Integer Benchmark.</w:t>
      </w:r>
    </w:p>
  </w:footnote>
  <w:footnote w:id="3">
    <w:p w:rsidR="00CE1B40" w:rsidRDefault="00CE1B40" w:rsidP="00ED1931">
      <w:pPr>
        <w:pStyle w:val="FootnoteText"/>
        <w:spacing w:after="0"/>
        <w:jc w:val="both"/>
        <w:rPr>
          <w:rFonts w:cs="Times New Roman"/>
        </w:rPr>
      </w:pPr>
      <w:r w:rsidRPr="00B722E0">
        <w:rPr>
          <w:rStyle w:val="hps"/>
          <w:rFonts w:ascii="Times New Roman" w:hAnsi="Times New Roman" w:cs="Times New Roman"/>
          <w:color w:val="000000"/>
          <w:lang w:val="hr-HR"/>
        </w:rPr>
        <w:t>*</w:t>
      </w:r>
      <w:r w:rsidRPr="00B722E0">
        <w:rPr>
          <w:rStyle w:val="hps"/>
          <w:rFonts w:ascii="Times New Roman" w:hAnsi="Times New Roman" w:cs="Times New Roman"/>
          <w:color w:val="000000"/>
          <w:lang w:val="hr-HR"/>
        </w:rPr>
        <w:tab/>
        <w:t>IOPS je standardna jedinica za mjerenje performansi OLTP sistema, a predstavlja se preko broja I/O operacija u sekundi. IOPS se definiše kao broj obrađenih I/O zahtjeva nad blokovima podataka veličine 8K pri izvršenju SQL iskaza u jednoj sekundi.</w:t>
      </w:r>
    </w:p>
  </w:footnote>
  <w:footnote w:id="4">
    <w:p w:rsidR="00CE1B40" w:rsidRDefault="00CE1B40" w:rsidP="00CE6966">
      <w:pPr>
        <w:pStyle w:val="FootnoteText"/>
        <w:spacing w:after="0"/>
        <w:ind w:left="142" w:hanging="142"/>
        <w:jc w:val="both"/>
        <w:rPr>
          <w:rFonts w:cs="Times New Roman"/>
        </w:rPr>
      </w:pPr>
      <w:r w:rsidRPr="00B722E0">
        <w:rPr>
          <w:rStyle w:val="FootnoteReference"/>
          <w:color w:val="000000"/>
        </w:rPr>
        <w:t>*</w:t>
      </w:r>
      <w:r w:rsidRPr="00B722E0">
        <w:rPr>
          <w:rFonts w:ascii="Times New Roman" w:hAnsi="Times New Roman" w:cs="Times New Roman"/>
          <w:color w:val="000000"/>
        </w:rPr>
        <w:tab/>
        <w:t xml:space="preserve">CPU2006* je standard organizacije SPEC (Standard Performance Evaluation Corporation) za testiranje performansi procesora i memorije koji je prihvaćen kao industrijski standard. SPEC je dizajnirao CPU2006 testove kako bi se omogućilo testiranje i poređenje hardvera različitih proizvođača koristeći opterećenje bazirano na stvarnim aplikacijama i softveru. Za potrebe testiranja performansi baza podataka koristi se </w:t>
      </w:r>
      <w:r w:rsidRPr="00B722E0">
        <w:rPr>
          <w:rFonts w:ascii="Times New Roman" w:hAnsi="Times New Roman" w:cs="Times New Roman"/>
          <w:b/>
          <w:bCs/>
          <w:color w:val="000000"/>
        </w:rPr>
        <w:t>SPECint*2006</w:t>
      </w:r>
      <w:r w:rsidRPr="00B722E0">
        <w:rPr>
          <w:rFonts w:ascii="Times New Roman" w:hAnsi="Times New Roman" w:cs="Times New Roman"/>
          <w:color w:val="000000"/>
        </w:rPr>
        <w:t xml:space="preserve"> tj.CPU2006* Integer Benchmark.</w:t>
      </w:r>
    </w:p>
  </w:footnote>
  <w:footnote w:id="5">
    <w:p w:rsidR="00CE1B40" w:rsidRDefault="00CE1B40" w:rsidP="00B722E0">
      <w:pPr>
        <w:pStyle w:val="FootnoteText"/>
        <w:spacing w:after="0"/>
        <w:ind w:left="142" w:hanging="142"/>
        <w:jc w:val="both"/>
        <w:rPr>
          <w:rFonts w:cs="Times New Roman"/>
        </w:rPr>
      </w:pPr>
      <w:r w:rsidRPr="00B722E0">
        <w:rPr>
          <w:rStyle w:val="hps"/>
          <w:rFonts w:ascii="Times New Roman" w:hAnsi="Times New Roman" w:cs="Times New Roman"/>
          <w:color w:val="000000"/>
          <w:lang w:val="hr-HR"/>
        </w:rPr>
        <w:t>* IOPS je standardna jedinica za mjerenje performansi OLTP sistema, a predstavlja se preko broja I/O operacija u sekundi. IOPS se definiše kao broj obrađenih I/O zahtjeva nad blokovima podataka veličine 8K pri izvršenju SQL iskaza u jednoj sekundi.</w:t>
      </w:r>
    </w:p>
  </w:footnote>
  <w:footnote w:id="6">
    <w:p w:rsidR="00CE1B40" w:rsidRDefault="00CE1B40" w:rsidP="00B722E0">
      <w:pPr>
        <w:pStyle w:val="FootnoteText"/>
        <w:spacing w:after="0"/>
        <w:ind w:left="142" w:hanging="142"/>
        <w:jc w:val="both"/>
        <w:rPr>
          <w:rFonts w:cs="Times New Roman"/>
        </w:rPr>
      </w:pPr>
      <w:r w:rsidRPr="00B722E0">
        <w:rPr>
          <w:rFonts w:ascii="Times New Roman" w:hAnsi="Times New Roman" w:cs="Times New Roman"/>
          <w:color w:val="000000"/>
        </w:rPr>
        <w:t>*</w:t>
      </w:r>
      <w:r w:rsidRPr="00B722E0">
        <w:rPr>
          <w:rFonts w:ascii="Times New Roman" w:hAnsi="Times New Roman" w:cs="Times New Roman"/>
          <w:color w:val="000000"/>
        </w:rPr>
        <w:tab/>
        <w:t xml:space="preserve">CPU2006* je standard organizacije SPEC (Standard Performance Evaluation Corporation) za testiranje performansi procesora i memorije koji je prihvaćen kao industrijski standard. SPEC je dizajnirao CPU2006 testove kako bi se omogućilo testiranje i poređenje hardvera različitih proizvođača koristeći opterećenje bazirano na stvarnim aplikacijama i softveru. Za potrebe testiranja performansi baza podataka koristi se </w:t>
      </w:r>
      <w:r w:rsidRPr="00B722E0">
        <w:rPr>
          <w:rFonts w:ascii="Times New Roman" w:hAnsi="Times New Roman" w:cs="Times New Roman"/>
          <w:b/>
          <w:bCs/>
          <w:color w:val="000000"/>
        </w:rPr>
        <w:t>SPECint*2006</w:t>
      </w:r>
      <w:r w:rsidRPr="00B722E0">
        <w:rPr>
          <w:rFonts w:ascii="Times New Roman" w:hAnsi="Times New Roman" w:cs="Times New Roman"/>
          <w:color w:val="000000"/>
        </w:rPr>
        <w:t xml:space="preserve"> tj.CPU2006* Integer Benchmark.</w:t>
      </w:r>
    </w:p>
  </w:footnote>
  <w:footnote w:id="7">
    <w:p w:rsidR="00CE1B40" w:rsidRDefault="00CE1B40" w:rsidP="00B722E0">
      <w:pPr>
        <w:pStyle w:val="FootnoteText"/>
        <w:spacing w:after="0"/>
        <w:ind w:left="142" w:hanging="142"/>
        <w:jc w:val="both"/>
        <w:rPr>
          <w:rFonts w:cs="Times New Roman"/>
        </w:rPr>
      </w:pPr>
      <w:r w:rsidRPr="00B722E0">
        <w:rPr>
          <w:rStyle w:val="FootnoteReference"/>
          <w:color w:val="000000"/>
        </w:rPr>
        <w:t xml:space="preserve">* </w:t>
      </w:r>
      <w:r w:rsidRPr="00B722E0">
        <w:rPr>
          <w:rFonts w:ascii="Times New Roman" w:hAnsi="Times New Roman" w:cs="Times New Roman"/>
          <w:color w:val="000000"/>
        </w:rPr>
        <w:t xml:space="preserve">CPU2006* je standard organizacije SPEC (Standard Performance Evaluation Corporation) za testiranje performansi procesora i memorije koji je prihvaćen kao industrijski standard. SPEC je dizajnirao CPU2006 testove kako bi se omogućilo testiranje i poređenje hardvera različitih proizvođača koristeći opterećenje bazirano na stvarnim aplikacijama i softveru. Za potrebe testiranja performansi baza podataka koristi se </w:t>
      </w:r>
      <w:r w:rsidRPr="00B722E0">
        <w:rPr>
          <w:rFonts w:ascii="Times New Roman" w:hAnsi="Times New Roman" w:cs="Times New Roman"/>
          <w:b/>
          <w:bCs/>
          <w:color w:val="000000"/>
        </w:rPr>
        <w:t>SPECint*2006</w:t>
      </w:r>
      <w:r w:rsidRPr="00B722E0">
        <w:rPr>
          <w:rFonts w:ascii="Times New Roman" w:hAnsi="Times New Roman" w:cs="Times New Roman"/>
          <w:color w:val="000000"/>
        </w:rPr>
        <w:t xml:space="preserve"> tj.CPU2006* Integer Benchmark.</w:t>
      </w:r>
    </w:p>
  </w:footnote>
  <w:footnote w:id="8">
    <w:p w:rsidR="00CE1B40" w:rsidRDefault="00CE1B40" w:rsidP="009C75A5">
      <w:pPr>
        <w:pStyle w:val="FootnoteText"/>
        <w:spacing w:after="0"/>
        <w:ind w:left="0" w:firstLine="0"/>
        <w:jc w:val="both"/>
        <w:rPr>
          <w:rFonts w:cs="Times New Roman"/>
        </w:rPr>
      </w:pPr>
      <w:r w:rsidRPr="00B722E0">
        <w:rPr>
          <w:rStyle w:val="FootnoteReference"/>
        </w:rPr>
        <w:footnoteRef/>
      </w:r>
      <w:r w:rsidRPr="00B722E0">
        <w:rPr>
          <w:rFonts w:ascii="Times New Roman" w:hAnsi="Times New Roman" w:cs="Times New Roman"/>
          <w:lang w:val="hr-HR"/>
        </w:rPr>
        <w:t>Smisao termina „modul/aplikacija za upravljanje ljudskim resursima i osiguranicima“ je taj da ukaže za potrebu centralnog upravljanja ljudskim resursima (korisnicima sistema) i osiguranicima.</w:t>
      </w:r>
    </w:p>
  </w:footnote>
  <w:footnote w:id="9">
    <w:p w:rsidR="00CE1B40" w:rsidRDefault="00CE1B40" w:rsidP="009C75A5">
      <w:pPr>
        <w:pStyle w:val="FootnoteText"/>
        <w:spacing w:after="0"/>
        <w:ind w:left="0" w:firstLine="0"/>
        <w:jc w:val="both"/>
        <w:rPr>
          <w:rFonts w:cs="Times New Roman"/>
        </w:rPr>
      </w:pPr>
      <w:r w:rsidRPr="00B722E0">
        <w:rPr>
          <w:rStyle w:val="FootnoteReference"/>
        </w:rPr>
        <w:footnoteRef/>
      </w:r>
      <w:r w:rsidRPr="00B722E0">
        <w:rPr>
          <w:rFonts w:ascii="Times New Roman" w:hAnsi="Times New Roman" w:cs="Times New Roman"/>
          <w:lang w:val="hr-HR"/>
        </w:rPr>
        <w:t>Centar za personalizaciju se nalazi na jednom mjestu, gdje se šalju zahtevi za personalizaciju, odnosno distribuiraju kartice ka krajnim korisnicima.</w:t>
      </w:r>
    </w:p>
  </w:footnote>
  <w:footnote w:id="10">
    <w:p w:rsidR="00CE1B40" w:rsidRDefault="00CE1B40" w:rsidP="009C75A5">
      <w:pPr>
        <w:pStyle w:val="FootnoteText"/>
        <w:spacing w:after="0"/>
        <w:ind w:left="0" w:firstLine="0"/>
        <w:jc w:val="both"/>
        <w:rPr>
          <w:rFonts w:cs="Times New Roman"/>
        </w:rPr>
      </w:pPr>
      <w:r w:rsidRPr="00B722E0">
        <w:rPr>
          <w:rStyle w:val="FootnoteReference"/>
        </w:rPr>
        <w:footnoteRef/>
      </w:r>
      <w:r w:rsidRPr="00B722E0">
        <w:rPr>
          <w:rFonts w:ascii="Times New Roman" w:hAnsi="Times New Roman" w:cs="Times New Roman"/>
          <w:lang w:val="hr-HR"/>
        </w:rPr>
        <w:t>Promjena PIN-a, odblokiranje kartice i slične operacije (ako je to moguće realizovati sa sigurnosnog aspekta i ukoliko je podržano od strane vendora)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40" w:rsidRDefault="00CE1B40" w:rsidP="00AA22A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E1B40" w:rsidRDefault="00CE1B40" w:rsidP="00F719B2">
    <w:pPr>
      <w:pStyle w:val="Header"/>
      <w:ind w:right="36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40" w:rsidRPr="002401D3" w:rsidRDefault="00CE1B40" w:rsidP="002401D3">
    <w:pPr>
      <w:pStyle w:val="Header"/>
    </w:pPr>
  </w:p>
  <w:p w:rsidR="00CE1B40" w:rsidRDefault="00CE1B4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40" w:rsidRPr="00F719B2" w:rsidRDefault="00CE1B40" w:rsidP="00AA22A9">
    <w:pPr>
      <w:pStyle w:val="Header"/>
      <w:framePr w:wrap="around" w:vAnchor="text" w:hAnchor="margin" w:xAlign="right" w:y="1"/>
      <w:rPr>
        <w:rStyle w:val="PageNumber"/>
        <w:i/>
        <w:iCs/>
      </w:rPr>
    </w:pPr>
    <w:r w:rsidRPr="00F719B2">
      <w:rPr>
        <w:rStyle w:val="PageNumber"/>
        <w:i/>
        <w:iCs/>
      </w:rPr>
      <w:fldChar w:fldCharType="begin"/>
    </w:r>
    <w:r w:rsidRPr="00F719B2">
      <w:rPr>
        <w:rStyle w:val="PageNumber"/>
        <w:i/>
        <w:iCs/>
      </w:rPr>
      <w:instrText xml:space="preserve">PAGE  </w:instrText>
    </w:r>
    <w:r w:rsidRPr="00F719B2">
      <w:rPr>
        <w:rStyle w:val="PageNumber"/>
        <w:i/>
        <w:iCs/>
      </w:rPr>
      <w:fldChar w:fldCharType="separate"/>
    </w:r>
    <w:r w:rsidR="00DF0752">
      <w:rPr>
        <w:rStyle w:val="PageNumber"/>
        <w:i/>
        <w:iCs/>
        <w:noProof/>
      </w:rPr>
      <w:t>21</w:t>
    </w:r>
    <w:r w:rsidRPr="00F719B2">
      <w:rPr>
        <w:rStyle w:val="PageNumber"/>
        <w:i/>
        <w:iCs/>
      </w:rPr>
      <w:fldChar w:fldCharType="end"/>
    </w:r>
  </w:p>
  <w:p w:rsidR="00CE1B40" w:rsidRPr="007153BD" w:rsidRDefault="00924784" w:rsidP="00894DA7">
    <w:pPr>
      <w:pStyle w:val="Header"/>
      <w:ind w:left="-142" w:right="360" w:firstLine="142"/>
      <w:jc w:val="left"/>
      <w:rPr>
        <w:rStyle w:val="PageNumber"/>
        <w:b/>
        <w:bCs/>
        <w:color w:val="FF6600"/>
      </w:rPr>
    </w:pPr>
    <w:r>
      <w:rPr>
        <w:noProof/>
      </w:rPr>
      <w:drawing>
        <wp:anchor distT="0" distB="0" distL="114300" distR="114300" simplePos="0" relativeHeight="251660288" behindDoc="1" locked="0" layoutInCell="1" allowOverlap="1">
          <wp:simplePos x="0" y="0"/>
          <wp:positionH relativeFrom="column">
            <wp:posOffset>-205740</wp:posOffset>
          </wp:positionH>
          <wp:positionV relativeFrom="page">
            <wp:posOffset>257810</wp:posOffset>
          </wp:positionV>
          <wp:extent cx="313690" cy="398780"/>
          <wp:effectExtent l="0" t="0" r="0" b="0"/>
          <wp:wrapNone/>
          <wp:docPr id="1" name="Picture 2" descr="Memorandum hede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orandum heder word"/>
                  <pic:cNvPicPr>
                    <a:picLocks noChangeAspect="1" noChangeArrowheads="1"/>
                  </pic:cNvPicPr>
                </pic:nvPicPr>
                <pic:blipFill>
                  <a:blip r:embed="rId1">
                    <a:extLst>
                      <a:ext uri="{28A0092B-C50C-407E-A947-70E740481C1C}">
                        <a14:useLocalDpi xmlns:a14="http://schemas.microsoft.com/office/drawing/2010/main" val="0"/>
                      </a:ext>
                    </a:extLst>
                  </a:blip>
                  <a:srcRect l="68042" t="14604" r="24742" b="19676"/>
                  <a:stretch>
                    <a:fillRect/>
                  </a:stretch>
                </pic:blipFill>
                <pic:spPr bwMode="auto">
                  <a:xfrm>
                    <a:off x="0" y="0"/>
                    <a:ext cx="313690" cy="398780"/>
                  </a:xfrm>
                  <a:prstGeom prst="rect">
                    <a:avLst/>
                  </a:prstGeom>
                  <a:noFill/>
                </pic:spPr>
              </pic:pic>
            </a:graphicData>
          </a:graphic>
          <wp14:sizeRelH relativeFrom="page">
            <wp14:pctWidth>0</wp14:pctWidth>
          </wp14:sizeRelH>
          <wp14:sizeRelV relativeFrom="page">
            <wp14:pctHeight>0</wp14:pctHeight>
          </wp14:sizeRelV>
        </wp:anchor>
      </w:drawing>
    </w:r>
    <w:r w:rsidR="00CE1B40">
      <w:rPr>
        <w:i/>
        <w:iCs/>
        <w:sz w:val="24"/>
        <w:szCs w:val="24"/>
      </w:rPr>
      <w:t xml:space="preserve">       </w:t>
    </w:r>
    <w:r w:rsidR="00CE1B40" w:rsidRPr="004059AB">
      <w:rPr>
        <w:i/>
        <w:iCs/>
        <w:sz w:val="24"/>
        <w:szCs w:val="24"/>
      </w:rPr>
      <w:t xml:space="preserve">  </w:t>
    </w:r>
    <w:r w:rsidR="00CE1B40">
      <w:rPr>
        <w:i/>
        <w:iCs/>
        <w:sz w:val="24"/>
        <w:szCs w:val="24"/>
      </w:rPr>
      <w:t xml:space="preserve"> </w:t>
    </w:r>
    <w:r w:rsidR="00CE1B40" w:rsidRPr="00F719B2">
      <w:rPr>
        <w:color w:val="3366FF"/>
        <w:lang w:val="ru-RU"/>
      </w:rPr>
      <w:t>Фонд здравственог осигурања Републике Српске</w:t>
    </w:r>
    <w:r w:rsidR="00CE1B40">
      <w:rPr>
        <w:color w:val="3366FF"/>
        <w:sz w:val="24"/>
        <w:szCs w:val="24"/>
      </w:rPr>
      <w:t xml:space="preserve">    </w:t>
    </w:r>
    <w:r w:rsidR="00CE1B40">
      <w:rPr>
        <w:rStyle w:val="PageNumber"/>
        <w:b/>
        <w:bCs/>
        <w:color w:val="FF6600"/>
      </w:rPr>
      <w:t>07/015-3701/17</w:t>
    </w:r>
  </w:p>
  <w:p w:rsidR="00CE1B40" w:rsidRDefault="00CE1B40" w:rsidP="00894DA7">
    <w:pPr>
      <w:pStyle w:val="Header"/>
      <w:tabs>
        <w:tab w:val="left" w:pos="7950"/>
      </w:tabs>
      <w:ind w:right="360"/>
    </w:pPr>
    <w:r>
      <w:rPr>
        <w:rStyle w:val="PageNumber"/>
        <w:b/>
        <w:bCs/>
        <w:color w:val="FF6600"/>
        <w:lang w:val="sr-Cyrl-CS"/>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40" w:rsidRPr="006307B4" w:rsidRDefault="00CE1B40" w:rsidP="005075BD">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40" w:rsidRPr="003E7097" w:rsidRDefault="00924784" w:rsidP="003E7097">
    <w:pPr>
      <w:pStyle w:val="Header"/>
    </w:pPr>
    <w:r>
      <w:rPr>
        <w:noProof/>
      </w:rPr>
      <w:drawing>
        <wp:anchor distT="0" distB="0" distL="114300" distR="114300" simplePos="0" relativeHeight="251662336" behindDoc="1" locked="0" layoutInCell="1" allowOverlap="1">
          <wp:simplePos x="0" y="0"/>
          <wp:positionH relativeFrom="column">
            <wp:posOffset>179705</wp:posOffset>
          </wp:positionH>
          <wp:positionV relativeFrom="page">
            <wp:posOffset>410210</wp:posOffset>
          </wp:positionV>
          <wp:extent cx="313690" cy="398780"/>
          <wp:effectExtent l="0" t="0" r="0" b="0"/>
          <wp:wrapNone/>
          <wp:docPr id="2" name="Picture 2" descr="Memorandum hede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orandum heder word"/>
                  <pic:cNvPicPr>
                    <a:picLocks noChangeAspect="1" noChangeArrowheads="1"/>
                  </pic:cNvPicPr>
                </pic:nvPicPr>
                <pic:blipFill>
                  <a:blip r:embed="rId1">
                    <a:extLst>
                      <a:ext uri="{28A0092B-C50C-407E-A947-70E740481C1C}">
                        <a14:useLocalDpi xmlns:a14="http://schemas.microsoft.com/office/drawing/2010/main" val="0"/>
                      </a:ext>
                    </a:extLst>
                  </a:blip>
                  <a:srcRect l="68042" t="14604" r="24742" b="19676"/>
                  <a:stretch>
                    <a:fillRect/>
                  </a:stretch>
                </pic:blipFill>
                <pic:spPr bwMode="auto">
                  <a:xfrm>
                    <a:off x="0" y="0"/>
                    <a:ext cx="313690" cy="398780"/>
                  </a:xfrm>
                  <a:prstGeom prst="rect">
                    <a:avLst/>
                  </a:prstGeom>
                  <a:noFill/>
                </pic:spPr>
              </pic:pic>
            </a:graphicData>
          </a:graphic>
          <wp14:sizeRelH relativeFrom="page">
            <wp14:pctWidth>0</wp14:pctWidth>
          </wp14:sizeRelH>
          <wp14:sizeRelV relativeFrom="page">
            <wp14:pctHeight>0</wp14:pctHeight>
          </wp14:sizeRelV>
        </wp:anchor>
      </w:drawing>
    </w:r>
    <w:r w:rsidR="00CE1B40">
      <w:tab/>
    </w:r>
    <w:r w:rsidR="00CE1B40">
      <w:tab/>
    </w:r>
    <w:r w:rsidR="00CE1B40">
      <w:tab/>
    </w:r>
    <w:r w:rsidR="00CE1B40" w:rsidRPr="00F719B2">
      <w:rPr>
        <w:color w:val="3366FF"/>
        <w:lang w:val="ru-RU"/>
      </w:rPr>
      <w:t>Фонд здравственог осигурања Републике Српске</w:t>
    </w:r>
    <w:r w:rsidR="00CE1B40">
      <w:rPr>
        <w:color w:val="3366FF"/>
        <w:sz w:val="24"/>
        <w:szCs w:val="24"/>
      </w:rPr>
      <w:t xml:space="preserve">    </w:t>
    </w:r>
    <w:r w:rsidR="00CE1B40">
      <w:rPr>
        <w:rStyle w:val="PageNumber"/>
        <w:b/>
        <w:bCs/>
        <w:color w:val="FF6600"/>
      </w:rPr>
      <w:t>07/015-3701/17</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40" w:rsidRDefault="00CE1B40">
    <w:pPr>
      <w:pStyle w:val="Header"/>
      <w:pBdr>
        <w:bottom w:val="single" w:sz="12" w:space="2" w:color="auto"/>
      </w:pBdr>
      <w:tabs>
        <w:tab w:val="right" w:pos="12960"/>
      </w:tabs>
    </w:pPr>
    <w:r>
      <w:t>Section VI.  Technical Requirements (Implementation Schedule)</w:t>
    </w:r>
    <w:r>
      <w:tab/>
      <w:t xml:space="preserve"> PAGE 300</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40" w:rsidRDefault="00CE1B40">
    <w:pPr>
      <w:pStyle w:val="Header"/>
      <w:pBdr>
        <w:bottom w:val="single" w:sz="4" w:space="2" w:color="auto"/>
      </w:pBdr>
      <w:tabs>
        <w:tab w:val="right" w:pos="9000"/>
      </w:tabs>
    </w:pPr>
    <w:r>
      <w:rPr>
        <w:rStyle w:val="PageNumber"/>
      </w:rPr>
      <w:fldChar w:fldCharType="begin"/>
    </w:r>
    <w:r>
      <w:rPr>
        <w:rStyle w:val="PageNumber"/>
      </w:rPr>
      <w:instrText xml:space="preserve"> PAGE </w:instrText>
    </w:r>
    <w:r>
      <w:rPr>
        <w:rStyle w:val="PageNumber"/>
      </w:rPr>
      <w:fldChar w:fldCharType="separate"/>
    </w:r>
    <w:r>
      <w:rPr>
        <w:rStyle w:val="PageNumber"/>
        <w:noProof/>
      </w:rPr>
      <w:t>162</w:t>
    </w:r>
    <w:r>
      <w:rPr>
        <w:rStyle w:val="PageNumber"/>
      </w:rPr>
      <w:fldChar w:fldCharType="end"/>
    </w:r>
    <w:r>
      <w:tab/>
      <w:t>Section VII. Sample Forms</w:t>
    </w:r>
  </w:p>
  <w:p w:rsidR="00CE1B40" w:rsidRDefault="00CE1B40"/>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40" w:rsidRPr="002401D3" w:rsidRDefault="00924784" w:rsidP="002401D3">
    <w:pPr>
      <w:pStyle w:val="Header"/>
    </w:pPr>
    <w:r>
      <w:rPr>
        <w:noProof/>
      </w:rPr>
      <w:drawing>
        <wp:anchor distT="0" distB="0" distL="114300" distR="114300" simplePos="0" relativeHeight="251664384" behindDoc="1" locked="0" layoutInCell="1" allowOverlap="1">
          <wp:simplePos x="0" y="0"/>
          <wp:positionH relativeFrom="column">
            <wp:posOffset>-109855</wp:posOffset>
          </wp:positionH>
          <wp:positionV relativeFrom="page">
            <wp:posOffset>565150</wp:posOffset>
          </wp:positionV>
          <wp:extent cx="313055" cy="398780"/>
          <wp:effectExtent l="0" t="0" r="0" b="0"/>
          <wp:wrapNone/>
          <wp:docPr id="3" name="Picture 3" descr="Memorandum hede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randum heder word"/>
                  <pic:cNvPicPr>
                    <a:picLocks noChangeAspect="1" noChangeArrowheads="1"/>
                  </pic:cNvPicPr>
                </pic:nvPicPr>
                <pic:blipFill>
                  <a:blip r:embed="rId1">
                    <a:extLst>
                      <a:ext uri="{28A0092B-C50C-407E-A947-70E740481C1C}">
                        <a14:useLocalDpi xmlns:a14="http://schemas.microsoft.com/office/drawing/2010/main" val="0"/>
                      </a:ext>
                    </a:extLst>
                  </a:blip>
                  <a:srcRect l="68042" t="14604" r="24742" b="19676"/>
                  <a:stretch>
                    <a:fillRect/>
                  </a:stretch>
                </pic:blipFill>
                <pic:spPr bwMode="auto">
                  <a:xfrm>
                    <a:off x="0" y="0"/>
                    <a:ext cx="313055" cy="398780"/>
                  </a:xfrm>
                  <a:prstGeom prst="rect">
                    <a:avLst/>
                  </a:prstGeom>
                  <a:noFill/>
                </pic:spPr>
              </pic:pic>
            </a:graphicData>
          </a:graphic>
          <wp14:sizeRelH relativeFrom="page">
            <wp14:pctWidth>0</wp14:pctWidth>
          </wp14:sizeRelH>
          <wp14:sizeRelV relativeFrom="page">
            <wp14:pctHeight>0</wp14:pctHeight>
          </wp14:sizeRelV>
        </wp:anchor>
      </w:drawing>
    </w:r>
  </w:p>
  <w:p w:rsidR="00CE1B40" w:rsidRDefault="00CE1B40">
    <w:r>
      <w:tab/>
    </w:r>
    <w:r>
      <w:tab/>
    </w:r>
    <w:r w:rsidRPr="00F719B2">
      <w:rPr>
        <w:color w:val="3366FF"/>
        <w:lang w:val="ru-RU"/>
      </w:rPr>
      <w:t>Фонд здравственог осигурања Републике Српске</w:t>
    </w:r>
    <w:r>
      <w:rPr>
        <w:color w:val="3366FF"/>
      </w:rPr>
      <w:t xml:space="preserve">    </w:t>
    </w:r>
    <w:r>
      <w:rPr>
        <w:rStyle w:val="PageNumber"/>
        <w:b/>
        <w:bCs/>
        <w:color w:val="FF6600"/>
      </w:rPr>
      <w:t>07/015-3701/17</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40" w:rsidRDefault="00CE1B40">
    <w:pPr>
      <w:pStyle w:val="Header"/>
      <w:pBdr>
        <w:bottom w:val="single" w:sz="4" w:space="2" w:color="auto"/>
      </w:pBdr>
      <w:tabs>
        <w:tab w:val="right" w:pos="9000"/>
      </w:tabs>
    </w:pPr>
    <w:r>
      <w:t>Section VII.  Sample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p>
  <w:p w:rsidR="00CE1B40" w:rsidRDefault="00CE1B40"/>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B40" w:rsidRPr="002B5580" w:rsidRDefault="00CE1B40" w:rsidP="002B5580">
    <w:pPr>
      <w:pStyle w:val="Header"/>
      <w:pBdr>
        <w:bottom w:val="single" w:sz="4" w:space="1" w:color="A6A6A6"/>
      </w:pBdr>
      <w:rPr>
        <w:i/>
        <w:iCs/>
        <w:color w:val="808080"/>
      </w:rPr>
    </w:pPr>
    <w:r w:rsidRPr="002B5580">
      <w:rPr>
        <w:i/>
        <w:iCs/>
        <w:color w:val="808080"/>
      </w:rPr>
      <w:t xml:space="preserve">Projektni zadatak - </w:t>
    </w:r>
    <w:r w:rsidRPr="002B5580">
      <w:rPr>
        <w:b/>
        <w:bCs/>
        <w:i/>
        <w:iCs/>
        <w:color w:val="808080"/>
      </w:rPr>
      <w:t>I</w:t>
    </w:r>
    <w:r w:rsidRPr="002B5580">
      <w:rPr>
        <w:i/>
        <w:iCs/>
        <w:color w:val="808080"/>
      </w:rPr>
      <w:t xml:space="preserve">ntegrisani </w:t>
    </w:r>
    <w:r w:rsidRPr="002B5580">
      <w:rPr>
        <w:b/>
        <w:bCs/>
        <w:i/>
        <w:iCs/>
        <w:color w:val="808080"/>
      </w:rPr>
      <w:t>Z</w:t>
    </w:r>
    <w:r w:rsidRPr="002B5580">
      <w:rPr>
        <w:i/>
        <w:iCs/>
        <w:color w:val="808080"/>
      </w:rPr>
      <w:t xml:space="preserve">dravstveni </w:t>
    </w:r>
    <w:r w:rsidRPr="002B5580">
      <w:rPr>
        <w:b/>
        <w:bCs/>
        <w:i/>
        <w:iCs/>
        <w:color w:val="808080"/>
      </w:rPr>
      <w:t>I</w:t>
    </w:r>
    <w:r w:rsidRPr="002B5580">
      <w:rPr>
        <w:i/>
        <w:iCs/>
        <w:color w:val="808080"/>
      </w:rPr>
      <w:t xml:space="preserve">nformacioni </w:t>
    </w:r>
    <w:r w:rsidRPr="002B5580">
      <w:rPr>
        <w:b/>
        <w:bCs/>
        <w:i/>
        <w:iCs/>
        <w:color w:val="808080"/>
      </w:rPr>
      <w:t>S</w:t>
    </w:r>
    <w:r w:rsidRPr="002B5580">
      <w:rPr>
        <w:i/>
        <w:iCs/>
        <w:color w:val="808080"/>
      </w:rPr>
      <w:t xml:space="preserve">istem Republike Srpske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1E4C"/>
    <w:multiLevelType w:val="hybridMultilevel"/>
    <w:tmpl w:val="0F3A764C"/>
    <w:lvl w:ilvl="0" w:tplc="E1E8354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64939"/>
    <w:multiLevelType w:val="multilevel"/>
    <w:tmpl w:val="A4D873F8"/>
    <w:lvl w:ilvl="0">
      <w:start w:val="1"/>
      <w:numFmt w:val="decimal"/>
      <w:lvlText w:val="%1."/>
      <w:lvlJc w:val="left"/>
      <w:pPr>
        <w:ind w:left="360" w:hanging="360"/>
      </w:pPr>
    </w:lvl>
    <w:lvl w:ilvl="1">
      <w:numFmt w:val="bullet"/>
      <w:lvlText w:val="-"/>
      <w:lvlJc w:val="left"/>
      <w:pPr>
        <w:ind w:left="792" w:hanging="432"/>
      </w:pPr>
      <w:rPr>
        <w:rFonts w:ascii="Calibri" w:eastAsia="Times New Roman" w:hAnsi="Calibri" w:hint="default"/>
      </w:rPr>
    </w:lvl>
    <w:lvl w:ilvl="2">
      <w:numFmt w:val="bullet"/>
      <w:lvlText w:val="-"/>
      <w:lvlJc w:val="left"/>
      <w:pPr>
        <w:ind w:left="1224" w:hanging="504"/>
      </w:pPr>
      <w:rPr>
        <w:rFonts w:ascii="Calibri" w:eastAsia="Times New Roman" w:hAnsi="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8767E1"/>
    <w:multiLevelType w:val="hybridMultilevel"/>
    <w:tmpl w:val="A364E00A"/>
    <w:lvl w:ilvl="0" w:tplc="B9D00202">
      <w:start w:val="2"/>
      <w:numFmt w:val="decimal"/>
      <w:lvlText w:val="%1."/>
      <w:lvlJc w:val="left"/>
      <w:pPr>
        <w:tabs>
          <w:tab w:val="num" w:pos="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093460B"/>
    <w:multiLevelType w:val="hybridMultilevel"/>
    <w:tmpl w:val="9D7415CA"/>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6E7C1140">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1107243"/>
    <w:multiLevelType w:val="hybridMultilevel"/>
    <w:tmpl w:val="893C670A"/>
    <w:lvl w:ilvl="0" w:tplc="181A0019">
      <w:start w:val="1"/>
      <w:numFmt w:val="lowerLetter"/>
      <w:lvlText w:val="%1."/>
      <w:lvlJc w:val="left"/>
      <w:pPr>
        <w:ind w:left="796" w:hanging="360"/>
      </w:pPr>
      <w:rPr>
        <w:rFonts w:hint="default"/>
        <w:sz w:val="24"/>
        <w:szCs w:val="24"/>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5" w15:restartNumberingAfterBreak="0">
    <w:nsid w:val="012F2823"/>
    <w:multiLevelType w:val="hybridMultilevel"/>
    <w:tmpl w:val="30D0ECCE"/>
    <w:lvl w:ilvl="0" w:tplc="6E7C1140">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01497024"/>
    <w:multiLevelType w:val="multilevel"/>
    <w:tmpl w:val="2618C054"/>
    <w:lvl w:ilvl="0">
      <w:numFmt w:val="bullet"/>
      <w:lvlText w:val="•"/>
      <w:lvlJc w:val="left"/>
      <w:pPr>
        <w:ind w:left="360" w:hanging="360"/>
      </w:pPr>
      <w:rPr>
        <w:rFonts w:ascii="Times New Roman" w:eastAsia="Times New Roman" w:hAnsi="Times New Roman" w:hint="default"/>
      </w:rPr>
    </w:lvl>
    <w:lvl w:ilvl="1">
      <w:numFmt w:val="bullet"/>
      <w:lvlText w:val="•"/>
      <w:lvlJc w:val="left"/>
      <w:pPr>
        <w:ind w:left="792" w:hanging="432"/>
      </w:pPr>
      <w:rPr>
        <w:rFonts w:ascii="Times New Roman" w:eastAsia="Times New Roman" w:hAnsi="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16E1513"/>
    <w:multiLevelType w:val="hybridMultilevel"/>
    <w:tmpl w:val="49CC829C"/>
    <w:lvl w:ilvl="0" w:tplc="4ABEC9E0">
      <w:numFmt w:val="bullet"/>
      <w:lvlText w:val="•"/>
      <w:lvlJc w:val="left"/>
      <w:pPr>
        <w:ind w:left="792" w:hanging="360"/>
      </w:pPr>
      <w:rPr>
        <w:rFonts w:ascii="Times New Roman" w:eastAsia="Times New Roman" w:hAnsi="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cs="Wingdings" w:hint="default"/>
      </w:rPr>
    </w:lvl>
    <w:lvl w:ilvl="3" w:tplc="04090001" w:tentative="1">
      <w:start w:val="1"/>
      <w:numFmt w:val="bullet"/>
      <w:lvlText w:val=""/>
      <w:lvlJc w:val="left"/>
      <w:pPr>
        <w:ind w:left="2952" w:hanging="360"/>
      </w:pPr>
      <w:rPr>
        <w:rFonts w:ascii="Symbol" w:hAnsi="Symbol" w:cs="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cs="Wingdings" w:hint="default"/>
      </w:rPr>
    </w:lvl>
    <w:lvl w:ilvl="6" w:tplc="04090001" w:tentative="1">
      <w:start w:val="1"/>
      <w:numFmt w:val="bullet"/>
      <w:lvlText w:val=""/>
      <w:lvlJc w:val="left"/>
      <w:pPr>
        <w:ind w:left="5112" w:hanging="360"/>
      </w:pPr>
      <w:rPr>
        <w:rFonts w:ascii="Symbol" w:hAnsi="Symbol" w:cs="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cs="Wingdings" w:hint="default"/>
      </w:rPr>
    </w:lvl>
  </w:abstractNum>
  <w:abstractNum w:abstractNumId="8" w15:restartNumberingAfterBreak="0">
    <w:nsid w:val="0195642D"/>
    <w:multiLevelType w:val="hybridMultilevel"/>
    <w:tmpl w:val="B75A7046"/>
    <w:lvl w:ilvl="0" w:tplc="181A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1A541F1"/>
    <w:multiLevelType w:val="hybridMultilevel"/>
    <w:tmpl w:val="B964CE94"/>
    <w:lvl w:ilvl="0" w:tplc="181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CB7EE2"/>
    <w:multiLevelType w:val="hybridMultilevel"/>
    <w:tmpl w:val="0A84E5A4"/>
    <w:lvl w:ilvl="0" w:tplc="4ABEC9E0">
      <w:numFmt w:val="bullet"/>
      <w:lvlText w:val="•"/>
      <w:lvlJc w:val="left"/>
      <w:pPr>
        <w:ind w:left="1080" w:hanging="360"/>
      </w:pPr>
      <w:rPr>
        <w:rFonts w:ascii="Times New Roman" w:eastAsia="Times New Roman" w:hAnsi="Times New Roman" w:hint="default"/>
      </w:rPr>
    </w:lvl>
    <w:lvl w:ilvl="1" w:tplc="7B54CDEA">
      <w:numFmt w:val="bullet"/>
      <w:lvlText w:val="-"/>
      <w:lvlJc w:val="left"/>
      <w:pPr>
        <w:ind w:left="1800" w:hanging="360"/>
      </w:pPr>
      <w:rPr>
        <w:rFonts w:ascii="Calibri" w:eastAsia="Times New Roman" w:hAnsi="Calibri"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1" w15:restartNumberingAfterBreak="0">
    <w:nsid w:val="01F54261"/>
    <w:multiLevelType w:val="multilevel"/>
    <w:tmpl w:val="419C629E"/>
    <w:lvl w:ilvl="0">
      <w:start w:val="1"/>
      <w:numFmt w:val="decimal"/>
      <w:pStyle w:val="ITBClauseHeader"/>
      <w:isLgl/>
      <w:lvlText w:val="%1."/>
      <w:lvlJc w:val="left"/>
      <w:pPr>
        <w:tabs>
          <w:tab w:val="num" w:pos="432"/>
        </w:tabs>
        <w:ind w:left="432" w:hanging="432"/>
      </w:pPr>
      <w:rPr>
        <w:b/>
        <w:bCs/>
        <w:i w:val="0"/>
        <w:iCs w:val="0"/>
        <w:sz w:val="24"/>
        <w:szCs w:val="24"/>
      </w:rPr>
    </w:lvl>
    <w:lvl w:ilvl="1">
      <w:start w:val="1"/>
      <w:numFmt w:val="decimal"/>
      <w:pStyle w:val="ITBSub-Clause"/>
      <w:isLgl/>
      <w:lvlText w:val="%1.%2"/>
      <w:lvlJc w:val="left"/>
      <w:pPr>
        <w:tabs>
          <w:tab w:val="num" w:pos="504"/>
        </w:tabs>
        <w:ind w:left="504" w:hanging="504"/>
      </w:pPr>
      <w:rPr>
        <w:rFonts w:ascii="Times New Roman" w:hAnsi="Times New Roman" w:cs="Times New Roman" w:hint="default"/>
        <w:b w:val="0"/>
        <w:bCs w:val="0"/>
        <w:i w:val="0"/>
        <w:iCs w:val="0"/>
        <w:sz w:val="24"/>
        <w:szCs w:val="24"/>
      </w:rPr>
    </w:lvl>
    <w:lvl w:ilvl="2">
      <w:start w:val="1"/>
      <w:numFmt w:val="lowerLetter"/>
      <w:pStyle w:val="ITBSub-ClauseaList"/>
      <w:lvlText w:val="(%3)"/>
      <w:lvlJc w:val="left"/>
      <w:pPr>
        <w:tabs>
          <w:tab w:val="num" w:pos="936"/>
        </w:tabs>
        <w:ind w:left="936" w:hanging="432"/>
      </w:pPr>
      <w:rPr>
        <w:rFonts w:ascii="Times New Roman" w:hAnsi="Times New Roman" w:cs="Times New Roman" w:hint="default"/>
        <w:b w:val="0"/>
        <w:bCs w:val="0"/>
        <w:i w:val="0"/>
        <w:iCs w:val="0"/>
        <w:sz w:val="24"/>
        <w:szCs w:val="24"/>
      </w:rPr>
    </w:lvl>
    <w:lvl w:ilvl="3">
      <w:start w:val="1"/>
      <w:numFmt w:val="lowerRoman"/>
      <w:pStyle w:val="ITBSub-ClauseiListinITBGCC"/>
      <w:lvlText w:val="(%4)"/>
      <w:lvlJc w:val="left"/>
      <w:pPr>
        <w:tabs>
          <w:tab w:val="num" w:pos="1656"/>
        </w:tabs>
        <w:ind w:left="1440" w:hanging="504"/>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02006506"/>
    <w:multiLevelType w:val="multilevel"/>
    <w:tmpl w:val="13CCEAFE"/>
    <w:lvl w:ilvl="0">
      <w:start w:val="1"/>
      <w:numFmt w:val="decimal"/>
      <w:lvlText w:val="%1."/>
      <w:lvlJc w:val="left"/>
      <w:pPr>
        <w:ind w:left="360" w:hanging="360"/>
      </w:p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32A2043"/>
    <w:multiLevelType w:val="multilevel"/>
    <w:tmpl w:val="9CB0BA1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03377315"/>
    <w:multiLevelType w:val="hybridMultilevel"/>
    <w:tmpl w:val="1A0CA918"/>
    <w:lvl w:ilvl="0" w:tplc="181A0019">
      <w:start w:val="1"/>
      <w:numFmt w:val="lowerLetter"/>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36F79AF"/>
    <w:multiLevelType w:val="hybridMultilevel"/>
    <w:tmpl w:val="D4CA00F0"/>
    <w:lvl w:ilvl="0" w:tplc="F5764518">
      <w:start w:val="1"/>
      <w:numFmt w:val="bullet"/>
      <w:lvlText w:val=""/>
      <w:lvlJc w:val="left"/>
      <w:pPr>
        <w:ind w:left="1648" w:hanging="360"/>
      </w:pPr>
      <w:rPr>
        <w:rFonts w:ascii="Wingdings 2" w:hAnsi="Wingdings 2" w:cs="Wingdings 2" w:hint="default"/>
      </w:rPr>
    </w:lvl>
    <w:lvl w:ilvl="1" w:tplc="04090003">
      <w:start w:val="1"/>
      <w:numFmt w:val="bullet"/>
      <w:lvlText w:val="o"/>
      <w:lvlJc w:val="left"/>
      <w:pPr>
        <w:ind w:left="2368" w:hanging="360"/>
      </w:pPr>
      <w:rPr>
        <w:rFonts w:ascii="Courier New" w:hAnsi="Courier New" w:cs="Courier New" w:hint="default"/>
      </w:rPr>
    </w:lvl>
    <w:lvl w:ilvl="2" w:tplc="04090005">
      <w:start w:val="1"/>
      <w:numFmt w:val="bullet"/>
      <w:lvlText w:val=""/>
      <w:lvlJc w:val="left"/>
      <w:pPr>
        <w:ind w:left="3088" w:hanging="360"/>
      </w:pPr>
      <w:rPr>
        <w:rFonts w:ascii="Wingdings" w:hAnsi="Wingdings" w:cs="Wingdings" w:hint="default"/>
      </w:rPr>
    </w:lvl>
    <w:lvl w:ilvl="3" w:tplc="04090001">
      <w:start w:val="1"/>
      <w:numFmt w:val="bullet"/>
      <w:lvlText w:val=""/>
      <w:lvlJc w:val="left"/>
      <w:pPr>
        <w:ind w:left="3808" w:hanging="360"/>
      </w:pPr>
      <w:rPr>
        <w:rFonts w:ascii="Symbol" w:hAnsi="Symbol" w:cs="Symbol" w:hint="default"/>
      </w:rPr>
    </w:lvl>
    <w:lvl w:ilvl="4" w:tplc="04090003">
      <w:start w:val="1"/>
      <w:numFmt w:val="bullet"/>
      <w:lvlText w:val="o"/>
      <w:lvlJc w:val="left"/>
      <w:pPr>
        <w:ind w:left="4528" w:hanging="360"/>
      </w:pPr>
      <w:rPr>
        <w:rFonts w:ascii="Courier New" w:hAnsi="Courier New" w:cs="Courier New" w:hint="default"/>
      </w:rPr>
    </w:lvl>
    <w:lvl w:ilvl="5" w:tplc="04090005">
      <w:start w:val="1"/>
      <w:numFmt w:val="bullet"/>
      <w:lvlText w:val=""/>
      <w:lvlJc w:val="left"/>
      <w:pPr>
        <w:ind w:left="5248" w:hanging="360"/>
      </w:pPr>
      <w:rPr>
        <w:rFonts w:ascii="Wingdings" w:hAnsi="Wingdings" w:cs="Wingdings" w:hint="default"/>
      </w:rPr>
    </w:lvl>
    <w:lvl w:ilvl="6" w:tplc="04090001">
      <w:start w:val="1"/>
      <w:numFmt w:val="bullet"/>
      <w:lvlText w:val=""/>
      <w:lvlJc w:val="left"/>
      <w:pPr>
        <w:ind w:left="5968" w:hanging="360"/>
      </w:pPr>
      <w:rPr>
        <w:rFonts w:ascii="Symbol" w:hAnsi="Symbol" w:cs="Symbol" w:hint="default"/>
      </w:rPr>
    </w:lvl>
    <w:lvl w:ilvl="7" w:tplc="04090003">
      <w:start w:val="1"/>
      <w:numFmt w:val="bullet"/>
      <w:lvlText w:val="o"/>
      <w:lvlJc w:val="left"/>
      <w:pPr>
        <w:ind w:left="6688" w:hanging="360"/>
      </w:pPr>
      <w:rPr>
        <w:rFonts w:ascii="Courier New" w:hAnsi="Courier New" w:cs="Courier New" w:hint="default"/>
      </w:rPr>
    </w:lvl>
    <w:lvl w:ilvl="8" w:tplc="04090005">
      <w:start w:val="1"/>
      <w:numFmt w:val="bullet"/>
      <w:lvlText w:val=""/>
      <w:lvlJc w:val="left"/>
      <w:pPr>
        <w:ind w:left="7408" w:hanging="360"/>
      </w:pPr>
      <w:rPr>
        <w:rFonts w:ascii="Wingdings" w:hAnsi="Wingdings" w:cs="Wingdings" w:hint="default"/>
      </w:rPr>
    </w:lvl>
  </w:abstractNum>
  <w:abstractNum w:abstractNumId="16" w15:restartNumberingAfterBreak="0">
    <w:nsid w:val="038112F6"/>
    <w:multiLevelType w:val="hybridMultilevel"/>
    <w:tmpl w:val="E6DAEF98"/>
    <w:lvl w:ilvl="0" w:tplc="181A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03E21253"/>
    <w:multiLevelType w:val="hybridMultilevel"/>
    <w:tmpl w:val="76A8979E"/>
    <w:lvl w:ilvl="0" w:tplc="181A0019">
      <w:start w:val="1"/>
      <w:numFmt w:val="lowerLetter"/>
      <w:lvlText w:val="%1."/>
      <w:lvlJc w:val="left"/>
      <w:pPr>
        <w:ind w:left="360" w:hanging="360"/>
      </w:pPr>
    </w:lvl>
    <w:lvl w:ilvl="1" w:tplc="2432195A">
      <w:start w:val="7"/>
      <w:numFmt w:val="bullet"/>
      <w:lvlText w:val="·"/>
      <w:lvlJc w:val="left"/>
      <w:pPr>
        <w:ind w:left="615" w:hanging="615"/>
      </w:pPr>
      <w:rPr>
        <w:rFonts w:ascii="Times New Roman" w:eastAsia="Times New Roman" w:hAnsi="Times New Roman"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03E81B2C"/>
    <w:multiLevelType w:val="multilevel"/>
    <w:tmpl w:val="B6B279B8"/>
    <w:lvl w:ilvl="0">
      <w:start w:val="1"/>
      <w:numFmt w:val="lowerRoman"/>
      <w:lvlText w:val="%1."/>
      <w:lvlJc w:val="right"/>
      <w:pPr>
        <w:ind w:left="644" w:hanging="360"/>
      </w:pPr>
      <w:rPr>
        <w:rFonts w:hint="default"/>
      </w:rPr>
    </w:lvl>
    <w:lvl w:ilvl="1">
      <w:start w:val="1"/>
      <w:numFmt w:val="lowerRoman"/>
      <w:lvlText w:val="%2."/>
      <w:lvlJc w:val="right"/>
      <w:pPr>
        <w:ind w:left="1709"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19" w15:restartNumberingAfterBreak="0">
    <w:nsid w:val="04D50725"/>
    <w:multiLevelType w:val="multilevel"/>
    <w:tmpl w:val="8884A1CC"/>
    <w:lvl w:ilvl="0">
      <w:start w:val="1"/>
      <w:numFmt w:val="decimal"/>
      <w:lvlText w:val="%1."/>
      <w:lvlJc w:val="left"/>
      <w:pPr>
        <w:ind w:left="360" w:hanging="360"/>
      </w:pPr>
      <w:rPr>
        <w:rFonts w:hint="default"/>
      </w:rPr>
    </w:lvl>
    <w:lvl w:ilvl="1">
      <w:numFmt w:val="bullet"/>
      <w:lvlText w:val="-"/>
      <w:lvlJc w:val="left"/>
      <w:pPr>
        <w:ind w:left="792" w:hanging="432"/>
      </w:pPr>
      <w:rPr>
        <w:rFonts w:ascii="Calibri" w:eastAsia="Times New Roman" w:hAnsi="Calibr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4EF76E9"/>
    <w:multiLevelType w:val="hybridMultilevel"/>
    <w:tmpl w:val="8DEADCA8"/>
    <w:lvl w:ilvl="0" w:tplc="181A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564041A"/>
    <w:multiLevelType w:val="hybridMultilevel"/>
    <w:tmpl w:val="F0B4E99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05646C15"/>
    <w:multiLevelType w:val="hybridMultilevel"/>
    <w:tmpl w:val="6814372E"/>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6E7C1140">
      <w:numFmt w:val="bullet"/>
      <w:lvlText w:val="-"/>
      <w:lvlJc w:val="left"/>
      <w:pPr>
        <w:ind w:left="1440" w:hanging="360"/>
      </w:pPr>
      <w:rPr>
        <w:rFonts w:ascii="Calibri" w:eastAsia="Times New Roman" w:hAnsi="Calibri"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05733C46"/>
    <w:multiLevelType w:val="hybridMultilevel"/>
    <w:tmpl w:val="6BA27DEE"/>
    <w:lvl w:ilvl="0" w:tplc="181A001B">
      <w:start w:val="1"/>
      <w:numFmt w:val="lowerRoman"/>
      <w:lvlText w:val="%1."/>
      <w:lvlJc w:val="right"/>
      <w:pPr>
        <w:ind w:left="1080" w:hanging="360"/>
      </w:pPr>
      <w:rPr>
        <w:rFonts w:hint="default"/>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685464A"/>
    <w:multiLevelType w:val="multilevel"/>
    <w:tmpl w:val="7B167C2A"/>
    <w:lvl w:ilvl="0">
      <w:start w:val="1"/>
      <w:numFmt w:val="decimal"/>
      <w:lvlText w:val="%1."/>
      <w:lvlJc w:val="left"/>
      <w:pPr>
        <w:ind w:left="360" w:hanging="360"/>
      </w:pPr>
    </w:lvl>
    <w:lvl w:ilvl="1">
      <w:start w:val="1"/>
      <w:numFmt w:val="lowerRoman"/>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6FB0C64"/>
    <w:multiLevelType w:val="multilevel"/>
    <w:tmpl w:val="690C8FCC"/>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70D29C6"/>
    <w:multiLevelType w:val="hybridMultilevel"/>
    <w:tmpl w:val="F604A864"/>
    <w:lvl w:ilvl="0" w:tplc="1C1A5CF4">
      <w:start w:val="1"/>
      <w:numFmt w:val="lowerLetter"/>
      <w:lvlText w:val="%1."/>
      <w:lvlJc w:val="left"/>
      <w:pPr>
        <w:ind w:left="720" w:hanging="720"/>
      </w:pPr>
      <w:rPr>
        <w:rFonts w:hint="default"/>
        <w:b w:val="0"/>
        <w:bCs w:val="0"/>
      </w:rPr>
    </w:lvl>
    <w:lvl w:ilvl="1" w:tplc="A36ABD14">
      <w:start w:val="1"/>
      <w:numFmt w:val="lowerRoman"/>
      <w:lvlText w:val="%2."/>
      <w:lvlJc w:val="right"/>
      <w:pPr>
        <w:ind w:left="1080" w:hanging="360"/>
      </w:pPr>
      <w:rPr>
        <w:color w:val="auto"/>
        <w:sz w:val="22"/>
        <w:szCs w:val="22"/>
      </w:rPr>
    </w:lvl>
    <w:lvl w:ilvl="2" w:tplc="7708CC18">
      <w:start w:val="1"/>
      <w:numFmt w:val="lowerRoman"/>
      <w:lvlText w:val="%3."/>
      <w:lvlJc w:val="right"/>
      <w:pPr>
        <w:ind w:left="1800" w:hanging="180"/>
      </w:pPr>
      <w:rPr>
        <w:rFonts w:hint="default"/>
        <w:w w:val="133"/>
        <w:sz w:val="22"/>
        <w:szCs w:val="22"/>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76E2939"/>
    <w:multiLevelType w:val="hybridMultilevel"/>
    <w:tmpl w:val="68F288E0"/>
    <w:lvl w:ilvl="0" w:tplc="393E924A">
      <w:numFmt w:val="bullet"/>
      <w:lvlText w:val="•"/>
      <w:lvlJc w:val="left"/>
      <w:pPr>
        <w:ind w:left="1494" w:hanging="360"/>
      </w:pPr>
      <w:rPr>
        <w:rFonts w:ascii="Times New Roman" w:eastAsia="Times New Roman" w:hAnsi="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cs="Wingdings" w:hint="default"/>
      </w:rPr>
    </w:lvl>
    <w:lvl w:ilvl="3" w:tplc="04090001" w:tentative="1">
      <w:start w:val="1"/>
      <w:numFmt w:val="bullet"/>
      <w:lvlText w:val=""/>
      <w:lvlJc w:val="left"/>
      <w:pPr>
        <w:ind w:left="3654" w:hanging="360"/>
      </w:pPr>
      <w:rPr>
        <w:rFonts w:ascii="Symbol" w:hAnsi="Symbol" w:cs="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cs="Wingdings" w:hint="default"/>
      </w:rPr>
    </w:lvl>
    <w:lvl w:ilvl="6" w:tplc="04090001" w:tentative="1">
      <w:start w:val="1"/>
      <w:numFmt w:val="bullet"/>
      <w:lvlText w:val=""/>
      <w:lvlJc w:val="left"/>
      <w:pPr>
        <w:ind w:left="5814" w:hanging="360"/>
      </w:pPr>
      <w:rPr>
        <w:rFonts w:ascii="Symbol" w:hAnsi="Symbol" w:cs="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cs="Wingdings" w:hint="default"/>
      </w:rPr>
    </w:lvl>
  </w:abstractNum>
  <w:abstractNum w:abstractNumId="28" w15:restartNumberingAfterBreak="0">
    <w:nsid w:val="07F621E6"/>
    <w:multiLevelType w:val="hybridMultilevel"/>
    <w:tmpl w:val="12E89AA8"/>
    <w:lvl w:ilvl="0" w:tplc="4ABEC9E0">
      <w:numFmt w:val="bullet"/>
      <w:lvlText w:val="•"/>
      <w:lvlJc w:val="left"/>
      <w:pPr>
        <w:ind w:left="1301" w:hanging="360"/>
      </w:pPr>
      <w:rPr>
        <w:rFonts w:ascii="Times New Roman" w:eastAsia="Times New Roman" w:hAnsi="Times New Roman" w:hint="default"/>
      </w:rPr>
    </w:lvl>
    <w:lvl w:ilvl="1" w:tplc="04090003">
      <w:start w:val="1"/>
      <w:numFmt w:val="bullet"/>
      <w:lvlText w:val="o"/>
      <w:lvlJc w:val="left"/>
      <w:pPr>
        <w:ind w:left="2021" w:hanging="360"/>
      </w:pPr>
      <w:rPr>
        <w:rFonts w:ascii="Courier New" w:hAnsi="Courier New" w:cs="Courier New" w:hint="default"/>
      </w:rPr>
    </w:lvl>
    <w:lvl w:ilvl="2" w:tplc="04090005" w:tentative="1">
      <w:start w:val="1"/>
      <w:numFmt w:val="bullet"/>
      <w:lvlText w:val=""/>
      <w:lvlJc w:val="left"/>
      <w:pPr>
        <w:ind w:left="2741" w:hanging="360"/>
      </w:pPr>
      <w:rPr>
        <w:rFonts w:ascii="Wingdings" w:hAnsi="Wingdings" w:cs="Wingdings" w:hint="default"/>
      </w:rPr>
    </w:lvl>
    <w:lvl w:ilvl="3" w:tplc="04090001" w:tentative="1">
      <w:start w:val="1"/>
      <w:numFmt w:val="bullet"/>
      <w:lvlText w:val=""/>
      <w:lvlJc w:val="left"/>
      <w:pPr>
        <w:ind w:left="3461" w:hanging="360"/>
      </w:pPr>
      <w:rPr>
        <w:rFonts w:ascii="Symbol" w:hAnsi="Symbol" w:cs="Symbol" w:hint="default"/>
      </w:rPr>
    </w:lvl>
    <w:lvl w:ilvl="4" w:tplc="04090003" w:tentative="1">
      <w:start w:val="1"/>
      <w:numFmt w:val="bullet"/>
      <w:lvlText w:val="o"/>
      <w:lvlJc w:val="left"/>
      <w:pPr>
        <w:ind w:left="4181" w:hanging="360"/>
      </w:pPr>
      <w:rPr>
        <w:rFonts w:ascii="Courier New" w:hAnsi="Courier New" w:cs="Courier New" w:hint="default"/>
      </w:rPr>
    </w:lvl>
    <w:lvl w:ilvl="5" w:tplc="04090005" w:tentative="1">
      <w:start w:val="1"/>
      <w:numFmt w:val="bullet"/>
      <w:lvlText w:val=""/>
      <w:lvlJc w:val="left"/>
      <w:pPr>
        <w:ind w:left="4901" w:hanging="360"/>
      </w:pPr>
      <w:rPr>
        <w:rFonts w:ascii="Wingdings" w:hAnsi="Wingdings" w:cs="Wingdings" w:hint="default"/>
      </w:rPr>
    </w:lvl>
    <w:lvl w:ilvl="6" w:tplc="04090001" w:tentative="1">
      <w:start w:val="1"/>
      <w:numFmt w:val="bullet"/>
      <w:lvlText w:val=""/>
      <w:lvlJc w:val="left"/>
      <w:pPr>
        <w:ind w:left="5621" w:hanging="360"/>
      </w:pPr>
      <w:rPr>
        <w:rFonts w:ascii="Symbol" w:hAnsi="Symbol" w:cs="Symbol" w:hint="default"/>
      </w:rPr>
    </w:lvl>
    <w:lvl w:ilvl="7" w:tplc="04090003" w:tentative="1">
      <w:start w:val="1"/>
      <w:numFmt w:val="bullet"/>
      <w:lvlText w:val="o"/>
      <w:lvlJc w:val="left"/>
      <w:pPr>
        <w:ind w:left="6341" w:hanging="360"/>
      </w:pPr>
      <w:rPr>
        <w:rFonts w:ascii="Courier New" w:hAnsi="Courier New" w:cs="Courier New" w:hint="default"/>
      </w:rPr>
    </w:lvl>
    <w:lvl w:ilvl="8" w:tplc="04090005" w:tentative="1">
      <w:start w:val="1"/>
      <w:numFmt w:val="bullet"/>
      <w:lvlText w:val=""/>
      <w:lvlJc w:val="left"/>
      <w:pPr>
        <w:ind w:left="7061" w:hanging="360"/>
      </w:pPr>
      <w:rPr>
        <w:rFonts w:ascii="Wingdings" w:hAnsi="Wingdings" w:cs="Wingdings" w:hint="default"/>
      </w:rPr>
    </w:lvl>
  </w:abstractNum>
  <w:abstractNum w:abstractNumId="29" w15:restartNumberingAfterBreak="0">
    <w:nsid w:val="08A132C4"/>
    <w:multiLevelType w:val="hybridMultilevel"/>
    <w:tmpl w:val="63B6B954"/>
    <w:lvl w:ilvl="0" w:tplc="DCEA9590">
      <w:numFmt w:val="bullet"/>
      <w:lvlText w:val="-"/>
      <w:lvlJc w:val="left"/>
      <w:pPr>
        <w:ind w:left="1068" w:hanging="360"/>
      </w:pPr>
      <w:rPr>
        <w:rFonts w:ascii="Calibri" w:eastAsia="Times New Roman" w:hAnsi="Calibri" w:hint="default"/>
      </w:rPr>
    </w:lvl>
    <w:lvl w:ilvl="1" w:tplc="181A0003" w:tentative="1">
      <w:start w:val="1"/>
      <w:numFmt w:val="bullet"/>
      <w:lvlText w:val="o"/>
      <w:lvlJc w:val="left"/>
      <w:pPr>
        <w:ind w:left="1788" w:hanging="360"/>
      </w:pPr>
      <w:rPr>
        <w:rFonts w:ascii="Courier New" w:hAnsi="Courier New" w:cs="Courier New" w:hint="default"/>
      </w:rPr>
    </w:lvl>
    <w:lvl w:ilvl="2" w:tplc="181A0005" w:tentative="1">
      <w:start w:val="1"/>
      <w:numFmt w:val="bullet"/>
      <w:lvlText w:val=""/>
      <w:lvlJc w:val="left"/>
      <w:pPr>
        <w:ind w:left="2508" w:hanging="360"/>
      </w:pPr>
      <w:rPr>
        <w:rFonts w:ascii="Wingdings" w:hAnsi="Wingdings" w:cs="Wingdings" w:hint="default"/>
      </w:rPr>
    </w:lvl>
    <w:lvl w:ilvl="3" w:tplc="181A0001" w:tentative="1">
      <w:start w:val="1"/>
      <w:numFmt w:val="bullet"/>
      <w:lvlText w:val=""/>
      <w:lvlJc w:val="left"/>
      <w:pPr>
        <w:ind w:left="3228" w:hanging="360"/>
      </w:pPr>
      <w:rPr>
        <w:rFonts w:ascii="Symbol" w:hAnsi="Symbol" w:cs="Symbol" w:hint="default"/>
      </w:rPr>
    </w:lvl>
    <w:lvl w:ilvl="4" w:tplc="181A0003" w:tentative="1">
      <w:start w:val="1"/>
      <w:numFmt w:val="bullet"/>
      <w:lvlText w:val="o"/>
      <w:lvlJc w:val="left"/>
      <w:pPr>
        <w:ind w:left="3948" w:hanging="360"/>
      </w:pPr>
      <w:rPr>
        <w:rFonts w:ascii="Courier New" w:hAnsi="Courier New" w:cs="Courier New" w:hint="default"/>
      </w:rPr>
    </w:lvl>
    <w:lvl w:ilvl="5" w:tplc="181A0005" w:tentative="1">
      <w:start w:val="1"/>
      <w:numFmt w:val="bullet"/>
      <w:lvlText w:val=""/>
      <w:lvlJc w:val="left"/>
      <w:pPr>
        <w:ind w:left="4668" w:hanging="360"/>
      </w:pPr>
      <w:rPr>
        <w:rFonts w:ascii="Wingdings" w:hAnsi="Wingdings" w:cs="Wingdings" w:hint="default"/>
      </w:rPr>
    </w:lvl>
    <w:lvl w:ilvl="6" w:tplc="181A0001" w:tentative="1">
      <w:start w:val="1"/>
      <w:numFmt w:val="bullet"/>
      <w:lvlText w:val=""/>
      <w:lvlJc w:val="left"/>
      <w:pPr>
        <w:ind w:left="5388" w:hanging="360"/>
      </w:pPr>
      <w:rPr>
        <w:rFonts w:ascii="Symbol" w:hAnsi="Symbol" w:cs="Symbol" w:hint="default"/>
      </w:rPr>
    </w:lvl>
    <w:lvl w:ilvl="7" w:tplc="181A0003" w:tentative="1">
      <w:start w:val="1"/>
      <w:numFmt w:val="bullet"/>
      <w:lvlText w:val="o"/>
      <w:lvlJc w:val="left"/>
      <w:pPr>
        <w:ind w:left="6108" w:hanging="360"/>
      </w:pPr>
      <w:rPr>
        <w:rFonts w:ascii="Courier New" w:hAnsi="Courier New" w:cs="Courier New" w:hint="default"/>
      </w:rPr>
    </w:lvl>
    <w:lvl w:ilvl="8" w:tplc="181A0005" w:tentative="1">
      <w:start w:val="1"/>
      <w:numFmt w:val="bullet"/>
      <w:lvlText w:val=""/>
      <w:lvlJc w:val="left"/>
      <w:pPr>
        <w:ind w:left="6828" w:hanging="360"/>
      </w:pPr>
      <w:rPr>
        <w:rFonts w:ascii="Wingdings" w:hAnsi="Wingdings" w:cs="Wingdings" w:hint="default"/>
      </w:rPr>
    </w:lvl>
  </w:abstractNum>
  <w:abstractNum w:abstractNumId="30" w15:restartNumberingAfterBreak="0">
    <w:nsid w:val="08F5534C"/>
    <w:multiLevelType w:val="hybridMultilevel"/>
    <w:tmpl w:val="A8C0678E"/>
    <w:lvl w:ilvl="0" w:tplc="8DE869F4">
      <w:start w:val="1"/>
      <w:numFmt w:val="lowerRoman"/>
      <w:lvlText w:val="%1."/>
      <w:lvlJc w:val="right"/>
      <w:pPr>
        <w:ind w:left="108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91630F7"/>
    <w:multiLevelType w:val="hybridMultilevel"/>
    <w:tmpl w:val="72C8FDC2"/>
    <w:lvl w:ilvl="0" w:tplc="5344B5BE">
      <w:start w:val="1"/>
      <w:numFmt w:val="bullet"/>
      <w:lvlText w:val=""/>
      <w:lvlJc w:val="left"/>
      <w:pPr>
        <w:tabs>
          <w:tab w:val="num" w:pos="1440"/>
        </w:tabs>
        <w:ind w:left="1440" w:hanging="360"/>
      </w:pPr>
      <w:rPr>
        <w:rFonts w:ascii="Wingdings" w:hAnsi="Wingdings" w:cs="Wingding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32" w15:restartNumberingAfterBreak="0">
    <w:nsid w:val="09CE62DB"/>
    <w:multiLevelType w:val="hybridMultilevel"/>
    <w:tmpl w:val="52DC3484"/>
    <w:lvl w:ilvl="0" w:tplc="F5764518">
      <w:start w:val="1"/>
      <w:numFmt w:val="bullet"/>
      <w:lvlText w:val=""/>
      <w:lvlJc w:val="left"/>
      <w:pPr>
        <w:ind w:left="720" w:hanging="360"/>
      </w:pPr>
      <w:rPr>
        <w:rFonts w:ascii="Wingdings 2" w:hAnsi="Wingdings 2" w:cs="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15:restartNumberingAfterBreak="0">
    <w:nsid w:val="0A005D9F"/>
    <w:multiLevelType w:val="hybridMultilevel"/>
    <w:tmpl w:val="F126BFB6"/>
    <w:lvl w:ilvl="0" w:tplc="C7D49664">
      <w:start w:val="525"/>
      <w:numFmt w:val="bullet"/>
      <w:lvlText w:val="•"/>
      <w:lvlJc w:val="left"/>
      <w:pPr>
        <w:ind w:left="1077" w:hanging="360"/>
      </w:pPr>
      <w:rPr>
        <w:rFonts w:ascii="Times New Roman" w:eastAsia="Times New Roman" w:hAnsi="Times New Roman" w:hint="default"/>
        <w:w w:val="133"/>
      </w:rPr>
    </w:lvl>
    <w:lvl w:ilvl="1" w:tplc="04090003" w:tentative="1">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cs="Wingdings" w:hint="default"/>
      </w:rPr>
    </w:lvl>
    <w:lvl w:ilvl="3" w:tplc="04090001" w:tentative="1">
      <w:start w:val="1"/>
      <w:numFmt w:val="bullet"/>
      <w:lvlText w:val=""/>
      <w:lvlJc w:val="left"/>
      <w:pPr>
        <w:ind w:left="3237" w:hanging="360"/>
      </w:pPr>
      <w:rPr>
        <w:rFonts w:ascii="Symbol" w:hAnsi="Symbol" w:cs="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cs="Wingdings" w:hint="default"/>
      </w:rPr>
    </w:lvl>
    <w:lvl w:ilvl="6" w:tplc="04090001" w:tentative="1">
      <w:start w:val="1"/>
      <w:numFmt w:val="bullet"/>
      <w:lvlText w:val=""/>
      <w:lvlJc w:val="left"/>
      <w:pPr>
        <w:ind w:left="5397" w:hanging="360"/>
      </w:pPr>
      <w:rPr>
        <w:rFonts w:ascii="Symbol" w:hAnsi="Symbol" w:cs="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cs="Wingdings" w:hint="default"/>
      </w:rPr>
    </w:lvl>
  </w:abstractNum>
  <w:abstractNum w:abstractNumId="34" w15:restartNumberingAfterBreak="0">
    <w:nsid w:val="0ACC72E6"/>
    <w:multiLevelType w:val="hybridMultilevel"/>
    <w:tmpl w:val="5AC24A28"/>
    <w:lvl w:ilvl="0" w:tplc="4ABEC9E0">
      <w:numFmt w:val="bullet"/>
      <w:lvlText w:val="•"/>
      <w:lvlJc w:val="left"/>
      <w:pPr>
        <w:ind w:left="1012" w:hanging="360"/>
      </w:pPr>
      <w:rPr>
        <w:rFonts w:ascii="Times New Roman" w:eastAsia="Times New Roman" w:hAnsi="Times New Roman" w:hint="default"/>
        <w:w w:val="133"/>
      </w:rPr>
    </w:lvl>
    <w:lvl w:ilvl="1" w:tplc="04090003" w:tentative="1">
      <w:start w:val="1"/>
      <w:numFmt w:val="bullet"/>
      <w:lvlText w:val="o"/>
      <w:lvlJc w:val="left"/>
      <w:pPr>
        <w:ind w:left="1732" w:hanging="360"/>
      </w:pPr>
      <w:rPr>
        <w:rFonts w:ascii="Courier New" w:hAnsi="Courier New" w:cs="Courier New" w:hint="default"/>
      </w:rPr>
    </w:lvl>
    <w:lvl w:ilvl="2" w:tplc="04090005" w:tentative="1">
      <w:start w:val="1"/>
      <w:numFmt w:val="bullet"/>
      <w:lvlText w:val=""/>
      <w:lvlJc w:val="left"/>
      <w:pPr>
        <w:ind w:left="2452" w:hanging="360"/>
      </w:pPr>
      <w:rPr>
        <w:rFonts w:ascii="Wingdings" w:hAnsi="Wingdings" w:cs="Wingdings" w:hint="default"/>
      </w:rPr>
    </w:lvl>
    <w:lvl w:ilvl="3" w:tplc="04090001" w:tentative="1">
      <w:start w:val="1"/>
      <w:numFmt w:val="bullet"/>
      <w:lvlText w:val=""/>
      <w:lvlJc w:val="left"/>
      <w:pPr>
        <w:ind w:left="3172" w:hanging="360"/>
      </w:pPr>
      <w:rPr>
        <w:rFonts w:ascii="Symbol" w:hAnsi="Symbol" w:cs="Symbol" w:hint="default"/>
      </w:rPr>
    </w:lvl>
    <w:lvl w:ilvl="4" w:tplc="04090003" w:tentative="1">
      <w:start w:val="1"/>
      <w:numFmt w:val="bullet"/>
      <w:lvlText w:val="o"/>
      <w:lvlJc w:val="left"/>
      <w:pPr>
        <w:ind w:left="3892" w:hanging="360"/>
      </w:pPr>
      <w:rPr>
        <w:rFonts w:ascii="Courier New" w:hAnsi="Courier New" w:cs="Courier New" w:hint="default"/>
      </w:rPr>
    </w:lvl>
    <w:lvl w:ilvl="5" w:tplc="04090005" w:tentative="1">
      <w:start w:val="1"/>
      <w:numFmt w:val="bullet"/>
      <w:lvlText w:val=""/>
      <w:lvlJc w:val="left"/>
      <w:pPr>
        <w:ind w:left="4612" w:hanging="360"/>
      </w:pPr>
      <w:rPr>
        <w:rFonts w:ascii="Wingdings" w:hAnsi="Wingdings" w:cs="Wingdings" w:hint="default"/>
      </w:rPr>
    </w:lvl>
    <w:lvl w:ilvl="6" w:tplc="04090001" w:tentative="1">
      <w:start w:val="1"/>
      <w:numFmt w:val="bullet"/>
      <w:lvlText w:val=""/>
      <w:lvlJc w:val="left"/>
      <w:pPr>
        <w:ind w:left="5332" w:hanging="360"/>
      </w:pPr>
      <w:rPr>
        <w:rFonts w:ascii="Symbol" w:hAnsi="Symbol" w:cs="Symbol" w:hint="default"/>
      </w:rPr>
    </w:lvl>
    <w:lvl w:ilvl="7" w:tplc="04090003" w:tentative="1">
      <w:start w:val="1"/>
      <w:numFmt w:val="bullet"/>
      <w:lvlText w:val="o"/>
      <w:lvlJc w:val="left"/>
      <w:pPr>
        <w:ind w:left="6052" w:hanging="360"/>
      </w:pPr>
      <w:rPr>
        <w:rFonts w:ascii="Courier New" w:hAnsi="Courier New" w:cs="Courier New" w:hint="default"/>
      </w:rPr>
    </w:lvl>
    <w:lvl w:ilvl="8" w:tplc="04090005" w:tentative="1">
      <w:start w:val="1"/>
      <w:numFmt w:val="bullet"/>
      <w:lvlText w:val=""/>
      <w:lvlJc w:val="left"/>
      <w:pPr>
        <w:ind w:left="6772" w:hanging="360"/>
      </w:pPr>
      <w:rPr>
        <w:rFonts w:ascii="Wingdings" w:hAnsi="Wingdings" w:cs="Wingdings" w:hint="default"/>
      </w:rPr>
    </w:lvl>
  </w:abstractNum>
  <w:abstractNum w:abstractNumId="35" w15:restartNumberingAfterBreak="0">
    <w:nsid w:val="0AFB7E42"/>
    <w:multiLevelType w:val="hybridMultilevel"/>
    <w:tmpl w:val="8D2E9B26"/>
    <w:lvl w:ilvl="0" w:tplc="9DDC8C28">
      <w:start w:val="525"/>
      <w:numFmt w:val="bullet"/>
      <w:lvlText w:val="•"/>
      <w:lvlJc w:val="left"/>
      <w:pPr>
        <w:ind w:left="1080" w:hanging="360"/>
      </w:pPr>
      <w:rPr>
        <w:rFonts w:ascii="Times New Roman" w:eastAsia="Times New Roman" w:hAnsi="Times New Roman" w:hint="default"/>
        <w:w w:val="133"/>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6" w15:restartNumberingAfterBreak="0">
    <w:nsid w:val="0B58628C"/>
    <w:multiLevelType w:val="hybridMultilevel"/>
    <w:tmpl w:val="BCC8F72E"/>
    <w:lvl w:ilvl="0" w:tplc="181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B8764E9"/>
    <w:multiLevelType w:val="hybridMultilevel"/>
    <w:tmpl w:val="FA7E6A5C"/>
    <w:lvl w:ilvl="0" w:tplc="393E924A">
      <w:numFmt w:val="bullet"/>
      <w:lvlText w:val="•"/>
      <w:lvlJc w:val="left"/>
      <w:pPr>
        <w:ind w:left="1996" w:hanging="360"/>
      </w:pPr>
      <w:rPr>
        <w:rFonts w:ascii="Times New Roman" w:eastAsia="Times New Roman" w:hAnsi="Times New Roman" w:hint="default"/>
      </w:rPr>
    </w:lvl>
    <w:lvl w:ilvl="1" w:tplc="041A0019" w:tentative="1">
      <w:start w:val="1"/>
      <w:numFmt w:val="lowerLetter"/>
      <w:lvlText w:val="%2."/>
      <w:lvlJc w:val="left"/>
      <w:pPr>
        <w:ind w:left="2716" w:hanging="360"/>
      </w:pPr>
    </w:lvl>
    <w:lvl w:ilvl="2" w:tplc="041A001B" w:tentative="1">
      <w:start w:val="1"/>
      <w:numFmt w:val="lowerRoman"/>
      <w:lvlText w:val="%3."/>
      <w:lvlJc w:val="right"/>
      <w:pPr>
        <w:ind w:left="3436" w:hanging="180"/>
      </w:pPr>
    </w:lvl>
    <w:lvl w:ilvl="3" w:tplc="041A000F" w:tentative="1">
      <w:start w:val="1"/>
      <w:numFmt w:val="decimal"/>
      <w:lvlText w:val="%4."/>
      <w:lvlJc w:val="left"/>
      <w:pPr>
        <w:ind w:left="4156" w:hanging="360"/>
      </w:pPr>
    </w:lvl>
    <w:lvl w:ilvl="4" w:tplc="041A0019" w:tentative="1">
      <w:start w:val="1"/>
      <w:numFmt w:val="lowerLetter"/>
      <w:lvlText w:val="%5."/>
      <w:lvlJc w:val="left"/>
      <w:pPr>
        <w:ind w:left="4876" w:hanging="360"/>
      </w:pPr>
    </w:lvl>
    <w:lvl w:ilvl="5" w:tplc="041A001B" w:tentative="1">
      <w:start w:val="1"/>
      <w:numFmt w:val="lowerRoman"/>
      <w:lvlText w:val="%6."/>
      <w:lvlJc w:val="right"/>
      <w:pPr>
        <w:ind w:left="5596" w:hanging="180"/>
      </w:pPr>
    </w:lvl>
    <w:lvl w:ilvl="6" w:tplc="041A000F" w:tentative="1">
      <w:start w:val="1"/>
      <w:numFmt w:val="decimal"/>
      <w:lvlText w:val="%7."/>
      <w:lvlJc w:val="left"/>
      <w:pPr>
        <w:ind w:left="6316" w:hanging="360"/>
      </w:pPr>
    </w:lvl>
    <w:lvl w:ilvl="7" w:tplc="041A0019" w:tentative="1">
      <w:start w:val="1"/>
      <w:numFmt w:val="lowerLetter"/>
      <w:lvlText w:val="%8."/>
      <w:lvlJc w:val="left"/>
      <w:pPr>
        <w:ind w:left="7036" w:hanging="360"/>
      </w:pPr>
    </w:lvl>
    <w:lvl w:ilvl="8" w:tplc="041A001B" w:tentative="1">
      <w:start w:val="1"/>
      <w:numFmt w:val="lowerRoman"/>
      <w:lvlText w:val="%9."/>
      <w:lvlJc w:val="right"/>
      <w:pPr>
        <w:ind w:left="7756" w:hanging="180"/>
      </w:pPr>
    </w:lvl>
  </w:abstractNum>
  <w:abstractNum w:abstractNumId="38" w15:restartNumberingAfterBreak="0">
    <w:nsid w:val="0C2111C2"/>
    <w:multiLevelType w:val="hybridMultilevel"/>
    <w:tmpl w:val="BD7CAF88"/>
    <w:lvl w:ilvl="0" w:tplc="8DE869F4">
      <w:start w:val="1"/>
      <w:numFmt w:val="lowerRoman"/>
      <w:lvlText w:val="%1."/>
      <w:lvlJc w:val="right"/>
      <w:pPr>
        <w:ind w:left="108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C4F6BAE"/>
    <w:multiLevelType w:val="multilevel"/>
    <w:tmpl w:val="939EC260"/>
    <w:lvl w:ilvl="0">
      <w:start w:val="1"/>
      <w:numFmt w:val="decimal"/>
      <w:lvlText w:val="%1."/>
      <w:lvlJc w:val="left"/>
      <w:pPr>
        <w:ind w:left="360" w:hanging="360"/>
      </w:pPr>
    </w:lvl>
    <w:lvl w:ilvl="1">
      <w:start w:val="1"/>
      <w:numFmt w:val="bullet"/>
      <w:lvlText w:val=""/>
      <w:lvlJc w:val="left"/>
      <w:pPr>
        <w:ind w:left="792" w:hanging="432"/>
      </w:pPr>
      <w:rPr>
        <w:rFonts w:ascii="Symbol" w:hAnsi="Symbol" w:cs="Symbol" w:hint="default"/>
      </w:rPr>
    </w:lvl>
    <w:lvl w:ilvl="2">
      <w:start w:val="1"/>
      <w:numFmt w:val="bullet"/>
      <w:lvlText w:val=""/>
      <w:lvlJc w:val="left"/>
      <w:pPr>
        <w:ind w:left="1224" w:hanging="504"/>
      </w:pPr>
      <w:rPr>
        <w:rFonts w:ascii="Wingdings" w:hAnsi="Wingdings" w:cs="Wingdings" w:hint="default"/>
      </w:rPr>
    </w:lvl>
    <w:lvl w:ilvl="3">
      <w:start w:val="1"/>
      <w:numFmt w:val="bullet"/>
      <w:lvlText w:val=""/>
      <w:lvlJc w:val="left"/>
      <w:pPr>
        <w:ind w:left="1728" w:hanging="648"/>
      </w:pPr>
      <w:rPr>
        <w:rFonts w:ascii="Wingdings" w:hAnsi="Wingdings" w:cs="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0C8F76DF"/>
    <w:multiLevelType w:val="hybridMultilevel"/>
    <w:tmpl w:val="AC8E6DE0"/>
    <w:lvl w:ilvl="0" w:tplc="A98C067A">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CB3574A"/>
    <w:multiLevelType w:val="hybridMultilevel"/>
    <w:tmpl w:val="0406B9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D8961CB"/>
    <w:multiLevelType w:val="hybridMultilevel"/>
    <w:tmpl w:val="0316B48E"/>
    <w:lvl w:ilvl="0" w:tplc="60BA5610">
      <w:start w:val="1"/>
      <w:numFmt w:val="lowerLetter"/>
      <w:lvlText w:val="%1."/>
      <w:lvlJc w:val="left"/>
      <w:pPr>
        <w:ind w:left="720" w:hanging="360"/>
      </w:pPr>
      <w:rPr>
        <w:b w:val="0"/>
        <w:bCs w:val="0"/>
      </w:rPr>
    </w:lvl>
    <w:lvl w:ilvl="1" w:tplc="181A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EB852FC"/>
    <w:multiLevelType w:val="multilevel"/>
    <w:tmpl w:val="8E420D9E"/>
    <w:lvl w:ilvl="0">
      <w:start w:val="1"/>
      <w:numFmt w:val="decimal"/>
      <w:lvlText w:val="%1."/>
      <w:lvlJc w:val="left"/>
      <w:pPr>
        <w:ind w:left="360" w:hanging="360"/>
      </w:pPr>
    </w:lvl>
    <w:lvl w:ilvl="1">
      <w:numFmt w:val="bullet"/>
      <w:lvlText w:val="-"/>
      <w:lvlJc w:val="left"/>
      <w:pPr>
        <w:ind w:left="792" w:hanging="432"/>
      </w:pPr>
      <w:rPr>
        <w:rFonts w:ascii="Calibri" w:eastAsia="Times New Roman" w:hAnsi="Calibri" w:hint="default"/>
      </w:rPr>
    </w:lvl>
    <w:lvl w:ilvl="2">
      <w:numFmt w:val="bullet"/>
      <w:lvlText w:val="-"/>
      <w:lvlJc w:val="right"/>
      <w:pPr>
        <w:ind w:left="1224" w:hanging="504"/>
      </w:pPr>
      <w:rPr>
        <w:rFonts w:ascii="Calibri" w:eastAsia="Times New Roman" w:hAnsi="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0F83457C"/>
    <w:multiLevelType w:val="multilevel"/>
    <w:tmpl w:val="D91A781A"/>
    <w:lvl w:ilvl="0">
      <w:numFmt w:val="bullet"/>
      <w:lvlText w:val="•"/>
      <w:lvlJc w:val="left"/>
      <w:pPr>
        <w:ind w:left="1212" w:hanging="360"/>
      </w:pPr>
      <w:rPr>
        <w:rFonts w:ascii="Times New Roman" w:eastAsia="Times New Roman" w:hAnsi="Times New Roman" w:hint="default"/>
      </w:rPr>
    </w:lvl>
    <w:lvl w:ilvl="1">
      <w:numFmt w:val="bullet"/>
      <w:lvlText w:val="•"/>
      <w:lvlJc w:val="left"/>
      <w:pPr>
        <w:ind w:left="1572" w:hanging="360"/>
      </w:pPr>
      <w:rPr>
        <w:rFonts w:ascii="Times New Roman" w:eastAsia="Times New Roman" w:hAnsi="Times New Roman" w:hint="default"/>
      </w:rPr>
    </w:lvl>
    <w:lvl w:ilvl="2">
      <w:start w:val="1"/>
      <w:numFmt w:val="decimal"/>
      <w:isLgl/>
      <w:lvlText w:val="%1.%2.%3."/>
      <w:lvlJc w:val="left"/>
      <w:pPr>
        <w:ind w:left="2292" w:hanging="720"/>
      </w:pPr>
      <w:rPr>
        <w:rFonts w:hint="default"/>
      </w:rPr>
    </w:lvl>
    <w:lvl w:ilvl="3">
      <w:start w:val="1"/>
      <w:numFmt w:val="decimal"/>
      <w:isLgl/>
      <w:lvlText w:val="%1.%2.%3.%4."/>
      <w:lvlJc w:val="left"/>
      <w:pPr>
        <w:ind w:left="2652" w:hanging="720"/>
      </w:pPr>
      <w:rPr>
        <w:rFonts w:hint="default"/>
      </w:rPr>
    </w:lvl>
    <w:lvl w:ilvl="4">
      <w:start w:val="1"/>
      <w:numFmt w:val="decimal"/>
      <w:isLgl/>
      <w:lvlText w:val="%1.%2.%3.%4.%5."/>
      <w:lvlJc w:val="left"/>
      <w:pPr>
        <w:ind w:left="3372" w:hanging="1080"/>
      </w:pPr>
      <w:rPr>
        <w:rFonts w:hint="default"/>
      </w:rPr>
    </w:lvl>
    <w:lvl w:ilvl="5">
      <w:start w:val="1"/>
      <w:numFmt w:val="decimal"/>
      <w:isLgl/>
      <w:lvlText w:val="%1.%2.%3.%4.%5.%6."/>
      <w:lvlJc w:val="left"/>
      <w:pPr>
        <w:ind w:left="3732" w:hanging="1080"/>
      </w:pPr>
      <w:rPr>
        <w:rFonts w:hint="default"/>
      </w:rPr>
    </w:lvl>
    <w:lvl w:ilvl="6">
      <w:start w:val="1"/>
      <w:numFmt w:val="decimal"/>
      <w:isLgl/>
      <w:lvlText w:val="%1.%2.%3.%4.%5.%6.%7."/>
      <w:lvlJc w:val="left"/>
      <w:pPr>
        <w:ind w:left="4452" w:hanging="1440"/>
      </w:pPr>
      <w:rPr>
        <w:rFonts w:hint="default"/>
      </w:rPr>
    </w:lvl>
    <w:lvl w:ilvl="7">
      <w:start w:val="1"/>
      <w:numFmt w:val="decimal"/>
      <w:isLgl/>
      <w:lvlText w:val="%1.%2.%3.%4.%5.%6.%7.%8."/>
      <w:lvlJc w:val="left"/>
      <w:pPr>
        <w:ind w:left="4812" w:hanging="1440"/>
      </w:pPr>
      <w:rPr>
        <w:rFonts w:hint="default"/>
      </w:rPr>
    </w:lvl>
    <w:lvl w:ilvl="8">
      <w:start w:val="1"/>
      <w:numFmt w:val="decimal"/>
      <w:isLgl/>
      <w:lvlText w:val="%1.%2.%3.%4.%5.%6.%7.%8.%9."/>
      <w:lvlJc w:val="left"/>
      <w:pPr>
        <w:ind w:left="5532" w:hanging="1800"/>
      </w:pPr>
      <w:rPr>
        <w:rFonts w:hint="default"/>
      </w:rPr>
    </w:lvl>
  </w:abstractNum>
  <w:abstractNum w:abstractNumId="45" w15:restartNumberingAfterBreak="0">
    <w:nsid w:val="0FB11C66"/>
    <w:multiLevelType w:val="hybridMultilevel"/>
    <w:tmpl w:val="0B9CCB52"/>
    <w:lvl w:ilvl="0" w:tplc="4ABEC9E0">
      <w:numFmt w:val="bullet"/>
      <w:lvlText w:val="•"/>
      <w:lvlJc w:val="left"/>
      <w:pPr>
        <w:ind w:left="720" w:hanging="360"/>
      </w:pPr>
      <w:rPr>
        <w:rFonts w:ascii="Times New Roman" w:eastAsia="Times New Roman" w:hAnsi="Times New Roman" w:hint="default"/>
      </w:rPr>
    </w:lvl>
    <w:lvl w:ilvl="1" w:tplc="04090001">
      <w:start w:val="1"/>
      <w:numFmt w:val="bullet"/>
      <w:lvlText w:val=""/>
      <w:lvlJc w:val="left"/>
      <w:pPr>
        <w:ind w:left="1440" w:hanging="360"/>
      </w:pPr>
      <w:rPr>
        <w:rFonts w:ascii="Symbol" w:hAnsi="Symbol" w:cs="Symbol" w:hint="default"/>
        <w:w w:val="133"/>
        <w:sz w:val="16"/>
        <w:szCs w:val="16"/>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104278AF"/>
    <w:multiLevelType w:val="multilevel"/>
    <w:tmpl w:val="58D66E26"/>
    <w:lvl w:ilvl="0">
      <w:start w:val="1"/>
      <w:numFmt w:val="decimal"/>
      <w:lvlText w:val="%1."/>
      <w:lvlJc w:val="left"/>
      <w:pPr>
        <w:ind w:left="360" w:hanging="360"/>
      </w:pPr>
    </w:lvl>
    <w:lvl w:ilvl="1">
      <w:numFmt w:val="bullet"/>
      <w:lvlText w:val="-"/>
      <w:lvlJc w:val="left"/>
      <w:pPr>
        <w:ind w:left="792" w:hanging="432"/>
      </w:pPr>
      <w:rPr>
        <w:rFonts w:ascii="Calibri" w:eastAsia="Times New Roman" w:hAnsi="Calibri" w:hint="default"/>
      </w:rPr>
    </w:lvl>
    <w:lvl w:ilvl="2">
      <w:numFmt w:val="bullet"/>
      <w:lvlText w:val="-"/>
      <w:lvlJc w:val="left"/>
      <w:pPr>
        <w:ind w:left="1224" w:hanging="504"/>
      </w:pPr>
      <w:rPr>
        <w:rFonts w:ascii="Calibri" w:eastAsia="Times New Roman" w:hAnsi="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0AA7976"/>
    <w:multiLevelType w:val="hybridMultilevel"/>
    <w:tmpl w:val="088421F6"/>
    <w:lvl w:ilvl="0" w:tplc="181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1035B50"/>
    <w:multiLevelType w:val="hybridMultilevel"/>
    <w:tmpl w:val="8D38274A"/>
    <w:lvl w:ilvl="0" w:tplc="6E7C1140">
      <w:numFmt w:val="bullet"/>
      <w:lvlText w:val="-"/>
      <w:lvlJc w:val="left"/>
      <w:pPr>
        <w:ind w:left="1565" w:hanging="360"/>
      </w:pPr>
      <w:rPr>
        <w:rFonts w:ascii="Calibri" w:eastAsia="Times New Roman" w:hAnsi="Calibri" w:hint="default"/>
      </w:rPr>
    </w:lvl>
    <w:lvl w:ilvl="1" w:tplc="04090003" w:tentative="1">
      <w:start w:val="1"/>
      <w:numFmt w:val="bullet"/>
      <w:lvlText w:val="o"/>
      <w:lvlJc w:val="left"/>
      <w:pPr>
        <w:ind w:left="2285" w:hanging="360"/>
      </w:pPr>
      <w:rPr>
        <w:rFonts w:ascii="Courier New" w:hAnsi="Courier New" w:cs="Courier New" w:hint="default"/>
      </w:rPr>
    </w:lvl>
    <w:lvl w:ilvl="2" w:tplc="04090005" w:tentative="1">
      <w:start w:val="1"/>
      <w:numFmt w:val="bullet"/>
      <w:lvlText w:val=""/>
      <w:lvlJc w:val="left"/>
      <w:pPr>
        <w:ind w:left="3005" w:hanging="360"/>
      </w:pPr>
      <w:rPr>
        <w:rFonts w:ascii="Wingdings" w:hAnsi="Wingdings" w:cs="Wingdings" w:hint="default"/>
      </w:rPr>
    </w:lvl>
    <w:lvl w:ilvl="3" w:tplc="04090001" w:tentative="1">
      <w:start w:val="1"/>
      <w:numFmt w:val="bullet"/>
      <w:lvlText w:val=""/>
      <w:lvlJc w:val="left"/>
      <w:pPr>
        <w:ind w:left="3725" w:hanging="360"/>
      </w:pPr>
      <w:rPr>
        <w:rFonts w:ascii="Symbol" w:hAnsi="Symbol" w:cs="Symbol" w:hint="default"/>
      </w:rPr>
    </w:lvl>
    <w:lvl w:ilvl="4" w:tplc="04090003" w:tentative="1">
      <w:start w:val="1"/>
      <w:numFmt w:val="bullet"/>
      <w:lvlText w:val="o"/>
      <w:lvlJc w:val="left"/>
      <w:pPr>
        <w:ind w:left="4445" w:hanging="360"/>
      </w:pPr>
      <w:rPr>
        <w:rFonts w:ascii="Courier New" w:hAnsi="Courier New" w:cs="Courier New" w:hint="default"/>
      </w:rPr>
    </w:lvl>
    <w:lvl w:ilvl="5" w:tplc="04090005" w:tentative="1">
      <w:start w:val="1"/>
      <w:numFmt w:val="bullet"/>
      <w:lvlText w:val=""/>
      <w:lvlJc w:val="left"/>
      <w:pPr>
        <w:ind w:left="5165" w:hanging="360"/>
      </w:pPr>
      <w:rPr>
        <w:rFonts w:ascii="Wingdings" w:hAnsi="Wingdings" w:cs="Wingdings" w:hint="default"/>
      </w:rPr>
    </w:lvl>
    <w:lvl w:ilvl="6" w:tplc="04090001" w:tentative="1">
      <w:start w:val="1"/>
      <w:numFmt w:val="bullet"/>
      <w:lvlText w:val=""/>
      <w:lvlJc w:val="left"/>
      <w:pPr>
        <w:ind w:left="5885" w:hanging="360"/>
      </w:pPr>
      <w:rPr>
        <w:rFonts w:ascii="Symbol" w:hAnsi="Symbol" w:cs="Symbol" w:hint="default"/>
      </w:rPr>
    </w:lvl>
    <w:lvl w:ilvl="7" w:tplc="04090003" w:tentative="1">
      <w:start w:val="1"/>
      <w:numFmt w:val="bullet"/>
      <w:lvlText w:val="o"/>
      <w:lvlJc w:val="left"/>
      <w:pPr>
        <w:ind w:left="6605" w:hanging="360"/>
      </w:pPr>
      <w:rPr>
        <w:rFonts w:ascii="Courier New" w:hAnsi="Courier New" w:cs="Courier New" w:hint="default"/>
      </w:rPr>
    </w:lvl>
    <w:lvl w:ilvl="8" w:tplc="04090005" w:tentative="1">
      <w:start w:val="1"/>
      <w:numFmt w:val="bullet"/>
      <w:lvlText w:val=""/>
      <w:lvlJc w:val="left"/>
      <w:pPr>
        <w:ind w:left="7325" w:hanging="360"/>
      </w:pPr>
      <w:rPr>
        <w:rFonts w:ascii="Wingdings" w:hAnsi="Wingdings" w:cs="Wingdings" w:hint="default"/>
      </w:rPr>
    </w:lvl>
  </w:abstractNum>
  <w:abstractNum w:abstractNumId="49" w15:restartNumberingAfterBreak="0">
    <w:nsid w:val="116630D8"/>
    <w:multiLevelType w:val="hybridMultilevel"/>
    <w:tmpl w:val="06240E28"/>
    <w:lvl w:ilvl="0" w:tplc="181A001B">
      <w:start w:val="1"/>
      <w:numFmt w:val="lowerRoman"/>
      <w:lvlText w:val="%1."/>
      <w:lvlJc w:val="right"/>
      <w:pPr>
        <w:ind w:left="81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cs="Wingdings" w:hint="default"/>
      </w:rPr>
    </w:lvl>
    <w:lvl w:ilvl="3" w:tplc="04090001" w:tentative="1">
      <w:start w:val="1"/>
      <w:numFmt w:val="bullet"/>
      <w:lvlText w:val=""/>
      <w:lvlJc w:val="left"/>
      <w:pPr>
        <w:ind w:left="2970" w:hanging="360"/>
      </w:pPr>
      <w:rPr>
        <w:rFonts w:ascii="Symbol" w:hAnsi="Symbol" w:cs="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cs="Wingdings" w:hint="default"/>
      </w:rPr>
    </w:lvl>
    <w:lvl w:ilvl="6" w:tplc="04090001" w:tentative="1">
      <w:start w:val="1"/>
      <w:numFmt w:val="bullet"/>
      <w:lvlText w:val=""/>
      <w:lvlJc w:val="left"/>
      <w:pPr>
        <w:ind w:left="5130" w:hanging="360"/>
      </w:pPr>
      <w:rPr>
        <w:rFonts w:ascii="Symbol" w:hAnsi="Symbol" w:cs="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cs="Wingdings" w:hint="default"/>
      </w:rPr>
    </w:lvl>
  </w:abstractNum>
  <w:abstractNum w:abstractNumId="50" w15:restartNumberingAfterBreak="0">
    <w:nsid w:val="12C4114E"/>
    <w:multiLevelType w:val="hybridMultilevel"/>
    <w:tmpl w:val="11F07290"/>
    <w:lvl w:ilvl="0" w:tplc="4ABEC9E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13B8389C"/>
    <w:multiLevelType w:val="multilevel"/>
    <w:tmpl w:val="E1FE8B34"/>
    <w:lvl w:ilvl="0">
      <w:start w:val="1"/>
      <w:numFmt w:val="decimal"/>
      <w:lvlText w:val="%1."/>
      <w:lvlJc w:val="left"/>
      <w:pPr>
        <w:ind w:left="360" w:hanging="360"/>
      </w:pPr>
      <w:rPr>
        <w:rFonts w:hint="default"/>
      </w:rPr>
    </w:lvl>
    <w:lvl w:ilvl="1">
      <w:numFmt w:val="bullet"/>
      <w:lvlText w:val="-"/>
      <w:lvlJc w:val="left"/>
      <w:pPr>
        <w:ind w:left="792" w:hanging="432"/>
      </w:pPr>
      <w:rPr>
        <w:rFonts w:ascii="Calibri" w:eastAsia="Times New Roman" w:hAnsi="Calibr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14D74084"/>
    <w:multiLevelType w:val="hybridMultilevel"/>
    <w:tmpl w:val="904A04D0"/>
    <w:lvl w:ilvl="0" w:tplc="4ABEC9E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15424CB2"/>
    <w:multiLevelType w:val="hybridMultilevel"/>
    <w:tmpl w:val="05E47AE8"/>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6E7C1140">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155A4D59"/>
    <w:multiLevelType w:val="hybridMultilevel"/>
    <w:tmpl w:val="39BC5FAC"/>
    <w:lvl w:ilvl="0" w:tplc="181A001B">
      <w:start w:val="1"/>
      <w:numFmt w:val="lowerRoman"/>
      <w:lvlText w:val="%1."/>
      <w:lvlJc w:val="right"/>
      <w:pPr>
        <w:ind w:left="1080" w:hanging="360"/>
      </w:pPr>
      <w:rPr>
        <w:rFonts w:hint="default"/>
        <w:sz w:val="24"/>
        <w:szCs w:val="24"/>
      </w:rPr>
    </w:lvl>
    <w:lvl w:ilvl="1" w:tplc="181A001B">
      <w:start w:val="1"/>
      <w:numFmt w:val="lowerRoman"/>
      <w:lvlText w:val="%2."/>
      <w:lvlJc w:val="righ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158122A3"/>
    <w:multiLevelType w:val="multilevel"/>
    <w:tmpl w:val="B1047BCA"/>
    <w:lvl w:ilvl="0">
      <w:start w:val="1"/>
      <w:numFmt w:val="decimal"/>
      <w:lvlText w:val="%1."/>
      <w:lvlJc w:val="left"/>
      <w:pPr>
        <w:ind w:left="360" w:hanging="360"/>
      </w:pPr>
      <w:rPr>
        <w:rFonts w:hint="default"/>
      </w:rPr>
    </w:lvl>
    <w:lvl w:ilvl="1">
      <w:start w:val="1"/>
      <w:numFmt w:val="low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160C7EE5"/>
    <w:multiLevelType w:val="hybridMultilevel"/>
    <w:tmpl w:val="202ED044"/>
    <w:lvl w:ilvl="0" w:tplc="181A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74272B0"/>
    <w:multiLevelType w:val="hybridMultilevel"/>
    <w:tmpl w:val="76A8979E"/>
    <w:lvl w:ilvl="0" w:tplc="181A0019">
      <w:start w:val="1"/>
      <w:numFmt w:val="lowerLetter"/>
      <w:lvlText w:val="%1."/>
      <w:lvlJc w:val="left"/>
      <w:pPr>
        <w:ind w:left="360" w:hanging="360"/>
      </w:pPr>
    </w:lvl>
    <w:lvl w:ilvl="1" w:tplc="2432195A">
      <w:start w:val="7"/>
      <w:numFmt w:val="bullet"/>
      <w:lvlText w:val="·"/>
      <w:lvlJc w:val="left"/>
      <w:pPr>
        <w:ind w:left="615" w:hanging="615"/>
      </w:pPr>
      <w:rPr>
        <w:rFonts w:ascii="Times New Roman" w:eastAsia="Times New Roman" w:hAnsi="Times New Roman"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8" w15:restartNumberingAfterBreak="0">
    <w:nsid w:val="175F5862"/>
    <w:multiLevelType w:val="hybridMultilevel"/>
    <w:tmpl w:val="BCA823E6"/>
    <w:lvl w:ilvl="0" w:tplc="7A1E392C">
      <w:start w:val="1"/>
      <w:numFmt w:val="lowerLetter"/>
      <w:lvlText w:val="%1."/>
      <w:lvlJc w:val="left"/>
      <w:pPr>
        <w:ind w:left="360" w:hanging="360"/>
      </w:pPr>
      <w:rPr>
        <w:rFonts w:hint="default"/>
        <w:b/>
        <w:bCs/>
        <w:sz w:val="24"/>
        <w:szCs w:val="24"/>
      </w:rPr>
    </w:lvl>
    <w:lvl w:ilvl="1" w:tplc="181A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178C191F"/>
    <w:multiLevelType w:val="hybridMultilevel"/>
    <w:tmpl w:val="5C80FF5E"/>
    <w:lvl w:ilvl="0" w:tplc="6E7C1140">
      <w:numFmt w:val="bullet"/>
      <w:lvlText w:val="-"/>
      <w:lvlJc w:val="left"/>
      <w:pPr>
        <w:ind w:left="1566" w:hanging="360"/>
      </w:pPr>
      <w:rPr>
        <w:rFonts w:ascii="Calibri" w:eastAsia="Times New Roman" w:hAnsi="Calibri"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cs="Wingdings" w:hint="default"/>
      </w:rPr>
    </w:lvl>
    <w:lvl w:ilvl="3" w:tplc="04090001" w:tentative="1">
      <w:start w:val="1"/>
      <w:numFmt w:val="bullet"/>
      <w:lvlText w:val=""/>
      <w:lvlJc w:val="left"/>
      <w:pPr>
        <w:ind w:left="3726" w:hanging="360"/>
      </w:pPr>
      <w:rPr>
        <w:rFonts w:ascii="Symbol" w:hAnsi="Symbol" w:cs="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cs="Wingdings" w:hint="default"/>
      </w:rPr>
    </w:lvl>
    <w:lvl w:ilvl="6" w:tplc="04090001" w:tentative="1">
      <w:start w:val="1"/>
      <w:numFmt w:val="bullet"/>
      <w:lvlText w:val=""/>
      <w:lvlJc w:val="left"/>
      <w:pPr>
        <w:ind w:left="5886" w:hanging="360"/>
      </w:pPr>
      <w:rPr>
        <w:rFonts w:ascii="Symbol" w:hAnsi="Symbol" w:cs="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cs="Wingdings" w:hint="default"/>
      </w:rPr>
    </w:lvl>
  </w:abstractNum>
  <w:abstractNum w:abstractNumId="60" w15:restartNumberingAfterBreak="0">
    <w:nsid w:val="17E01411"/>
    <w:multiLevelType w:val="multilevel"/>
    <w:tmpl w:val="FFA62BBA"/>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61" w15:restartNumberingAfterBreak="0">
    <w:nsid w:val="17E90995"/>
    <w:multiLevelType w:val="hybridMultilevel"/>
    <w:tmpl w:val="A4A4D1CE"/>
    <w:lvl w:ilvl="0" w:tplc="181A001B">
      <w:start w:val="1"/>
      <w:numFmt w:val="lowerRoman"/>
      <w:lvlText w:val="%1."/>
      <w:lvlJc w:val="right"/>
      <w:pPr>
        <w:ind w:left="1440" w:hanging="720"/>
      </w:pPr>
      <w:rPr>
        <w:rFonts w:hint="default"/>
      </w:rPr>
    </w:lvl>
    <w:lvl w:ilvl="1" w:tplc="04090001">
      <w:start w:val="1"/>
      <w:numFmt w:val="bullet"/>
      <w:lvlText w:val=""/>
      <w:lvlJc w:val="left"/>
      <w:pPr>
        <w:ind w:left="1800" w:hanging="360"/>
      </w:pPr>
      <w:rPr>
        <w:rFonts w:ascii="Symbol" w:hAnsi="Symbol" w:cs="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18925FBA"/>
    <w:multiLevelType w:val="hybridMultilevel"/>
    <w:tmpl w:val="4086A486"/>
    <w:lvl w:ilvl="0" w:tplc="E10C0C60">
      <w:start w:val="1"/>
      <w:numFmt w:val="lowerRoman"/>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63" w15:restartNumberingAfterBreak="0">
    <w:nsid w:val="196C7339"/>
    <w:multiLevelType w:val="hybridMultilevel"/>
    <w:tmpl w:val="4EF80230"/>
    <w:lvl w:ilvl="0" w:tplc="C7D49664">
      <w:start w:val="525"/>
      <w:numFmt w:val="bullet"/>
      <w:lvlText w:val="•"/>
      <w:lvlJc w:val="left"/>
      <w:pPr>
        <w:ind w:left="2874" w:hanging="360"/>
      </w:pPr>
      <w:rPr>
        <w:rFonts w:ascii="Times New Roman" w:eastAsia="Times New Roman" w:hAnsi="Times New Roman" w:hint="default"/>
        <w:w w:val="133"/>
      </w:rPr>
    </w:lvl>
    <w:lvl w:ilvl="1" w:tplc="04090019" w:tentative="1">
      <w:start w:val="1"/>
      <w:numFmt w:val="lowerLetter"/>
      <w:lvlText w:val="%2."/>
      <w:lvlJc w:val="left"/>
      <w:pPr>
        <w:ind w:left="3594" w:hanging="360"/>
      </w:pPr>
    </w:lvl>
    <w:lvl w:ilvl="2" w:tplc="0409001B" w:tentative="1">
      <w:start w:val="1"/>
      <w:numFmt w:val="lowerRoman"/>
      <w:lvlText w:val="%3."/>
      <w:lvlJc w:val="right"/>
      <w:pPr>
        <w:ind w:left="4314" w:hanging="180"/>
      </w:pPr>
    </w:lvl>
    <w:lvl w:ilvl="3" w:tplc="0409000F" w:tentative="1">
      <w:start w:val="1"/>
      <w:numFmt w:val="decimal"/>
      <w:lvlText w:val="%4."/>
      <w:lvlJc w:val="left"/>
      <w:pPr>
        <w:ind w:left="5034" w:hanging="360"/>
      </w:pPr>
    </w:lvl>
    <w:lvl w:ilvl="4" w:tplc="04090019" w:tentative="1">
      <w:start w:val="1"/>
      <w:numFmt w:val="lowerLetter"/>
      <w:lvlText w:val="%5."/>
      <w:lvlJc w:val="left"/>
      <w:pPr>
        <w:ind w:left="5754" w:hanging="360"/>
      </w:pPr>
    </w:lvl>
    <w:lvl w:ilvl="5" w:tplc="0409001B" w:tentative="1">
      <w:start w:val="1"/>
      <w:numFmt w:val="lowerRoman"/>
      <w:lvlText w:val="%6."/>
      <w:lvlJc w:val="right"/>
      <w:pPr>
        <w:ind w:left="6474" w:hanging="180"/>
      </w:pPr>
    </w:lvl>
    <w:lvl w:ilvl="6" w:tplc="0409000F" w:tentative="1">
      <w:start w:val="1"/>
      <w:numFmt w:val="decimal"/>
      <w:lvlText w:val="%7."/>
      <w:lvlJc w:val="left"/>
      <w:pPr>
        <w:ind w:left="7194" w:hanging="360"/>
      </w:pPr>
    </w:lvl>
    <w:lvl w:ilvl="7" w:tplc="04090019" w:tentative="1">
      <w:start w:val="1"/>
      <w:numFmt w:val="lowerLetter"/>
      <w:lvlText w:val="%8."/>
      <w:lvlJc w:val="left"/>
      <w:pPr>
        <w:ind w:left="7914" w:hanging="360"/>
      </w:pPr>
    </w:lvl>
    <w:lvl w:ilvl="8" w:tplc="0409001B" w:tentative="1">
      <w:start w:val="1"/>
      <w:numFmt w:val="lowerRoman"/>
      <w:lvlText w:val="%9."/>
      <w:lvlJc w:val="right"/>
      <w:pPr>
        <w:ind w:left="8634" w:hanging="180"/>
      </w:pPr>
    </w:lvl>
  </w:abstractNum>
  <w:abstractNum w:abstractNumId="64" w15:restartNumberingAfterBreak="0">
    <w:nsid w:val="19B5742C"/>
    <w:multiLevelType w:val="hybridMultilevel"/>
    <w:tmpl w:val="41C2320C"/>
    <w:lvl w:ilvl="0" w:tplc="04090019">
      <w:start w:val="1"/>
      <w:numFmt w:val="lowerLetter"/>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9C542CF"/>
    <w:multiLevelType w:val="hybridMultilevel"/>
    <w:tmpl w:val="738EAECC"/>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6" w15:restartNumberingAfterBreak="0">
    <w:nsid w:val="1B3E4F10"/>
    <w:multiLevelType w:val="hybridMultilevel"/>
    <w:tmpl w:val="92427D7C"/>
    <w:lvl w:ilvl="0" w:tplc="181A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7" w15:restartNumberingAfterBreak="0">
    <w:nsid w:val="1B856A5A"/>
    <w:multiLevelType w:val="hybridMultilevel"/>
    <w:tmpl w:val="B6B26D32"/>
    <w:lvl w:ilvl="0" w:tplc="A1D6413A">
      <w:start w:val="1"/>
      <w:numFmt w:val="lowerLetter"/>
      <w:lvlText w:val="%1."/>
      <w:lvlJc w:val="left"/>
      <w:pPr>
        <w:ind w:left="360" w:hanging="360"/>
      </w:pPr>
      <w:rPr>
        <w:rFonts w:hint="default"/>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1C051230"/>
    <w:multiLevelType w:val="hybridMultilevel"/>
    <w:tmpl w:val="BF6C32DA"/>
    <w:lvl w:ilvl="0" w:tplc="5344B5BE">
      <w:start w:val="1"/>
      <w:numFmt w:val="bullet"/>
      <w:lvlText w:val=""/>
      <w:lvlJc w:val="left"/>
      <w:pPr>
        <w:tabs>
          <w:tab w:val="num" w:pos="1440"/>
        </w:tabs>
        <w:ind w:left="1440" w:hanging="360"/>
      </w:pPr>
      <w:rPr>
        <w:rFonts w:ascii="Wingdings" w:hAnsi="Wingdings" w:cs="Wingdings"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cs="Wingdings" w:hint="default"/>
      </w:rPr>
    </w:lvl>
    <w:lvl w:ilvl="3" w:tplc="241A0001" w:tentative="1">
      <w:start w:val="1"/>
      <w:numFmt w:val="bullet"/>
      <w:lvlText w:val=""/>
      <w:lvlJc w:val="left"/>
      <w:pPr>
        <w:tabs>
          <w:tab w:val="num" w:pos="2880"/>
        </w:tabs>
        <w:ind w:left="2880" w:hanging="360"/>
      </w:pPr>
      <w:rPr>
        <w:rFonts w:ascii="Symbol" w:hAnsi="Symbol" w:cs="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cs="Wingdings" w:hint="default"/>
      </w:rPr>
    </w:lvl>
    <w:lvl w:ilvl="6" w:tplc="241A0001" w:tentative="1">
      <w:start w:val="1"/>
      <w:numFmt w:val="bullet"/>
      <w:lvlText w:val=""/>
      <w:lvlJc w:val="left"/>
      <w:pPr>
        <w:tabs>
          <w:tab w:val="num" w:pos="5040"/>
        </w:tabs>
        <w:ind w:left="5040" w:hanging="360"/>
      </w:pPr>
      <w:rPr>
        <w:rFonts w:ascii="Symbol" w:hAnsi="Symbol" w:cs="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1C0C40F4"/>
    <w:multiLevelType w:val="hybridMultilevel"/>
    <w:tmpl w:val="0D1416AE"/>
    <w:lvl w:ilvl="0" w:tplc="7B54CDE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0" w15:restartNumberingAfterBreak="0">
    <w:nsid w:val="1C325B0B"/>
    <w:multiLevelType w:val="hybridMultilevel"/>
    <w:tmpl w:val="F6BE7A94"/>
    <w:lvl w:ilvl="0" w:tplc="5838AF18">
      <w:start w:val="2"/>
      <w:numFmt w:val="bullet"/>
      <w:lvlText w:val="-"/>
      <w:lvlJc w:val="left"/>
      <w:pPr>
        <w:ind w:left="720" w:hanging="360"/>
      </w:pPr>
      <w:rPr>
        <w:rFonts w:ascii="Arial" w:eastAsia="Times New Roman"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1" w15:restartNumberingAfterBreak="0">
    <w:nsid w:val="1CD8362A"/>
    <w:multiLevelType w:val="multilevel"/>
    <w:tmpl w:val="E91C7F0E"/>
    <w:lvl w:ilvl="0">
      <w:start w:val="1"/>
      <w:numFmt w:val="decimal"/>
      <w:lvlText w:val="%1."/>
      <w:lvlJc w:val="left"/>
      <w:pPr>
        <w:ind w:left="360" w:hanging="360"/>
      </w:pPr>
      <w:rPr>
        <w:rFonts w:hint="default"/>
      </w:rPr>
    </w:lvl>
    <w:lvl w:ilvl="1">
      <w:numFmt w:val="bullet"/>
      <w:lvlText w:val="-"/>
      <w:lvlJc w:val="left"/>
      <w:pPr>
        <w:ind w:left="792" w:hanging="432"/>
      </w:pPr>
      <w:rPr>
        <w:rFonts w:ascii="Calibri" w:eastAsia="Times New Roman" w:hAnsi="Calibri" w:hint="default"/>
      </w:rPr>
    </w:lvl>
    <w:lvl w:ilvl="2">
      <w:numFmt w:val="bullet"/>
      <w:lvlText w:val="•"/>
      <w:lvlJc w:val="left"/>
      <w:pPr>
        <w:ind w:left="1224" w:hanging="504"/>
      </w:pPr>
      <w:rPr>
        <w:rFonts w:ascii="Times New Roman" w:eastAsia="Times New Roman" w:hAnsi="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1D34178E"/>
    <w:multiLevelType w:val="hybridMultilevel"/>
    <w:tmpl w:val="A8C0678E"/>
    <w:lvl w:ilvl="0" w:tplc="8DE869F4">
      <w:start w:val="1"/>
      <w:numFmt w:val="lowerRoman"/>
      <w:lvlText w:val="%1."/>
      <w:lvlJc w:val="right"/>
      <w:pPr>
        <w:ind w:left="108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EA307F9"/>
    <w:multiLevelType w:val="hybridMultilevel"/>
    <w:tmpl w:val="B6B26D32"/>
    <w:lvl w:ilvl="0" w:tplc="A1D6413A">
      <w:start w:val="1"/>
      <w:numFmt w:val="lowerLetter"/>
      <w:lvlText w:val="%1."/>
      <w:lvlJc w:val="left"/>
      <w:pPr>
        <w:ind w:left="360" w:hanging="360"/>
      </w:pPr>
      <w:rPr>
        <w:rFonts w:hint="default"/>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1EC52341"/>
    <w:multiLevelType w:val="hybridMultilevel"/>
    <w:tmpl w:val="8392D67C"/>
    <w:lvl w:ilvl="0" w:tplc="181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067441F"/>
    <w:multiLevelType w:val="hybridMultilevel"/>
    <w:tmpl w:val="C8585DDA"/>
    <w:lvl w:ilvl="0" w:tplc="4ABEC9E0">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76" w15:restartNumberingAfterBreak="0">
    <w:nsid w:val="210562DC"/>
    <w:multiLevelType w:val="hybridMultilevel"/>
    <w:tmpl w:val="C51C3FF2"/>
    <w:lvl w:ilvl="0" w:tplc="181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114269D"/>
    <w:multiLevelType w:val="hybridMultilevel"/>
    <w:tmpl w:val="0B02B3CE"/>
    <w:lvl w:ilvl="0" w:tplc="181A0019">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212256D8"/>
    <w:multiLevelType w:val="hybridMultilevel"/>
    <w:tmpl w:val="C206EAC0"/>
    <w:lvl w:ilvl="0" w:tplc="C7D49664">
      <w:start w:val="525"/>
      <w:numFmt w:val="bullet"/>
      <w:lvlText w:val="•"/>
      <w:lvlJc w:val="left"/>
      <w:pPr>
        <w:ind w:left="1440" w:hanging="360"/>
      </w:pPr>
      <w:rPr>
        <w:rFonts w:ascii="Times New Roman" w:eastAsia="Times New Roman" w:hAnsi="Times New Roman" w:hint="default"/>
        <w:b/>
        <w:bCs/>
        <w:w w:val="13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79" w15:restartNumberingAfterBreak="0">
    <w:nsid w:val="21417698"/>
    <w:multiLevelType w:val="hybridMultilevel"/>
    <w:tmpl w:val="0038C87A"/>
    <w:lvl w:ilvl="0" w:tplc="181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15C7E05"/>
    <w:multiLevelType w:val="hybridMultilevel"/>
    <w:tmpl w:val="A8A8A2A8"/>
    <w:lvl w:ilvl="0" w:tplc="5838AF18">
      <w:start w:val="2"/>
      <w:numFmt w:val="bullet"/>
      <w:lvlText w:val="-"/>
      <w:lvlJc w:val="left"/>
      <w:pPr>
        <w:ind w:left="360" w:hanging="360"/>
      </w:pPr>
      <w:rPr>
        <w:rFonts w:ascii="Arial" w:eastAsia="Times New Roman" w:hAnsi="Arial" w:hint="default"/>
        <w:color w:val="auto"/>
      </w:rPr>
    </w:lvl>
    <w:lvl w:ilvl="1" w:tplc="181A0001">
      <w:start w:val="1"/>
      <w:numFmt w:val="bullet"/>
      <w:lvlText w:val=""/>
      <w:lvlJc w:val="left"/>
      <w:pPr>
        <w:ind w:left="1080" w:hanging="360"/>
      </w:pPr>
      <w:rPr>
        <w:rFonts w:ascii="Symbol" w:hAnsi="Symbol" w:cs="Symbol"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81" w15:restartNumberingAfterBreak="0">
    <w:nsid w:val="21921509"/>
    <w:multiLevelType w:val="hybridMultilevel"/>
    <w:tmpl w:val="979489E6"/>
    <w:lvl w:ilvl="0" w:tplc="A970DA6C">
      <w:start w:val="1"/>
      <w:numFmt w:val="lowerLetter"/>
      <w:lvlText w:val="(%1)"/>
      <w:lvlJc w:val="left"/>
      <w:pPr>
        <w:ind w:left="1080" w:hanging="360"/>
      </w:pPr>
      <w:rPr>
        <w:rFonts w:hint="default"/>
        <w:b/>
        <w:bCs/>
        <w:i/>
        <w:iCs/>
      </w:rPr>
    </w:lvl>
    <w:lvl w:ilvl="1" w:tplc="CC069D1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21FE3B1B"/>
    <w:multiLevelType w:val="hybridMultilevel"/>
    <w:tmpl w:val="F2AC47A8"/>
    <w:lvl w:ilvl="0" w:tplc="181A0019">
      <w:start w:val="1"/>
      <w:numFmt w:val="lowerLetter"/>
      <w:lvlText w:val="%1."/>
      <w:lvlJc w:val="left"/>
      <w:pPr>
        <w:tabs>
          <w:tab w:val="num" w:pos="720"/>
        </w:tabs>
        <w:ind w:left="720" w:hanging="360"/>
      </w:pPr>
    </w:lvl>
    <w:lvl w:ilvl="1" w:tplc="700CE370">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22054159"/>
    <w:multiLevelType w:val="hybridMultilevel"/>
    <w:tmpl w:val="5C70A45C"/>
    <w:lvl w:ilvl="0" w:tplc="5838AF18">
      <w:start w:val="2"/>
      <w:numFmt w:val="bullet"/>
      <w:lvlText w:val="-"/>
      <w:lvlJc w:val="left"/>
      <w:pPr>
        <w:ind w:left="360" w:hanging="360"/>
      </w:pPr>
      <w:rPr>
        <w:rFonts w:ascii="Arial" w:eastAsia="Times New Roman" w:hAnsi="Arial" w:hint="default"/>
        <w:color w:val="auto"/>
      </w:rPr>
    </w:lvl>
    <w:lvl w:ilvl="1" w:tplc="181A0001">
      <w:start w:val="1"/>
      <w:numFmt w:val="bullet"/>
      <w:lvlText w:val=""/>
      <w:lvlJc w:val="left"/>
      <w:pPr>
        <w:ind w:left="1080" w:hanging="360"/>
      </w:pPr>
      <w:rPr>
        <w:rFonts w:ascii="Symbol" w:hAnsi="Symbol" w:cs="Symbol"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84" w15:restartNumberingAfterBreak="0">
    <w:nsid w:val="22392F13"/>
    <w:multiLevelType w:val="multilevel"/>
    <w:tmpl w:val="6BE6BDEA"/>
    <w:lvl w:ilvl="0">
      <w:numFmt w:val="bullet"/>
      <w:lvlText w:val="•"/>
      <w:lvlJc w:val="left"/>
      <w:pPr>
        <w:ind w:left="360" w:hanging="360"/>
      </w:pPr>
      <w:rPr>
        <w:rFonts w:ascii="Times New Roman" w:eastAsia="Times New Roman" w:hAnsi="Times New Roman" w:hint="default"/>
      </w:rPr>
    </w:lvl>
    <w:lvl w:ilvl="1">
      <w:numFmt w:val="bullet"/>
      <w:lvlText w:val="•"/>
      <w:lvlJc w:val="left"/>
      <w:pPr>
        <w:ind w:left="792" w:hanging="432"/>
      </w:pPr>
      <w:rPr>
        <w:rFonts w:ascii="Times New Roman" w:eastAsia="Times New Roman" w:hAnsi="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236D45E5"/>
    <w:multiLevelType w:val="hybridMultilevel"/>
    <w:tmpl w:val="1EB6AF7A"/>
    <w:lvl w:ilvl="0" w:tplc="A1D6413A">
      <w:start w:val="1"/>
      <w:numFmt w:val="lowerLetter"/>
      <w:lvlText w:val="%1."/>
      <w:lvlJc w:val="left"/>
      <w:pPr>
        <w:ind w:left="360" w:hanging="360"/>
      </w:pPr>
      <w:rPr>
        <w:rFonts w:hint="default"/>
        <w:color w:val="auto"/>
        <w:sz w:val="24"/>
        <w:szCs w:val="24"/>
      </w:rPr>
    </w:lvl>
    <w:lvl w:ilvl="1" w:tplc="7C5AFF36">
      <w:start w:val="1"/>
      <w:numFmt w:val="lowerRoman"/>
      <w:lvlText w:val="%2."/>
      <w:lvlJc w:val="right"/>
      <w:pPr>
        <w:ind w:left="1080" w:hanging="360"/>
      </w:pPr>
      <w:rPr>
        <w:rFonts w:hint="default"/>
        <w:w w:val="133"/>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39375DC"/>
    <w:multiLevelType w:val="hybridMultilevel"/>
    <w:tmpl w:val="937C9FD6"/>
    <w:lvl w:ilvl="0" w:tplc="181A001B">
      <w:start w:val="1"/>
      <w:numFmt w:val="lowerRoman"/>
      <w:lvlText w:val="%1."/>
      <w:lvlJc w:val="right"/>
      <w:pPr>
        <w:ind w:left="1734" w:hanging="360"/>
      </w:pPr>
      <w:rPr>
        <w:rFonts w:hint="default"/>
      </w:rPr>
    </w:lvl>
    <w:lvl w:ilvl="1" w:tplc="041A0019">
      <w:start w:val="1"/>
      <w:numFmt w:val="lowerLetter"/>
      <w:lvlText w:val="%2."/>
      <w:lvlJc w:val="left"/>
      <w:pPr>
        <w:ind w:left="2454" w:hanging="360"/>
      </w:pPr>
    </w:lvl>
    <w:lvl w:ilvl="2" w:tplc="041A001B" w:tentative="1">
      <w:start w:val="1"/>
      <w:numFmt w:val="lowerRoman"/>
      <w:lvlText w:val="%3."/>
      <w:lvlJc w:val="right"/>
      <w:pPr>
        <w:ind w:left="3174" w:hanging="180"/>
      </w:pPr>
    </w:lvl>
    <w:lvl w:ilvl="3" w:tplc="041A000F" w:tentative="1">
      <w:start w:val="1"/>
      <w:numFmt w:val="decimal"/>
      <w:lvlText w:val="%4."/>
      <w:lvlJc w:val="left"/>
      <w:pPr>
        <w:ind w:left="3894" w:hanging="360"/>
      </w:pPr>
    </w:lvl>
    <w:lvl w:ilvl="4" w:tplc="041A0019" w:tentative="1">
      <w:start w:val="1"/>
      <w:numFmt w:val="lowerLetter"/>
      <w:lvlText w:val="%5."/>
      <w:lvlJc w:val="left"/>
      <w:pPr>
        <w:ind w:left="4614" w:hanging="360"/>
      </w:pPr>
    </w:lvl>
    <w:lvl w:ilvl="5" w:tplc="041A001B" w:tentative="1">
      <w:start w:val="1"/>
      <w:numFmt w:val="lowerRoman"/>
      <w:lvlText w:val="%6."/>
      <w:lvlJc w:val="right"/>
      <w:pPr>
        <w:ind w:left="5334" w:hanging="180"/>
      </w:pPr>
    </w:lvl>
    <w:lvl w:ilvl="6" w:tplc="041A000F" w:tentative="1">
      <w:start w:val="1"/>
      <w:numFmt w:val="decimal"/>
      <w:lvlText w:val="%7."/>
      <w:lvlJc w:val="left"/>
      <w:pPr>
        <w:ind w:left="6054" w:hanging="360"/>
      </w:pPr>
    </w:lvl>
    <w:lvl w:ilvl="7" w:tplc="041A0019" w:tentative="1">
      <w:start w:val="1"/>
      <w:numFmt w:val="lowerLetter"/>
      <w:lvlText w:val="%8."/>
      <w:lvlJc w:val="left"/>
      <w:pPr>
        <w:ind w:left="6774" w:hanging="360"/>
      </w:pPr>
    </w:lvl>
    <w:lvl w:ilvl="8" w:tplc="041A001B" w:tentative="1">
      <w:start w:val="1"/>
      <w:numFmt w:val="lowerRoman"/>
      <w:lvlText w:val="%9."/>
      <w:lvlJc w:val="right"/>
      <w:pPr>
        <w:ind w:left="7494" w:hanging="180"/>
      </w:pPr>
    </w:lvl>
  </w:abstractNum>
  <w:abstractNum w:abstractNumId="87" w15:restartNumberingAfterBreak="0">
    <w:nsid w:val="246616B3"/>
    <w:multiLevelType w:val="multilevel"/>
    <w:tmpl w:val="1BCA5B72"/>
    <w:lvl w:ilvl="0">
      <w:start w:val="1"/>
      <w:numFmt w:val="decimal"/>
      <w:lvlText w:val="%1."/>
      <w:lvlJc w:val="left"/>
      <w:pPr>
        <w:ind w:left="360" w:hanging="360"/>
      </w:pPr>
    </w:lvl>
    <w:lvl w:ilvl="1">
      <w:start w:val="1"/>
      <w:numFmt w:val="bullet"/>
      <w:lvlText w:val=""/>
      <w:lvlJc w:val="left"/>
      <w:pPr>
        <w:ind w:left="792" w:hanging="432"/>
      </w:pPr>
      <w:rPr>
        <w:rFonts w:ascii="Wingdings" w:hAnsi="Wingdings" w:cs="Wingdings" w:hint="default"/>
      </w:rPr>
    </w:lvl>
    <w:lvl w:ilvl="2">
      <w:start w:val="1"/>
      <w:numFmt w:val="bullet"/>
      <w:lvlText w:val=""/>
      <w:lvlJc w:val="left"/>
      <w:pPr>
        <w:ind w:left="1224" w:hanging="504"/>
      </w:pPr>
      <w:rPr>
        <w:rFonts w:ascii="Wingdings" w:hAnsi="Wingdings" w:cs="Wingdings" w:hint="default"/>
      </w:rPr>
    </w:lvl>
    <w:lvl w:ilvl="3">
      <w:start w:val="1"/>
      <w:numFmt w:val="bullet"/>
      <w:lvlText w:val=""/>
      <w:lvlJc w:val="left"/>
      <w:pPr>
        <w:ind w:left="1728" w:hanging="648"/>
      </w:pPr>
      <w:rPr>
        <w:rFonts w:ascii="Wingdings" w:hAnsi="Wingdings" w:cs="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25126C68"/>
    <w:multiLevelType w:val="hybridMultilevel"/>
    <w:tmpl w:val="3664E992"/>
    <w:lvl w:ilvl="0" w:tplc="181A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5265BE8"/>
    <w:multiLevelType w:val="multilevel"/>
    <w:tmpl w:val="3D1826BE"/>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numFmt w:val="bullet"/>
      <w:lvlText w:val="•"/>
      <w:lvlJc w:val="left"/>
      <w:pPr>
        <w:ind w:left="1800" w:hanging="360"/>
      </w:pPr>
      <w:rPr>
        <w:rFonts w:ascii="Times New Roman" w:eastAsia="Times New Roman" w:hAnsi="Times New Roman"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90" w15:restartNumberingAfterBreak="0">
    <w:nsid w:val="254E5648"/>
    <w:multiLevelType w:val="hybridMultilevel"/>
    <w:tmpl w:val="5EAA1B76"/>
    <w:lvl w:ilvl="0" w:tplc="9DDC8C28">
      <w:start w:val="525"/>
      <w:numFmt w:val="bullet"/>
      <w:lvlText w:val="•"/>
      <w:lvlJc w:val="left"/>
      <w:pPr>
        <w:ind w:left="1080" w:hanging="360"/>
      </w:pPr>
      <w:rPr>
        <w:rFonts w:ascii="Times New Roman" w:eastAsia="Times New Roman" w:hAnsi="Times New Roman" w:hint="default"/>
        <w:w w:val="133"/>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91" w15:restartNumberingAfterBreak="0">
    <w:nsid w:val="2566619D"/>
    <w:multiLevelType w:val="hybridMultilevel"/>
    <w:tmpl w:val="6C6CC2C4"/>
    <w:lvl w:ilvl="0" w:tplc="181A0019">
      <w:start w:val="1"/>
      <w:numFmt w:val="lowerLetter"/>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25864F67"/>
    <w:multiLevelType w:val="hybridMultilevel"/>
    <w:tmpl w:val="B1581B08"/>
    <w:lvl w:ilvl="0" w:tplc="A1D6413A">
      <w:start w:val="1"/>
      <w:numFmt w:val="lowerLetter"/>
      <w:lvlText w:val="%1."/>
      <w:lvlJc w:val="left"/>
      <w:pPr>
        <w:ind w:left="360" w:hanging="360"/>
      </w:pPr>
      <w:rPr>
        <w:rFonts w:hint="default"/>
        <w:color w:val="auto"/>
        <w:sz w:val="24"/>
        <w:szCs w:val="24"/>
      </w:rPr>
    </w:lvl>
    <w:lvl w:ilvl="1" w:tplc="9DDC8C28">
      <w:start w:val="525"/>
      <w:numFmt w:val="bullet"/>
      <w:lvlText w:val="•"/>
      <w:lvlJc w:val="left"/>
      <w:pPr>
        <w:ind w:left="1080" w:hanging="360"/>
      </w:pPr>
      <w:rPr>
        <w:rFonts w:ascii="Times New Roman" w:eastAsia="Times New Roman" w:hAnsi="Times New Roman" w:hint="default"/>
        <w:w w:val="133"/>
        <w:sz w:val="16"/>
        <w:szCs w:val="1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25FA2559"/>
    <w:multiLevelType w:val="hybridMultilevel"/>
    <w:tmpl w:val="04ACAD3A"/>
    <w:lvl w:ilvl="0" w:tplc="C7D49664">
      <w:start w:val="525"/>
      <w:numFmt w:val="bullet"/>
      <w:lvlText w:val="•"/>
      <w:lvlJc w:val="left"/>
      <w:pPr>
        <w:ind w:left="1080" w:hanging="360"/>
      </w:pPr>
      <w:rPr>
        <w:rFonts w:ascii="Times New Roman" w:eastAsia="Times New Roman" w:hAnsi="Times New Roman" w:hint="default"/>
        <w:w w:val="133"/>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94" w15:restartNumberingAfterBreak="0">
    <w:nsid w:val="270C244F"/>
    <w:multiLevelType w:val="hybridMultilevel"/>
    <w:tmpl w:val="DF1A998A"/>
    <w:lvl w:ilvl="0" w:tplc="181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79004D9"/>
    <w:multiLevelType w:val="hybridMultilevel"/>
    <w:tmpl w:val="6EE84D64"/>
    <w:lvl w:ilvl="0" w:tplc="241A000F">
      <w:start w:val="1"/>
      <w:numFmt w:val="decimal"/>
      <w:lvlText w:val="%1."/>
      <w:lvlJc w:val="left"/>
      <w:pPr>
        <w:tabs>
          <w:tab w:val="num" w:pos="720"/>
        </w:tabs>
        <w:ind w:left="720" w:hanging="360"/>
      </w:p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96" w15:restartNumberingAfterBreak="0">
    <w:nsid w:val="279D66E2"/>
    <w:multiLevelType w:val="hybridMultilevel"/>
    <w:tmpl w:val="BD7CAF88"/>
    <w:lvl w:ilvl="0" w:tplc="8DE869F4">
      <w:start w:val="1"/>
      <w:numFmt w:val="lowerRoman"/>
      <w:lvlText w:val="%1."/>
      <w:lvlJc w:val="right"/>
      <w:pPr>
        <w:ind w:left="108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8044F52"/>
    <w:multiLevelType w:val="multilevel"/>
    <w:tmpl w:val="AAD8A130"/>
    <w:lvl w:ilvl="0">
      <w:numFmt w:val="bullet"/>
      <w:lvlText w:val="-"/>
      <w:lvlJc w:val="left"/>
      <w:pPr>
        <w:ind w:left="720" w:hanging="360"/>
      </w:pPr>
      <w:rPr>
        <w:rFonts w:ascii="Calibri" w:eastAsia="Times New Roman" w:hAnsi="Calibri" w:hint="default"/>
      </w:rPr>
    </w:lvl>
    <w:lvl w:ilvl="1">
      <w:numFmt w:val="bullet"/>
      <w:lvlText w:val="-"/>
      <w:lvlJc w:val="left"/>
      <w:pPr>
        <w:ind w:left="1152" w:hanging="432"/>
      </w:pPr>
      <w:rPr>
        <w:rFonts w:ascii="Calibri" w:eastAsia="Times New Roman" w:hAnsi="Calibri" w:hint="default"/>
      </w:rPr>
    </w:lvl>
    <w:lvl w:ilvl="2">
      <w:numFmt w:val="bullet"/>
      <w:lvlText w:val="-"/>
      <w:lvlJc w:val="left"/>
      <w:pPr>
        <w:ind w:left="1584" w:hanging="504"/>
      </w:pPr>
      <w:rPr>
        <w:rFonts w:ascii="Calibri" w:eastAsia="Times New Roman" w:hAnsi="Calibri"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8" w15:restartNumberingAfterBreak="0">
    <w:nsid w:val="280579C1"/>
    <w:multiLevelType w:val="hybridMultilevel"/>
    <w:tmpl w:val="C4B275B2"/>
    <w:lvl w:ilvl="0" w:tplc="AA4A7530">
      <w:start w:val="1"/>
      <w:numFmt w:val="lowerRoman"/>
      <w:lvlText w:val="%1."/>
      <w:lvlJc w:val="right"/>
      <w:pPr>
        <w:ind w:left="720" w:hanging="360"/>
      </w:pPr>
      <w:rPr>
        <w:rFonts w:ascii="Times New Roman" w:hAnsi="Times New Roman" w:cs="Times New Roman" w:hint="default"/>
        <w:b w:val="0"/>
        <w:bCs w:val="0"/>
        <w:w w:val="1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9" w15:restartNumberingAfterBreak="0">
    <w:nsid w:val="2844634B"/>
    <w:multiLevelType w:val="hybridMultilevel"/>
    <w:tmpl w:val="225A5AA0"/>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6E7C1140">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0" w15:restartNumberingAfterBreak="0">
    <w:nsid w:val="2874273B"/>
    <w:multiLevelType w:val="multilevel"/>
    <w:tmpl w:val="5E78B6E6"/>
    <w:lvl w:ilvl="0">
      <w:start w:val="1"/>
      <w:numFmt w:val="lowerRoman"/>
      <w:lvlText w:val="%1."/>
      <w:lvlJc w:val="right"/>
      <w:pPr>
        <w:ind w:left="720" w:hanging="360"/>
      </w:pPr>
      <w:rPr>
        <w:rFonts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101" w15:restartNumberingAfterBreak="0">
    <w:nsid w:val="294733F5"/>
    <w:multiLevelType w:val="hybridMultilevel"/>
    <w:tmpl w:val="EDE2A326"/>
    <w:lvl w:ilvl="0" w:tplc="4ABEC9E0">
      <w:numFmt w:val="bullet"/>
      <w:lvlText w:val="•"/>
      <w:lvlJc w:val="left"/>
      <w:pPr>
        <w:ind w:left="1038" w:hanging="360"/>
      </w:pPr>
      <w:rPr>
        <w:rFonts w:ascii="Times New Roman" w:eastAsia="Times New Roman" w:hAnsi="Times New Roman"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cs="Wingdings" w:hint="default"/>
      </w:rPr>
    </w:lvl>
    <w:lvl w:ilvl="3" w:tplc="04090001" w:tentative="1">
      <w:start w:val="1"/>
      <w:numFmt w:val="bullet"/>
      <w:lvlText w:val=""/>
      <w:lvlJc w:val="left"/>
      <w:pPr>
        <w:ind w:left="3198" w:hanging="360"/>
      </w:pPr>
      <w:rPr>
        <w:rFonts w:ascii="Symbol" w:hAnsi="Symbol" w:cs="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cs="Wingdings" w:hint="default"/>
      </w:rPr>
    </w:lvl>
    <w:lvl w:ilvl="6" w:tplc="04090001" w:tentative="1">
      <w:start w:val="1"/>
      <w:numFmt w:val="bullet"/>
      <w:lvlText w:val=""/>
      <w:lvlJc w:val="left"/>
      <w:pPr>
        <w:ind w:left="5358" w:hanging="360"/>
      </w:pPr>
      <w:rPr>
        <w:rFonts w:ascii="Symbol" w:hAnsi="Symbol" w:cs="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cs="Wingdings" w:hint="default"/>
      </w:rPr>
    </w:lvl>
  </w:abstractNum>
  <w:abstractNum w:abstractNumId="102" w15:restartNumberingAfterBreak="0">
    <w:nsid w:val="297E0CC8"/>
    <w:multiLevelType w:val="multilevel"/>
    <w:tmpl w:val="073847BA"/>
    <w:lvl w:ilvl="0">
      <w:start w:val="1"/>
      <w:numFmt w:val="decimal"/>
      <w:lvlText w:val="%1."/>
      <w:lvlJc w:val="left"/>
      <w:pPr>
        <w:ind w:left="360" w:hanging="360"/>
      </w:pPr>
    </w:lvl>
    <w:lvl w:ilvl="1">
      <w:numFmt w:val="bullet"/>
      <w:lvlText w:val="-"/>
      <w:lvlJc w:val="left"/>
      <w:pPr>
        <w:ind w:left="792" w:hanging="432"/>
      </w:pPr>
      <w:rPr>
        <w:rFonts w:ascii="Calibri" w:eastAsia="Times New Roman" w:hAnsi="Calibri" w:hint="default"/>
      </w:rPr>
    </w:lvl>
    <w:lvl w:ilvl="2">
      <w:numFmt w:val="bullet"/>
      <w:lvlText w:val="-"/>
      <w:lvlJc w:val="right"/>
      <w:pPr>
        <w:ind w:left="1224" w:hanging="504"/>
      </w:pPr>
      <w:rPr>
        <w:rFonts w:ascii="Calibri" w:eastAsia="Times New Roman" w:hAnsi="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298056BA"/>
    <w:multiLevelType w:val="hybridMultilevel"/>
    <w:tmpl w:val="1908BFB0"/>
    <w:lvl w:ilvl="0" w:tplc="3BF21C0A">
      <w:start w:val="1"/>
      <w:numFmt w:val="lowerRoman"/>
      <w:lvlText w:val="%1."/>
      <w:lvlJc w:val="right"/>
      <w:pPr>
        <w:ind w:left="360" w:hanging="360"/>
      </w:pPr>
      <w:rPr>
        <w:rFonts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04" w15:restartNumberingAfterBreak="0">
    <w:nsid w:val="29943B57"/>
    <w:multiLevelType w:val="multilevel"/>
    <w:tmpl w:val="924028C8"/>
    <w:lvl w:ilvl="0">
      <w:start w:val="1"/>
      <w:numFmt w:val="decimal"/>
      <w:lvlText w:val="%1."/>
      <w:lvlJc w:val="left"/>
      <w:pPr>
        <w:ind w:left="360" w:hanging="360"/>
      </w:pPr>
    </w:lvl>
    <w:lvl w:ilvl="1">
      <w:numFmt w:val="bullet"/>
      <w:lvlText w:val="-"/>
      <w:lvlJc w:val="left"/>
      <w:pPr>
        <w:ind w:left="792" w:hanging="432"/>
      </w:pPr>
      <w:rPr>
        <w:rFonts w:ascii="Calibri" w:eastAsia="Times New Roman" w:hAnsi="Calibri"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2A541E63"/>
    <w:multiLevelType w:val="hybridMultilevel"/>
    <w:tmpl w:val="0C986DA4"/>
    <w:lvl w:ilvl="0" w:tplc="181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B657920"/>
    <w:multiLevelType w:val="hybridMultilevel"/>
    <w:tmpl w:val="0DBA0EF2"/>
    <w:lvl w:ilvl="0" w:tplc="181A001B">
      <w:start w:val="1"/>
      <w:numFmt w:val="lowerRoman"/>
      <w:lvlText w:val="%1."/>
      <w:lvlJc w:val="right"/>
      <w:pPr>
        <w:ind w:left="1080" w:hanging="360"/>
      </w:pPr>
    </w:lvl>
    <w:lvl w:ilvl="1" w:tplc="181A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2BCB3B3B"/>
    <w:multiLevelType w:val="hybridMultilevel"/>
    <w:tmpl w:val="EF3ED1AA"/>
    <w:lvl w:ilvl="0" w:tplc="181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C4628EB"/>
    <w:multiLevelType w:val="multilevel"/>
    <w:tmpl w:val="AC28EDB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109" w15:restartNumberingAfterBreak="0">
    <w:nsid w:val="2D026967"/>
    <w:multiLevelType w:val="hybridMultilevel"/>
    <w:tmpl w:val="AA0C29DE"/>
    <w:lvl w:ilvl="0" w:tplc="5344B5BE">
      <w:start w:val="1"/>
      <w:numFmt w:val="bullet"/>
      <w:lvlText w:val=""/>
      <w:lvlJc w:val="left"/>
      <w:pPr>
        <w:tabs>
          <w:tab w:val="num" w:pos="1440"/>
        </w:tabs>
        <w:ind w:left="1440" w:hanging="360"/>
      </w:pPr>
      <w:rPr>
        <w:rFonts w:ascii="Wingdings" w:hAnsi="Wingdings" w:cs="Wingdings"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cs="Wingdings" w:hint="default"/>
      </w:rPr>
    </w:lvl>
    <w:lvl w:ilvl="3" w:tplc="241A0001" w:tentative="1">
      <w:start w:val="1"/>
      <w:numFmt w:val="bullet"/>
      <w:lvlText w:val=""/>
      <w:lvlJc w:val="left"/>
      <w:pPr>
        <w:tabs>
          <w:tab w:val="num" w:pos="2880"/>
        </w:tabs>
        <w:ind w:left="2880" w:hanging="360"/>
      </w:pPr>
      <w:rPr>
        <w:rFonts w:ascii="Symbol" w:hAnsi="Symbol" w:cs="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cs="Wingdings" w:hint="default"/>
      </w:rPr>
    </w:lvl>
    <w:lvl w:ilvl="6" w:tplc="241A0001" w:tentative="1">
      <w:start w:val="1"/>
      <w:numFmt w:val="bullet"/>
      <w:lvlText w:val=""/>
      <w:lvlJc w:val="left"/>
      <w:pPr>
        <w:tabs>
          <w:tab w:val="num" w:pos="5040"/>
        </w:tabs>
        <w:ind w:left="5040" w:hanging="360"/>
      </w:pPr>
      <w:rPr>
        <w:rFonts w:ascii="Symbol" w:hAnsi="Symbol" w:cs="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cs="Wingdings" w:hint="default"/>
      </w:rPr>
    </w:lvl>
  </w:abstractNum>
  <w:abstractNum w:abstractNumId="110" w15:restartNumberingAfterBreak="0">
    <w:nsid w:val="2D6D78A7"/>
    <w:multiLevelType w:val="multilevel"/>
    <w:tmpl w:val="D0DE5392"/>
    <w:lvl w:ilvl="0">
      <w:start w:val="1"/>
      <w:numFmt w:val="decimal"/>
      <w:lvlText w:val="%1."/>
      <w:lvlJc w:val="left"/>
      <w:pPr>
        <w:ind w:left="360" w:hanging="360"/>
      </w:pPr>
    </w:lvl>
    <w:lvl w:ilvl="1">
      <w:numFmt w:val="bullet"/>
      <w:lvlText w:val="-"/>
      <w:lvlJc w:val="left"/>
      <w:pPr>
        <w:ind w:left="792" w:hanging="432"/>
      </w:pPr>
      <w:rPr>
        <w:rFonts w:ascii="Calibri" w:eastAsia="Times New Roman" w:hAnsi="Calibri" w:hint="default"/>
      </w:rPr>
    </w:lvl>
    <w:lvl w:ilvl="2">
      <w:numFmt w:val="bullet"/>
      <w:lvlText w:val="-"/>
      <w:lvlJc w:val="right"/>
      <w:pPr>
        <w:ind w:left="1224" w:hanging="504"/>
      </w:pPr>
      <w:rPr>
        <w:rFonts w:ascii="Calibri" w:eastAsia="Times New Roman" w:hAnsi="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2DE85C9C"/>
    <w:multiLevelType w:val="hybridMultilevel"/>
    <w:tmpl w:val="1818B974"/>
    <w:lvl w:ilvl="0" w:tplc="7B54CDEA">
      <w:numFmt w:val="bullet"/>
      <w:lvlText w:val="-"/>
      <w:lvlJc w:val="left"/>
      <w:pPr>
        <w:ind w:left="2498" w:hanging="360"/>
      </w:pPr>
      <w:rPr>
        <w:rFonts w:ascii="Calibri" w:eastAsia="Times New Roman" w:hAnsi="Calibri" w:hint="default"/>
      </w:rPr>
    </w:lvl>
    <w:lvl w:ilvl="1" w:tplc="04090003" w:tentative="1">
      <w:start w:val="1"/>
      <w:numFmt w:val="bullet"/>
      <w:lvlText w:val="o"/>
      <w:lvlJc w:val="left"/>
      <w:pPr>
        <w:ind w:left="3218" w:hanging="360"/>
      </w:pPr>
      <w:rPr>
        <w:rFonts w:ascii="Courier New" w:hAnsi="Courier New" w:cs="Courier New" w:hint="default"/>
      </w:rPr>
    </w:lvl>
    <w:lvl w:ilvl="2" w:tplc="04090005" w:tentative="1">
      <w:start w:val="1"/>
      <w:numFmt w:val="bullet"/>
      <w:lvlText w:val=""/>
      <w:lvlJc w:val="left"/>
      <w:pPr>
        <w:ind w:left="3938" w:hanging="360"/>
      </w:pPr>
      <w:rPr>
        <w:rFonts w:ascii="Wingdings" w:hAnsi="Wingdings" w:cs="Wingdings" w:hint="default"/>
      </w:rPr>
    </w:lvl>
    <w:lvl w:ilvl="3" w:tplc="04090001" w:tentative="1">
      <w:start w:val="1"/>
      <w:numFmt w:val="bullet"/>
      <w:lvlText w:val=""/>
      <w:lvlJc w:val="left"/>
      <w:pPr>
        <w:ind w:left="4658" w:hanging="360"/>
      </w:pPr>
      <w:rPr>
        <w:rFonts w:ascii="Symbol" w:hAnsi="Symbol" w:cs="Symbol" w:hint="default"/>
      </w:rPr>
    </w:lvl>
    <w:lvl w:ilvl="4" w:tplc="04090003" w:tentative="1">
      <w:start w:val="1"/>
      <w:numFmt w:val="bullet"/>
      <w:lvlText w:val="o"/>
      <w:lvlJc w:val="left"/>
      <w:pPr>
        <w:ind w:left="5378" w:hanging="360"/>
      </w:pPr>
      <w:rPr>
        <w:rFonts w:ascii="Courier New" w:hAnsi="Courier New" w:cs="Courier New" w:hint="default"/>
      </w:rPr>
    </w:lvl>
    <w:lvl w:ilvl="5" w:tplc="04090005" w:tentative="1">
      <w:start w:val="1"/>
      <w:numFmt w:val="bullet"/>
      <w:lvlText w:val=""/>
      <w:lvlJc w:val="left"/>
      <w:pPr>
        <w:ind w:left="6098" w:hanging="360"/>
      </w:pPr>
      <w:rPr>
        <w:rFonts w:ascii="Wingdings" w:hAnsi="Wingdings" w:cs="Wingdings" w:hint="default"/>
      </w:rPr>
    </w:lvl>
    <w:lvl w:ilvl="6" w:tplc="04090001" w:tentative="1">
      <w:start w:val="1"/>
      <w:numFmt w:val="bullet"/>
      <w:lvlText w:val=""/>
      <w:lvlJc w:val="left"/>
      <w:pPr>
        <w:ind w:left="6818" w:hanging="360"/>
      </w:pPr>
      <w:rPr>
        <w:rFonts w:ascii="Symbol" w:hAnsi="Symbol" w:cs="Symbol" w:hint="default"/>
      </w:rPr>
    </w:lvl>
    <w:lvl w:ilvl="7" w:tplc="04090003" w:tentative="1">
      <w:start w:val="1"/>
      <w:numFmt w:val="bullet"/>
      <w:lvlText w:val="o"/>
      <w:lvlJc w:val="left"/>
      <w:pPr>
        <w:ind w:left="7538" w:hanging="360"/>
      </w:pPr>
      <w:rPr>
        <w:rFonts w:ascii="Courier New" w:hAnsi="Courier New" w:cs="Courier New" w:hint="default"/>
      </w:rPr>
    </w:lvl>
    <w:lvl w:ilvl="8" w:tplc="04090005" w:tentative="1">
      <w:start w:val="1"/>
      <w:numFmt w:val="bullet"/>
      <w:lvlText w:val=""/>
      <w:lvlJc w:val="left"/>
      <w:pPr>
        <w:ind w:left="8258" w:hanging="360"/>
      </w:pPr>
      <w:rPr>
        <w:rFonts w:ascii="Wingdings" w:hAnsi="Wingdings" w:cs="Wingdings" w:hint="default"/>
      </w:rPr>
    </w:lvl>
  </w:abstractNum>
  <w:abstractNum w:abstractNumId="112" w15:restartNumberingAfterBreak="0">
    <w:nsid w:val="2EB809A5"/>
    <w:multiLevelType w:val="hybridMultilevel"/>
    <w:tmpl w:val="52BEB4BE"/>
    <w:lvl w:ilvl="0" w:tplc="241A000F">
      <w:start w:val="1"/>
      <w:numFmt w:val="decimal"/>
      <w:lvlText w:val="%1."/>
      <w:lvlJc w:val="left"/>
      <w:pPr>
        <w:tabs>
          <w:tab w:val="num" w:pos="720"/>
        </w:tabs>
        <w:ind w:left="720" w:hanging="360"/>
      </w:p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113" w15:restartNumberingAfterBreak="0">
    <w:nsid w:val="2FFE591F"/>
    <w:multiLevelType w:val="hybridMultilevel"/>
    <w:tmpl w:val="904EA952"/>
    <w:lvl w:ilvl="0" w:tplc="0809001B">
      <w:start w:val="1"/>
      <w:numFmt w:val="lowerRoman"/>
      <w:lvlText w:val="%1."/>
      <w:lvlJc w:val="right"/>
      <w:pPr>
        <w:ind w:left="1525" w:hanging="360"/>
      </w:pPr>
      <w:rPr>
        <w:rFonts w:hint="default"/>
      </w:rPr>
    </w:lvl>
    <w:lvl w:ilvl="1" w:tplc="04090003" w:tentative="1">
      <w:start w:val="1"/>
      <w:numFmt w:val="bullet"/>
      <w:lvlText w:val="o"/>
      <w:lvlJc w:val="left"/>
      <w:pPr>
        <w:ind w:left="2245" w:hanging="360"/>
      </w:pPr>
      <w:rPr>
        <w:rFonts w:ascii="Courier New" w:hAnsi="Courier New" w:cs="Courier New" w:hint="default"/>
      </w:rPr>
    </w:lvl>
    <w:lvl w:ilvl="2" w:tplc="04090005" w:tentative="1">
      <w:start w:val="1"/>
      <w:numFmt w:val="bullet"/>
      <w:lvlText w:val=""/>
      <w:lvlJc w:val="left"/>
      <w:pPr>
        <w:ind w:left="2965" w:hanging="360"/>
      </w:pPr>
      <w:rPr>
        <w:rFonts w:ascii="Wingdings" w:hAnsi="Wingdings" w:cs="Wingdings" w:hint="default"/>
      </w:rPr>
    </w:lvl>
    <w:lvl w:ilvl="3" w:tplc="04090001" w:tentative="1">
      <w:start w:val="1"/>
      <w:numFmt w:val="bullet"/>
      <w:lvlText w:val=""/>
      <w:lvlJc w:val="left"/>
      <w:pPr>
        <w:ind w:left="3685" w:hanging="360"/>
      </w:pPr>
      <w:rPr>
        <w:rFonts w:ascii="Symbol" w:hAnsi="Symbol" w:cs="Symbol" w:hint="default"/>
      </w:rPr>
    </w:lvl>
    <w:lvl w:ilvl="4" w:tplc="04090003" w:tentative="1">
      <w:start w:val="1"/>
      <w:numFmt w:val="bullet"/>
      <w:lvlText w:val="o"/>
      <w:lvlJc w:val="left"/>
      <w:pPr>
        <w:ind w:left="4405" w:hanging="360"/>
      </w:pPr>
      <w:rPr>
        <w:rFonts w:ascii="Courier New" w:hAnsi="Courier New" w:cs="Courier New" w:hint="default"/>
      </w:rPr>
    </w:lvl>
    <w:lvl w:ilvl="5" w:tplc="04090005" w:tentative="1">
      <w:start w:val="1"/>
      <w:numFmt w:val="bullet"/>
      <w:lvlText w:val=""/>
      <w:lvlJc w:val="left"/>
      <w:pPr>
        <w:ind w:left="5125" w:hanging="360"/>
      </w:pPr>
      <w:rPr>
        <w:rFonts w:ascii="Wingdings" w:hAnsi="Wingdings" w:cs="Wingdings" w:hint="default"/>
      </w:rPr>
    </w:lvl>
    <w:lvl w:ilvl="6" w:tplc="04090001" w:tentative="1">
      <w:start w:val="1"/>
      <w:numFmt w:val="bullet"/>
      <w:lvlText w:val=""/>
      <w:lvlJc w:val="left"/>
      <w:pPr>
        <w:ind w:left="5845" w:hanging="360"/>
      </w:pPr>
      <w:rPr>
        <w:rFonts w:ascii="Symbol" w:hAnsi="Symbol" w:cs="Symbol" w:hint="default"/>
      </w:rPr>
    </w:lvl>
    <w:lvl w:ilvl="7" w:tplc="04090003" w:tentative="1">
      <w:start w:val="1"/>
      <w:numFmt w:val="bullet"/>
      <w:lvlText w:val="o"/>
      <w:lvlJc w:val="left"/>
      <w:pPr>
        <w:ind w:left="6565" w:hanging="360"/>
      </w:pPr>
      <w:rPr>
        <w:rFonts w:ascii="Courier New" w:hAnsi="Courier New" w:cs="Courier New" w:hint="default"/>
      </w:rPr>
    </w:lvl>
    <w:lvl w:ilvl="8" w:tplc="04090005" w:tentative="1">
      <w:start w:val="1"/>
      <w:numFmt w:val="bullet"/>
      <w:lvlText w:val=""/>
      <w:lvlJc w:val="left"/>
      <w:pPr>
        <w:ind w:left="7285" w:hanging="360"/>
      </w:pPr>
      <w:rPr>
        <w:rFonts w:ascii="Wingdings" w:hAnsi="Wingdings" w:cs="Wingdings" w:hint="default"/>
      </w:rPr>
    </w:lvl>
  </w:abstractNum>
  <w:abstractNum w:abstractNumId="114" w15:restartNumberingAfterBreak="0">
    <w:nsid w:val="304626C4"/>
    <w:multiLevelType w:val="hybridMultilevel"/>
    <w:tmpl w:val="E4C29578"/>
    <w:lvl w:ilvl="0" w:tplc="181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11E775C"/>
    <w:multiLevelType w:val="multilevel"/>
    <w:tmpl w:val="78385B36"/>
    <w:lvl w:ilvl="0">
      <w:start w:val="1"/>
      <w:numFmt w:val="decimal"/>
      <w:lvlText w:val="%1."/>
      <w:lvlJc w:val="left"/>
      <w:pPr>
        <w:ind w:left="360" w:hanging="360"/>
      </w:pPr>
      <w:rPr>
        <w:rFonts w:hint="default"/>
      </w:rPr>
    </w:lvl>
    <w:lvl w:ilvl="1">
      <w:start w:val="1"/>
      <w:numFmt w:val="low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313201C2"/>
    <w:multiLevelType w:val="hybridMultilevel"/>
    <w:tmpl w:val="6E8214B4"/>
    <w:lvl w:ilvl="0" w:tplc="8AFEB6FC">
      <w:start w:val="1"/>
      <w:numFmt w:val="lowerRoman"/>
      <w:lvlText w:val="%1."/>
      <w:lvlJc w:val="right"/>
      <w:pPr>
        <w:tabs>
          <w:tab w:val="num" w:pos="1440"/>
        </w:tabs>
        <w:ind w:left="1440" w:hanging="360"/>
      </w:pPr>
      <w:rPr>
        <w:rFonts w:hint="default"/>
        <w:b w:val="0"/>
        <w:bCs w:val="0"/>
      </w:rPr>
    </w:lvl>
    <w:lvl w:ilvl="1" w:tplc="04090003">
      <w:start w:val="1"/>
      <w:numFmt w:val="bullet"/>
      <w:lvlText w:val=""/>
      <w:lvlJc w:val="left"/>
      <w:pPr>
        <w:tabs>
          <w:tab w:val="num" w:pos="2160"/>
        </w:tabs>
        <w:ind w:left="2160" w:hanging="360"/>
      </w:pPr>
      <w:rPr>
        <w:rFonts w:ascii="Symbol" w:hAnsi="Symbol" w:cs="Symbol" w:hint="default"/>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17" w15:restartNumberingAfterBreak="0">
    <w:nsid w:val="31E860E1"/>
    <w:multiLevelType w:val="hybridMultilevel"/>
    <w:tmpl w:val="D140005E"/>
    <w:lvl w:ilvl="0" w:tplc="459E42FA">
      <w:start w:val="3"/>
      <w:numFmt w:val="bullet"/>
      <w:lvlText w:val="-"/>
      <w:lvlJc w:val="left"/>
      <w:pPr>
        <w:ind w:left="1437" w:hanging="360"/>
      </w:pPr>
      <w:rPr>
        <w:rFonts w:ascii="Calibri" w:eastAsia="Times New Roman" w:hAnsi="Calibri"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cs="Wingdings" w:hint="default"/>
      </w:rPr>
    </w:lvl>
    <w:lvl w:ilvl="3" w:tplc="04090001" w:tentative="1">
      <w:start w:val="1"/>
      <w:numFmt w:val="bullet"/>
      <w:lvlText w:val=""/>
      <w:lvlJc w:val="left"/>
      <w:pPr>
        <w:ind w:left="3597" w:hanging="360"/>
      </w:pPr>
      <w:rPr>
        <w:rFonts w:ascii="Symbol" w:hAnsi="Symbol" w:cs="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cs="Wingdings" w:hint="default"/>
      </w:rPr>
    </w:lvl>
    <w:lvl w:ilvl="6" w:tplc="04090001" w:tentative="1">
      <w:start w:val="1"/>
      <w:numFmt w:val="bullet"/>
      <w:lvlText w:val=""/>
      <w:lvlJc w:val="left"/>
      <w:pPr>
        <w:ind w:left="5757" w:hanging="360"/>
      </w:pPr>
      <w:rPr>
        <w:rFonts w:ascii="Symbol" w:hAnsi="Symbol" w:cs="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cs="Wingdings" w:hint="default"/>
      </w:rPr>
    </w:lvl>
  </w:abstractNum>
  <w:abstractNum w:abstractNumId="118" w15:restartNumberingAfterBreak="0">
    <w:nsid w:val="32505F62"/>
    <w:multiLevelType w:val="hybridMultilevel"/>
    <w:tmpl w:val="212CF89C"/>
    <w:lvl w:ilvl="0" w:tplc="4ABEC9E0">
      <w:numFmt w:val="bullet"/>
      <w:lvlText w:val="•"/>
      <w:lvlJc w:val="left"/>
      <w:pPr>
        <w:ind w:left="717" w:hanging="360"/>
      </w:pPr>
      <w:rPr>
        <w:rFonts w:ascii="Times New Roman" w:eastAsia="Times New Roman" w:hAnsi="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cs="Wingdings" w:hint="default"/>
      </w:rPr>
    </w:lvl>
    <w:lvl w:ilvl="3" w:tplc="04090001" w:tentative="1">
      <w:start w:val="1"/>
      <w:numFmt w:val="bullet"/>
      <w:lvlText w:val=""/>
      <w:lvlJc w:val="left"/>
      <w:pPr>
        <w:ind w:left="2877" w:hanging="360"/>
      </w:pPr>
      <w:rPr>
        <w:rFonts w:ascii="Symbol" w:hAnsi="Symbol" w:cs="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cs="Wingdings" w:hint="default"/>
      </w:rPr>
    </w:lvl>
    <w:lvl w:ilvl="6" w:tplc="04090001" w:tentative="1">
      <w:start w:val="1"/>
      <w:numFmt w:val="bullet"/>
      <w:lvlText w:val=""/>
      <w:lvlJc w:val="left"/>
      <w:pPr>
        <w:ind w:left="5037" w:hanging="360"/>
      </w:pPr>
      <w:rPr>
        <w:rFonts w:ascii="Symbol" w:hAnsi="Symbol" w:cs="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cs="Wingdings" w:hint="default"/>
      </w:rPr>
    </w:lvl>
  </w:abstractNum>
  <w:abstractNum w:abstractNumId="119" w15:restartNumberingAfterBreak="0">
    <w:nsid w:val="32D54D88"/>
    <w:multiLevelType w:val="hybridMultilevel"/>
    <w:tmpl w:val="33C8F42A"/>
    <w:lvl w:ilvl="0" w:tplc="E9C4B7BA">
      <w:start w:val="1"/>
      <w:numFmt w:val="decimal"/>
      <w:lvlText w:val="%1."/>
      <w:lvlJc w:val="left"/>
      <w:pPr>
        <w:tabs>
          <w:tab w:val="num" w:pos="786"/>
        </w:tabs>
        <w:ind w:left="786" w:hanging="360"/>
      </w:pPr>
      <w:rPr>
        <w:sz w:val="22"/>
        <w:szCs w:val="22"/>
      </w:rPr>
    </w:lvl>
    <w:lvl w:ilvl="1" w:tplc="8E62DB90">
      <w:numFmt w:val="bullet"/>
      <w:lvlText w:val="-"/>
      <w:lvlJc w:val="left"/>
      <w:pPr>
        <w:tabs>
          <w:tab w:val="num" w:pos="1440"/>
        </w:tabs>
        <w:ind w:left="1440" w:hanging="360"/>
      </w:pPr>
      <w:rPr>
        <w:rFonts w:ascii="Times New Roman" w:eastAsia="Times New Roman" w:hAnsi="Times New Roman"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20" w15:restartNumberingAfterBreak="0">
    <w:nsid w:val="32DE2B82"/>
    <w:multiLevelType w:val="hybridMultilevel"/>
    <w:tmpl w:val="FC945458"/>
    <w:lvl w:ilvl="0" w:tplc="181A001B">
      <w:start w:val="1"/>
      <w:numFmt w:val="lowerRoman"/>
      <w:lvlText w:val="%1."/>
      <w:lvlJc w:val="right"/>
      <w:pPr>
        <w:ind w:left="720" w:hanging="360"/>
      </w:pPr>
    </w:lvl>
    <w:lvl w:ilvl="1" w:tplc="181A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2F062BF"/>
    <w:multiLevelType w:val="hybridMultilevel"/>
    <w:tmpl w:val="6226E86C"/>
    <w:lvl w:ilvl="0" w:tplc="181A0019">
      <w:start w:val="1"/>
      <w:numFmt w:val="lowerLetter"/>
      <w:lvlText w:val="%1."/>
      <w:lvlJc w:val="left"/>
      <w:pPr>
        <w:ind w:left="45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33369DA"/>
    <w:multiLevelType w:val="hybridMultilevel"/>
    <w:tmpl w:val="8104E09A"/>
    <w:lvl w:ilvl="0" w:tplc="181A0019">
      <w:start w:val="1"/>
      <w:numFmt w:val="lowerLetter"/>
      <w:lvlText w:val="%1."/>
      <w:lvlJc w:val="left"/>
      <w:pPr>
        <w:ind w:left="1734" w:hanging="360"/>
      </w:pPr>
      <w:rPr>
        <w:rFonts w:hint="default"/>
      </w:rPr>
    </w:lvl>
    <w:lvl w:ilvl="1" w:tplc="041A0019">
      <w:start w:val="1"/>
      <w:numFmt w:val="lowerLetter"/>
      <w:lvlText w:val="%2."/>
      <w:lvlJc w:val="left"/>
      <w:pPr>
        <w:ind w:left="2454" w:hanging="360"/>
      </w:pPr>
    </w:lvl>
    <w:lvl w:ilvl="2" w:tplc="041A001B" w:tentative="1">
      <w:start w:val="1"/>
      <w:numFmt w:val="lowerRoman"/>
      <w:lvlText w:val="%3."/>
      <w:lvlJc w:val="right"/>
      <w:pPr>
        <w:ind w:left="3174" w:hanging="180"/>
      </w:pPr>
    </w:lvl>
    <w:lvl w:ilvl="3" w:tplc="041A000F" w:tentative="1">
      <w:start w:val="1"/>
      <w:numFmt w:val="decimal"/>
      <w:lvlText w:val="%4."/>
      <w:lvlJc w:val="left"/>
      <w:pPr>
        <w:ind w:left="3894" w:hanging="360"/>
      </w:pPr>
    </w:lvl>
    <w:lvl w:ilvl="4" w:tplc="041A0019" w:tentative="1">
      <w:start w:val="1"/>
      <w:numFmt w:val="lowerLetter"/>
      <w:lvlText w:val="%5."/>
      <w:lvlJc w:val="left"/>
      <w:pPr>
        <w:ind w:left="4614" w:hanging="360"/>
      </w:pPr>
    </w:lvl>
    <w:lvl w:ilvl="5" w:tplc="041A001B" w:tentative="1">
      <w:start w:val="1"/>
      <w:numFmt w:val="lowerRoman"/>
      <w:lvlText w:val="%6."/>
      <w:lvlJc w:val="right"/>
      <w:pPr>
        <w:ind w:left="5334" w:hanging="180"/>
      </w:pPr>
    </w:lvl>
    <w:lvl w:ilvl="6" w:tplc="041A000F" w:tentative="1">
      <w:start w:val="1"/>
      <w:numFmt w:val="decimal"/>
      <w:lvlText w:val="%7."/>
      <w:lvlJc w:val="left"/>
      <w:pPr>
        <w:ind w:left="6054" w:hanging="360"/>
      </w:pPr>
    </w:lvl>
    <w:lvl w:ilvl="7" w:tplc="041A0019" w:tentative="1">
      <w:start w:val="1"/>
      <w:numFmt w:val="lowerLetter"/>
      <w:lvlText w:val="%8."/>
      <w:lvlJc w:val="left"/>
      <w:pPr>
        <w:ind w:left="6774" w:hanging="360"/>
      </w:pPr>
    </w:lvl>
    <w:lvl w:ilvl="8" w:tplc="041A001B" w:tentative="1">
      <w:start w:val="1"/>
      <w:numFmt w:val="lowerRoman"/>
      <w:lvlText w:val="%9."/>
      <w:lvlJc w:val="right"/>
      <w:pPr>
        <w:ind w:left="7494" w:hanging="180"/>
      </w:pPr>
    </w:lvl>
  </w:abstractNum>
  <w:abstractNum w:abstractNumId="123" w15:restartNumberingAfterBreak="0">
    <w:nsid w:val="349B6583"/>
    <w:multiLevelType w:val="hybridMultilevel"/>
    <w:tmpl w:val="07664838"/>
    <w:lvl w:ilvl="0" w:tplc="181A001B">
      <w:start w:val="1"/>
      <w:numFmt w:val="lowerRoman"/>
      <w:lvlText w:val="%1."/>
      <w:lvlJc w:val="right"/>
      <w:pPr>
        <w:tabs>
          <w:tab w:val="num" w:pos="1440"/>
        </w:tabs>
        <w:ind w:left="1440" w:hanging="360"/>
      </w:pPr>
      <w:rPr>
        <w:color w:val="auto"/>
      </w:rPr>
    </w:lvl>
    <w:lvl w:ilvl="1" w:tplc="04090003">
      <w:start w:val="1"/>
      <w:numFmt w:val="lowerLetter"/>
      <w:lvlText w:val="%2."/>
      <w:lvlJc w:val="left"/>
      <w:pPr>
        <w:tabs>
          <w:tab w:val="num" w:pos="2160"/>
        </w:tabs>
        <w:ind w:left="2160" w:hanging="360"/>
      </w:pPr>
    </w:lvl>
    <w:lvl w:ilvl="2" w:tplc="04090005">
      <w:start w:val="1"/>
      <w:numFmt w:val="lowerRoman"/>
      <w:lvlText w:val="%3."/>
      <w:lvlJc w:val="right"/>
      <w:pPr>
        <w:tabs>
          <w:tab w:val="num" w:pos="2880"/>
        </w:tabs>
        <w:ind w:left="2880" w:hanging="180"/>
      </w:pPr>
    </w:lvl>
    <w:lvl w:ilvl="3" w:tplc="0409000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24" w15:restartNumberingAfterBreak="0">
    <w:nsid w:val="355965D5"/>
    <w:multiLevelType w:val="hybridMultilevel"/>
    <w:tmpl w:val="BD4800AA"/>
    <w:lvl w:ilvl="0" w:tplc="4ABEC9E0">
      <w:numFmt w:val="bullet"/>
      <w:lvlText w:val="•"/>
      <w:lvlJc w:val="left"/>
      <w:pPr>
        <w:ind w:left="780" w:hanging="360"/>
      </w:pPr>
      <w:rPr>
        <w:rFonts w:ascii="Times New Roman" w:eastAsia="Times New Roman" w:hAnsi="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cs="Wingdings" w:hint="default"/>
      </w:rPr>
    </w:lvl>
    <w:lvl w:ilvl="3" w:tplc="04090001" w:tentative="1">
      <w:start w:val="1"/>
      <w:numFmt w:val="bullet"/>
      <w:lvlText w:val=""/>
      <w:lvlJc w:val="left"/>
      <w:pPr>
        <w:ind w:left="2940" w:hanging="360"/>
      </w:pPr>
      <w:rPr>
        <w:rFonts w:ascii="Symbol" w:hAnsi="Symbol" w:cs="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cs="Wingdings" w:hint="default"/>
      </w:rPr>
    </w:lvl>
    <w:lvl w:ilvl="6" w:tplc="04090001" w:tentative="1">
      <w:start w:val="1"/>
      <w:numFmt w:val="bullet"/>
      <w:lvlText w:val=""/>
      <w:lvlJc w:val="left"/>
      <w:pPr>
        <w:ind w:left="5100" w:hanging="360"/>
      </w:pPr>
      <w:rPr>
        <w:rFonts w:ascii="Symbol" w:hAnsi="Symbol" w:cs="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cs="Wingdings" w:hint="default"/>
      </w:rPr>
    </w:lvl>
  </w:abstractNum>
  <w:abstractNum w:abstractNumId="125" w15:restartNumberingAfterBreak="0">
    <w:nsid w:val="36410BB5"/>
    <w:multiLevelType w:val="hybridMultilevel"/>
    <w:tmpl w:val="ABF66E90"/>
    <w:lvl w:ilvl="0" w:tplc="4ABEC9E0">
      <w:numFmt w:val="bullet"/>
      <w:lvlText w:val="•"/>
      <w:lvlJc w:val="left"/>
      <w:pPr>
        <w:ind w:left="947" w:hanging="360"/>
      </w:pPr>
      <w:rPr>
        <w:rFonts w:ascii="Times New Roman" w:eastAsia="Times New Roman" w:hAnsi="Times New Roman"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cs="Wingdings" w:hint="default"/>
      </w:rPr>
    </w:lvl>
    <w:lvl w:ilvl="3" w:tplc="04090001" w:tentative="1">
      <w:start w:val="1"/>
      <w:numFmt w:val="bullet"/>
      <w:lvlText w:val=""/>
      <w:lvlJc w:val="left"/>
      <w:pPr>
        <w:ind w:left="3107" w:hanging="360"/>
      </w:pPr>
      <w:rPr>
        <w:rFonts w:ascii="Symbol" w:hAnsi="Symbol" w:cs="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cs="Wingdings" w:hint="default"/>
      </w:rPr>
    </w:lvl>
    <w:lvl w:ilvl="6" w:tplc="04090001" w:tentative="1">
      <w:start w:val="1"/>
      <w:numFmt w:val="bullet"/>
      <w:lvlText w:val=""/>
      <w:lvlJc w:val="left"/>
      <w:pPr>
        <w:ind w:left="5267" w:hanging="360"/>
      </w:pPr>
      <w:rPr>
        <w:rFonts w:ascii="Symbol" w:hAnsi="Symbol" w:cs="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cs="Wingdings" w:hint="default"/>
      </w:rPr>
    </w:lvl>
  </w:abstractNum>
  <w:abstractNum w:abstractNumId="126" w15:restartNumberingAfterBreak="0">
    <w:nsid w:val="374A57E6"/>
    <w:multiLevelType w:val="hybridMultilevel"/>
    <w:tmpl w:val="659A257C"/>
    <w:lvl w:ilvl="0" w:tplc="4ABEC9E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7" w15:restartNumberingAfterBreak="0">
    <w:nsid w:val="37916397"/>
    <w:multiLevelType w:val="hybridMultilevel"/>
    <w:tmpl w:val="E0CA461E"/>
    <w:lvl w:ilvl="0" w:tplc="4ABEC9E0">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28" w15:restartNumberingAfterBreak="0">
    <w:nsid w:val="380252B5"/>
    <w:multiLevelType w:val="multilevel"/>
    <w:tmpl w:val="8E6C60EA"/>
    <w:lvl w:ilvl="0">
      <w:start w:val="1"/>
      <w:numFmt w:val="lowerRoman"/>
      <w:lvlText w:val="%1."/>
      <w:lvlJc w:val="right"/>
      <w:pPr>
        <w:ind w:left="1224" w:hanging="360"/>
      </w:pPr>
      <w:rPr>
        <w:rFonts w:hint="default"/>
        <w:b/>
        <w:bCs/>
      </w:rPr>
    </w:lvl>
    <w:lvl w:ilvl="1">
      <w:numFmt w:val="bullet"/>
      <w:lvlText w:val="•"/>
      <w:lvlJc w:val="left"/>
      <w:pPr>
        <w:ind w:left="1584" w:hanging="360"/>
      </w:pPr>
      <w:rPr>
        <w:rFonts w:ascii="Times New Roman" w:eastAsia="Times New Roman" w:hAnsi="Times New Roman" w:hint="default"/>
      </w:rPr>
    </w:lvl>
    <w:lvl w:ilvl="2">
      <w:start w:val="1"/>
      <w:numFmt w:val="decimal"/>
      <w:isLgl/>
      <w:lvlText w:val="%1.%2.%3."/>
      <w:lvlJc w:val="left"/>
      <w:pPr>
        <w:ind w:left="2304" w:hanging="720"/>
      </w:pPr>
      <w:rPr>
        <w:rFonts w:hint="default"/>
      </w:rPr>
    </w:lvl>
    <w:lvl w:ilvl="3">
      <w:start w:val="1"/>
      <w:numFmt w:val="decimal"/>
      <w:isLgl/>
      <w:lvlText w:val="%1.%2.%3.%4."/>
      <w:lvlJc w:val="left"/>
      <w:pPr>
        <w:ind w:left="2664" w:hanging="720"/>
      </w:pPr>
      <w:rPr>
        <w:rFonts w:hint="default"/>
      </w:rPr>
    </w:lvl>
    <w:lvl w:ilvl="4">
      <w:start w:val="1"/>
      <w:numFmt w:val="decimal"/>
      <w:isLgl/>
      <w:lvlText w:val="%1.%2.%3.%4.%5."/>
      <w:lvlJc w:val="left"/>
      <w:pPr>
        <w:ind w:left="3384" w:hanging="1080"/>
      </w:pPr>
      <w:rPr>
        <w:rFonts w:hint="default"/>
      </w:rPr>
    </w:lvl>
    <w:lvl w:ilvl="5">
      <w:start w:val="1"/>
      <w:numFmt w:val="decimal"/>
      <w:isLgl/>
      <w:lvlText w:val="%1.%2.%3.%4.%5.%6."/>
      <w:lvlJc w:val="left"/>
      <w:pPr>
        <w:ind w:left="3744" w:hanging="1080"/>
      </w:pPr>
      <w:rPr>
        <w:rFonts w:hint="default"/>
      </w:rPr>
    </w:lvl>
    <w:lvl w:ilvl="6">
      <w:start w:val="1"/>
      <w:numFmt w:val="decimal"/>
      <w:isLgl/>
      <w:lvlText w:val="%1.%2.%3.%4.%5.%6.%7."/>
      <w:lvlJc w:val="left"/>
      <w:pPr>
        <w:ind w:left="4464"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544" w:hanging="1800"/>
      </w:pPr>
      <w:rPr>
        <w:rFonts w:hint="default"/>
      </w:rPr>
    </w:lvl>
  </w:abstractNum>
  <w:abstractNum w:abstractNumId="129" w15:restartNumberingAfterBreak="0">
    <w:nsid w:val="394D71B8"/>
    <w:multiLevelType w:val="multilevel"/>
    <w:tmpl w:val="C960DB14"/>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080"/>
        </w:tabs>
        <w:ind w:left="1080" w:hanging="360"/>
      </w:pPr>
      <w:rPr>
        <w:rFonts w:hint="default"/>
        <w:b/>
        <w:bCs/>
      </w:rPr>
    </w:lvl>
    <w:lvl w:ilvl="2">
      <w:start w:val="1"/>
      <w:numFmt w:val="decimal"/>
      <w:pStyle w:val="techtoc2"/>
      <w:lvlText w:val="%1.%2.%3"/>
      <w:lvlJc w:val="left"/>
      <w:pPr>
        <w:tabs>
          <w:tab w:val="num" w:pos="1440"/>
        </w:tabs>
        <w:ind w:left="1440" w:hanging="720"/>
      </w:pPr>
      <w:rPr>
        <w:rFonts w:hint="default"/>
        <w:b/>
        <w:bCs/>
        <w:sz w:val="28"/>
        <w:szCs w:val="28"/>
      </w:rPr>
    </w:lvl>
    <w:lvl w:ilvl="3">
      <w:start w:val="1"/>
      <w:numFmt w:val="decimal"/>
      <w:lvlText w:val="%1.%2.%3.%4"/>
      <w:lvlJc w:val="left"/>
      <w:pPr>
        <w:tabs>
          <w:tab w:val="num" w:pos="1800"/>
        </w:tabs>
        <w:ind w:left="1800" w:hanging="1080"/>
      </w:pPr>
      <w:rPr>
        <w:rFonts w:hint="default"/>
        <w:b/>
        <w:bCs/>
        <w:sz w:val="28"/>
        <w:szCs w:val="28"/>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30" w15:restartNumberingAfterBreak="0">
    <w:nsid w:val="39606172"/>
    <w:multiLevelType w:val="hybridMultilevel"/>
    <w:tmpl w:val="CB4CA032"/>
    <w:lvl w:ilvl="0" w:tplc="41804870">
      <w:start w:val="1"/>
      <w:numFmt w:val="lowerLetter"/>
      <w:lvlText w:val="%1."/>
      <w:lvlJc w:val="left"/>
      <w:pPr>
        <w:ind w:left="558" w:hanging="360"/>
      </w:pPr>
      <w:rPr>
        <w:rFonts w:hint="default"/>
        <w:color w:val="auto"/>
      </w:rPr>
    </w:lvl>
    <w:lvl w:ilvl="1" w:tplc="04090003" w:tentative="1">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cs="Wingdings" w:hint="default"/>
      </w:rPr>
    </w:lvl>
    <w:lvl w:ilvl="3" w:tplc="04090001" w:tentative="1">
      <w:start w:val="1"/>
      <w:numFmt w:val="bullet"/>
      <w:lvlText w:val=""/>
      <w:lvlJc w:val="left"/>
      <w:pPr>
        <w:ind w:left="2718" w:hanging="360"/>
      </w:pPr>
      <w:rPr>
        <w:rFonts w:ascii="Symbol" w:hAnsi="Symbol" w:cs="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cs="Wingdings" w:hint="default"/>
      </w:rPr>
    </w:lvl>
    <w:lvl w:ilvl="6" w:tplc="04090001" w:tentative="1">
      <w:start w:val="1"/>
      <w:numFmt w:val="bullet"/>
      <w:lvlText w:val=""/>
      <w:lvlJc w:val="left"/>
      <w:pPr>
        <w:ind w:left="4878" w:hanging="360"/>
      </w:pPr>
      <w:rPr>
        <w:rFonts w:ascii="Symbol" w:hAnsi="Symbol" w:cs="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cs="Wingdings" w:hint="default"/>
      </w:rPr>
    </w:lvl>
  </w:abstractNum>
  <w:abstractNum w:abstractNumId="131" w15:restartNumberingAfterBreak="0">
    <w:nsid w:val="3AAF13E9"/>
    <w:multiLevelType w:val="hybridMultilevel"/>
    <w:tmpl w:val="F70AF59C"/>
    <w:lvl w:ilvl="0" w:tplc="4ABEC9E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2" w15:restartNumberingAfterBreak="0">
    <w:nsid w:val="3B515F49"/>
    <w:multiLevelType w:val="hybridMultilevel"/>
    <w:tmpl w:val="A074F61E"/>
    <w:lvl w:ilvl="0" w:tplc="181A0019">
      <w:start w:val="1"/>
      <w:numFmt w:val="lowerLetter"/>
      <w:lvlText w:val="%1."/>
      <w:lvlJc w:val="left"/>
      <w:pPr>
        <w:ind w:left="360" w:hanging="360"/>
      </w:pPr>
    </w:lvl>
    <w:lvl w:ilvl="1" w:tplc="181A001B">
      <w:start w:val="1"/>
      <w:numFmt w:val="lowerRoman"/>
      <w:lvlText w:val="%2."/>
      <w:lvlJc w:val="right"/>
      <w:pPr>
        <w:ind w:left="1350" w:hanging="360"/>
      </w:pPr>
      <w:rPr>
        <w:rFonts w:hint="default"/>
        <w:sz w:val="24"/>
        <w:szCs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3B7F3E25"/>
    <w:multiLevelType w:val="hybridMultilevel"/>
    <w:tmpl w:val="910C20B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15:restartNumberingAfterBreak="0">
    <w:nsid w:val="3BFA1648"/>
    <w:multiLevelType w:val="hybridMultilevel"/>
    <w:tmpl w:val="50622C0E"/>
    <w:lvl w:ilvl="0" w:tplc="181A001B">
      <w:start w:val="1"/>
      <w:numFmt w:val="lowerRoman"/>
      <w:lvlText w:val="%1."/>
      <w:lvlJc w:val="right"/>
      <w:pPr>
        <w:tabs>
          <w:tab w:val="num" w:pos="810"/>
        </w:tabs>
        <w:ind w:left="810" w:hanging="360"/>
      </w:pPr>
      <w:rPr>
        <w:color w:val="auto"/>
      </w:rPr>
    </w:lvl>
    <w:lvl w:ilvl="1" w:tplc="04090003">
      <w:start w:val="1"/>
      <w:numFmt w:val="lowerLetter"/>
      <w:lvlText w:val="%2."/>
      <w:lvlJc w:val="left"/>
      <w:pPr>
        <w:tabs>
          <w:tab w:val="num" w:pos="1530"/>
        </w:tabs>
        <w:ind w:left="1530" w:hanging="360"/>
      </w:pPr>
    </w:lvl>
    <w:lvl w:ilvl="2" w:tplc="04090005">
      <w:start w:val="1"/>
      <w:numFmt w:val="lowerRoman"/>
      <w:lvlText w:val="%3."/>
      <w:lvlJc w:val="right"/>
      <w:pPr>
        <w:tabs>
          <w:tab w:val="num" w:pos="2250"/>
        </w:tabs>
        <w:ind w:left="2250" w:hanging="180"/>
      </w:pPr>
    </w:lvl>
    <w:lvl w:ilvl="3" w:tplc="04090001">
      <w:start w:val="1"/>
      <w:numFmt w:val="decimal"/>
      <w:lvlText w:val="%4."/>
      <w:lvlJc w:val="left"/>
      <w:pPr>
        <w:tabs>
          <w:tab w:val="num" w:pos="2970"/>
        </w:tabs>
        <w:ind w:left="2970" w:hanging="360"/>
      </w:pPr>
    </w:lvl>
    <w:lvl w:ilvl="4" w:tplc="04090003" w:tentative="1">
      <w:start w:val="1"/>
      <w:numFmt w:val="lowerLetter"/>
      <w:lvlText w:val="%5."/>
      <w:lvlJc w:val="left"/>
      <w:pPr>
        <w:tabs>
          <w:tab w:val="num" w:pos="3690"/>
        </w:tabs>
        <w:ind w:left="3690" w:hanging="360"/>
      </w:pPr>
    </w:lvl>
    <w:lvl w:ilvl="5" w:tplc="04090005" w:tentative="1">
      <w:start w:val="1"/>
      <w:numFmt w:val="lowerRoman"/>
      <w:lvlText w:val="%6."/>
      <w:lvlJc w:val="right"/>
      <w:pPr>
        <w:tabs>
          <w:tab w:val="num" w:pos="4410"/>
        </w:tabs>
        <w:ind w:left="4410" w:hanging="180"/>
      </w:pPr>
    </w:lvl>
    <w:lvl w:ilvl="6" w:tplc="04090001" w:tentative="1">
      <w:start w:val="1"/>
      <w:numFmt w:val="decimal"/>
      <w:lvlText w:val="%7."/>
      <w:lvlJc w:val="left"/>
      <w:pPr>
        <w:tabs>
          <w:tab w:val="num" w:pos="5130"/>
        </w:tabs>
        <w:ind w:left="5130" w:hanging="360"/>
      </w:pPr>
    </w:lvl>
    <w:lvl w:ilvl="7" w:tplc="04090003" w:tentative="1">
      <w:start w:val="1"/>
      <w:numFmt w:val="lowerLetter"/>
      <w:lvlText w:val="%8."/>
      <w:lvlJc w:val="left"/>
      <w:pPr>
        <w:tabs>
          <w:tab w:val="num" w:pos="5850"/>
        </w:tabs>
        <w:ind w:left="5850" w:hanging="360"/>
      </w:pPr>
    </w:lvl>
    <w:lvl w:ilvl="8" w:tplc="04090005" w:tentative="1">
      <w:start w:val="1"/>
      <w:numFmt w:val="lowerRoman"/>
      <w:lvlText w:val="%9."/>
      <w:lvlJc w:val="right"/>
      <w:pPr>
        <w:tabs>
          <w:tab w:val="num" w:pos="6570"/>
        </w:tabs>
        <w:ind w:left="6570" w:hanging="180"/>
      </w:pPr>
    </w:lvl>
  </w:abstractNum>
  <w:abstractNum w:abstractNumId="135" w15:restartNumberingAfterBreak="0">
    <w:nsid w:val="3C007C55"/>
    <w:multiLevelType w:val="hybridMultilevel"/>
    <w:tmpl w:val="5664BBAA"/>
    <w:lvl w:ilvl="0" w:tplc="181A0019">
      <w:start w:val="1"/>
      <w:numFmt w:val="lowerLetter"/>
      <w:lvlText w:val="%1."/>
      <w:lvlJc w:val="left"/>
      <w:pPr>
        <w:tabs>
          <w:tab w:val="num" w:pos="360"/>
        </w:tabs>
        <w:ind w:left="360" w:hanging="360"/>
      </w:pPr>
      <w:rPr>
        <w:rFonts w:hint="default"/>
        <w:b w:val="0"/>
        <w:bCs w:val="0"/>
      </w:rPr>
    </w:lvl>
    <w:lvl w:ilvl="1" w:tplc="04090003">
      <w:start w:val="1"/>
      <w:numFmt w:val="bullet"/>
      <w:lvlText w:val=""/>
      <w:lvlJc w:val="left"/>
      <w:pPr>
        <w:tabs>
          <w:tab w:val="num" w:pos="1080"/>
        </w:tabs>
        <w:ind w:left="1080" w:hanging="360"/>
      </w:pPr>
      <w:rPr>
        <w:rFonts w:ascii="Symbol" w:hAnsi="Symbol" w:cs="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36" w15:restartNumberingAfterBreak="0">
    <w:nsid w:val="3C3C17CC"/>
    <w:multiLevelType w:val="hybridMultilevel"/>
    <w:tmpl w:val="56241382"/>
    <w:lvl w:ilvl="0" w:tplc="C7D49664">
      <w:start w:val="525"/>
      <w:numFmt w:val="bullet"/>
      <w:lvlText w:val="•"/>
      <w:lvlJc w:val="left"/>
      <w:pPr>
        <w:ind w:left="1080" w:hanging="360"/>
      </w:pPr>
      <w:rPr>
        <w:rFonts w:ascii="Times New Roman" w:eastAsia="Times New Roman" w:hAnsi="Times New Roman" w:hint="default"/>
        <w:w w:val="133"/>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37" w15:restartNumberingAfterBreak="0">
    <w:nsid w:val="3C4A1512"/>
    <w:multiLevelType w:val="hybridMultilevel"/>
    <w:tmpl w:val="EA24238A"/>
    <w:lvl w:ilvl="0" w:tplc="181A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3C666331"/>
    <w:multiLevelType w:val="multilevel"/>
    <w:tmpl w:val="F4E8F5B8"/>
    <w:lvl w:ilvl="0">
      <w:start w:val="3"/>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3C9D1136"/>
    <w:multiLevelType w:val="hybridMultilevel"/>
    <w:tmpl w:val="F20EC83C"/>
    <w:lvl w:ilvl="0" w:tplc="6FFA357A">
      <w:numFmt w:val="bullet"/>
      <w:lvlText w:val="-"/>
      <w:lvlJc w:val="left"/>
      <w:pPr>
        <w:ind w:left="720" w:hanging="360"/>
      </w:pPr>
      <w:rPr>
        <w:rFonts w:ascii="Times New Roman" w:eastAsia="Times New Roman" w:hAnsi="Times New Roman" w:hint="default"/>
      </w:rPr>
    </w:lvl>
    <w:lvl w:ilvl="1" w:tplc="C2AE286C">
      <w:numFmt w:val="bullet"/>
      <w:lvlText w:val="−"/>
      <w:lvlJc w:val="left"/>
      <w:pPr>
        <w:ind w:left="1440" w:hanging="360"/>
      </w:pPr>
      <w:rPr>
        <w:rFonts w:ascii="Times New Roman" w:eastAsia="Times New Roman" w:hAnsi="Times New Roman" w:hint="default"/>
      </w:rPr>
    </w:lvl>
    <w:lvl w:ilvl="2" w:tplc="081A0005" w:tentative="1">
      <w:start w:val="1"/>
      <w:numFmt w:val="bullet"/>
      <w:lvlText w:val=""/>
      <w:lvlJc w:val="left"/>
      <w:pPr>
        <w:ind w:left="2160" w:hanging="360"/>
      </w:pPr>
      <w:rPr>
        <w:rFonts w:ascii="Wingdings" w:hAnsi="Wingdings" w:cs="Wingdings" w:hint="default"/>
      </w:rPr>
    </w:lvl>
    <w:lvl w:ilvl="3" w:tplc="081A0001" w:tentative="1">
      <w:start w:val="1"/>
      <w:numFmt w:val="bullet"/>
      <w:lvlText w:val=""/>
      <w:lvlJc w:val="left"/>
      <w:pPr>
        <w:ind w:left="2880" w:hanging="360"/>
      </w:pPr>
      <w:rPr>
        <w:rFonts w:ascii="Symbol" w:hAnsi="Symbol" w:cs="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cs="Wingdings" w:hint="default"/>
      </w:rPr>
    </w:lvl>
    <w:lvl w:ilvl="6" w:tplc="081A0001" w:tentative="1">
      <w:start w:val="1"/>
      <w:numFmt w:val="bullet"/>
      <w:lvlText w:val=""/>
      <w:lvlJc w:val="left"/>
      <w:pPr>
        <w:ind w:left="5040" w:hanging="360"/>
      </w:pPr>
      <w:rPr>
        <w:rFonts w:ascii="Symbol" w:hAnsi="Symbol" w:cs="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cs="Wingdings" w:hint="default"/>
      </w:rPr>
    </w:lvl>
  </w:abstractNum>
  <w:abstractNum w:abstractNumId="140" w15:restartNumberingAfterBreak="0">
    <w:nsid w:val="3CBA5DD9"/>
    <w:multiLevelType w:val="multilevel"/>
    <w:tmpl w:val="4F969E38"/>
    <w:lvl w:ilvl="0">
      <w:start w:val="1"/>
      <w:numFmt w:val="decimal"/>
      <w:lvlText w:val="%1."/>
      <w:lvlJc w:val="left"/>
      <w:pPr>
        <w:ind w:left="360" w:hanging="360"/>
      </w:pPr>
      <w:rPr>
        <w:rFonts w:hint="default"/>
      </w:rPr>
    </w:lvl>
    <w:lvl w:ilvl="1">
      <w:numFmt w:val="bullet"/>
      <w:lvlText w:val="-"/>
      <w:lvlJc w:val="left"/>
      <w:pPr>
        <w:ind w:left="792" w:hanging="432"/>
      </w:pPr>
      <w:rPr>
        <w:rFonts w:ascii="Calibri" w:eastAsia="Times New Roman" w:hAnsi="Calibri" w:hint="default"/>
      </w:rPr>
    </w:lvl>
    <w:lvl w:ilvl="2">
      <w:numFmt w:val="bullet"/>
      <w:lvlText w:val="-"/>
      <w:lvlJc w:val="left"/>
      <w:pPr>
        <w:ind w:left="1224" w:hanging="504"/>
      </w:pPr>
      <w:rPr>
        <w:rFonts w:ascii="Calibri" w:eastAsia="Times New Roman" w:hAnsi="Calibr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3D0B1969"/>
    <w:multiLevelType w:val="hybridMultilevel"/>
    <w:tmpl w:val="F1DC0590"/>
    <w:lvl w:ilvl="0" w:tplc="181A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3D286BD9"/>
    <w:multiLevelType w:val="hybridMultilevel"/>
    <w:tmpl w:val="6428B084"/>
    <w:lvl w:ilvl="0" w:tplc="5838AF18">
      <w:start w:val="2"/>
      <w:numFmt w:val="bullet"/>
      <w:lvlText w:val="-"/>
      <w:lvlJc w:val="left"/>
      <w:pPr>
        <w:ind w:left="720" w:hanging="360"/>
      </w:pPr>
      <w:rPr>
        <w:rFonts w:ascii="Arial" w:eastAsia="Times New Roman" w:hAnsi="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D3A110D"/>
    <w:multiLevelType w:val="hybridMultilevel"/>
    <w:tmpl w:val="8520BDCE"/>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4" w15:restartNumberingAfterBreak="0">
    <w:nsid w:val="3ED10A5F"/>
    <w:multiLevelType w:val="multilevel"/>
    <w:tmpl w:val="6CC08432"/>
    <w:lvl w:ilvl="0">
      <w:start w:val="1"/>
      <w:numFmt w:val="decimal"/>
      <w:isLgl/>
      <w:lvlText w:val="%1."/>
      <w:lvlJc w:val="left"/>
      <w:pPr>
        <w:tabs>
          <w:tab w:val="num" w:pos="432"/>
        </w:tabs>
        <w:ind w:left="432" w:hanging="432"/>
      </w:pPr>
      <w:rPr>
        <w:b/>
        <w:bCs/>
        <w:i w:val="0"/>
        <w:iCs w:val="0"/>
        <w:sz w:val="24"/>
        <w:szCs w:val="24"/>
      </w:rPr>
    </w:lvl>
    <w:lvl w:ilvl="1">
      <w:start w:val="1"/>
      <w:numFmt w:val="decimal"/>
      <w:pStyle w:val="Header3-Paragraph"/>
      <w:lvlText w:val="%1.%2"/>
      <w:lvlJc w:val="left"/>
      <w:pPr>
        <w:tabs>
          <w:tab w:val="num" w:pos="504"/>
        </w:tabs>
        <w:ind w:left="504" w:hanging="504"/>
      </w:pPr>
      <w:rPr>
        <w:rFonts w:ascii="Times New Roman" w:hAnsi="Times New Roman" w:cs="Times New Roman" w:hint="default"/>
        <w:b w:val="0"/>
        <w:bCs w:val="0"/>
        <w:i w:val="0"/>
        <w:iCs w:val="0"/>
        <w:sz w:val="24"/>
        <w:szCs w:val="24"/>
      </w:rPr>
    </w:lvl>
    <w:lvl w:ilvl="2">
      <w:start w:val="1"/>
      <w:numFmt w:val="lowerLetter"/>
      <w:lvlText w:val="(%3)"/>
      <w:lvlJc w:val="left"/>
      <w:pPr>
        <w:tabs>
          <w:tab w:val="num" w:pos="864"/>
        </w:tabs>
        <w:ind w:left="864" w:hanging="432"/>
      </w:pPr>
      <w:rPr>
        <w:rFonts w:ascii="Times New Roman" w:hAnsi="Times New Roman" w:cs="Times New Roman" w:hint="default"/>
        <w:b w:val="0"/>
        <w:bCs w:val="0"/>
        <w:i w:val="0"/>
        <w:iCs w:val="0"/>
        <w:sz w:val="24"/>
        <w:szCs w:val="24"/>
      </w:rPr>
    </w:lvl>
    <w:lvl w:ilvl="3">
      <w:start w:val="1"/>
      <w:numFmt w:val="lowerRoman"/>
      <w:lvlText w:val="(%4)"/>
      <w:lvlJc w:val="left"/>
      <w:pPr>
        <w:tabs>
          <w:tab w:val="num" w:pos="1512"/>
        </w:tabs>
        <w:ind w:left="1512" w:hanging="648"/>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5" w15:restartNumberingAfterBreak="0">
    <w:nsid w:val="3F3A4854"/>
    <w:multiLevelType w:val="hybridMultilevel"/>
    <w:tmpl w:val="D0D627C0"/>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6E7C1140">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6" w15:restartNumberingAfterBreak="0">
    <w:nsid w:val="40525A20"/>
    <w:multiLevelType w:val="hybridMultilevel"/>
    <w:tmpl w:val="0A48C2AE"/>
    <w:lvl w:ilvl="0" w:tplc="A1D6413A">
      <w:start w:val="1"/>
      <w:numFmt w:val="lowerLetter"/>
      <w:lvlText w:val="%1."/>
      <w:lvlJc w:val="left"/>
      <w:pPr>
        <w:ind w:left="360" w:hanging="360"/>
      </w:pPr>
      <w:rPr>
        <w:rFonts w:hint="default"/>
        <w:color w:val="auto"/>
        <w:sz w:val="24"/>
        <w:szCs w:val="24"/>
      </w:rPr>
    </w:lvl>
    <w:lvl w:ilvl="1" w:tplc="17206DBE">
      <w:start w:val="1"/>
      <w:numFmt w:val="lowerRoman"/>
      <w:lvlText w:val="%2."/>
      <w:lvlJc w:val="right"/>
      <w:pPr>
        <w:ind w:left="1080" w:hanging="360"/>
      </w:pPr>
      <w:rPr>
        <w:rFonts w:hint="default"/>
        <w:w w:val="133"/>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40886038"/>
    <w:multiLevelType w:val="multilevel"/>
    <w:tmpl w:val="07BE424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40F66338"/>
    <w:multiLevelType w:val="hybridMultilevel"/>
    <w:tmpl w:val="73A05EB6"/>
    <w:lvl w:ilvl="0" w:tplc="4ABEC9E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9" w15:restartNumberingAfterBreak="0">
    <w:nsid w:val="41713CF5"/>
    <w:multiLevelType w:val="hybridMultilevel"/>
    <w:tmpl w:val="5C4056B8"/>
    <w:lvl w:ilvl="0" w:tplc="654202B0">
      <w:start w:val="1"/>
      <w:numFmt w:val="lowerRoman"/>
      <w:lvlText w:val="%1."/>
      <w:lvlJc w:val="right"/>
      <w:pPr>
        <w:ind w:left="720" w:hanging="360"/>
      </w:pPr>
      <w:rPr>
        <w:rFonts w:hint="default"/>
        <w:w w:val="133"/>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0" w15:restartNumberingAfterBreak="0">
    <w:nsid w:val="423A729E"/>
    <w:multiLevelType w:val="hybridMultilevel"/>
    <w:tmpl w:val="494EA06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1" w15:restartNumberingAfterBreak="0">
    <w:nsid w:val="42671F04"/>
    <w:multiLevelType w:val="hybridMultilevel"/>
    <w:tmpl w:val="DF148F02"/>
    <w:lvl w:ilvl="0" w:tplc="181A001B">
      <w:start w:val="1"/>
      <w:numFmt w:val="lowerRoman"/>
      <w:lvlText w:val="%1."/>
      <w:lvlJc w:val="righ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2" w15:restartNumberingAfterBreak="0">
    <w:nsid w:val="4414715D"/>
    <w:multiLevelType w:val="hybridMultilevel"/>
    <w:tmpl w:val="7ACA2716"/>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6E7C1140">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3" w15:restartNumberingAfterBreak="0">
    <w:nsid w:val="44471DFD"/>
    <w:multiLevelType w:val="hybridMultilevel"/>
    <w:tmpl w:val="A8C0678E"/>
    <w:lvl w:ilvl="0" w:tplc="8DE869F4">
      <w:start w:val="1"/>
      <w:numFmt w:val="lowerRoman"/>
      <w:lvlText w:val="%1."/>
      <w:lvlJc w:val="right"/>
      <w:pPr>
        <w:ind w:left="108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4BD3F7B"/>
    <w:multiLevelType w:val="multilevel"/>
    <w:tmpl w:val="572854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155" w15:restartNumberingAfterBreak="0">
    <w:nsid w:val="452C7D56"/>
    <w:multiLevelType w:val="hybridMultilevel"/>
    <w:tmpl w:val="B3B0FE72"/>
    <w:lvl w:ilvl="0" w:tplc="9DDC8C28">
      <w:start w:val="525"/>
      <w:numFmt w:val="bullet"/>
      <w:lvlText w:val="•"/>
      <w:lvlJc w:val="left"/>
      <w:pPr>
        <w:ind w:left="1080" w:hanging="360"/>
      </w:pPr>
      <w:rPr>
        <w:rFonts w:ascii="Times New Roman" w:eastAsia="Times New Roman" w:hAnsi="Times New Roman" w:hint="default"/>
        <w:w w:val="133"/>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56" w15:restartNumberingAfterBreak="0">
    <w:nsid w:val="46380BA4"/>
    <w:multiLevelType w:val="multilevel"/>
    <w:tmpl w:val="401E5050"/>
    <w:lvl w:ilvl="0">
      <w:start w:val="1"/>
      <w:numFmt w:val="decimal"/>
      <w:pStyle w:val="Heading1"/>
      <w:lvlText w:val="%1"/>
      <w:lvlJc w:val="left"/>
      <w:pPr>
        <w:ind w:left="432" w:hanging="432"/>
      </w:pPr>
      <w:rPr>
        <w:rFonts w:ascii="Times New Roman Bold" w:eastAsia="Times New Roman" w:hAnsi="Times New Roman Bold"/>
        <w:sz w:val="36"/>
        <w:szCs w:val="36"/>
      </w:rPr>
    </w:lvl>
    <w:lvl w:ilvl="1">
      <w:start w:val="1"/>
      <w:numFmt w:val="decimal"/>
      <w:pStyle w:val="Heading2"/>
      <w:lvlText w:val="%1.%2"/>
      <w:lvlJc w:val="left"/>
      <w:pPr>
        <w:ind w:left="576" w:hanging="576"/>
      </w:pPr>
      <w:rPr>
        <w:rFonts w:ascii="Times New Roman" w:hAnsi="Times New Roman" w:cs="Times New Roman"/>
        <w:b/>
        <w:bCs/>
        <w:i w:val="0"/>
        <w:iCs w:val="0"/>
        <w:caps w:val="0"/>
        <w:smallCaps w:val="0"/>
        <w:strike w:val="0"/>
        <w:dstrike w:val="0"/>
        <w:vanish w:val="0"/>
        <w:spacing w:val="0"/>
        <w:kern w:val="0"/>
        <w:position w:val="0"/>
        <w:u w:val="none"/>
        <w:effect w:val="none"/>
        <w:vertAlign w:val="baseline"/>
      </w:rPr>
    </w:lvl>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Heading4"/>
      <w:lvlText w:val="%1.%2.%3.%4"/>
      <w:lvlJc w:val="left"/>
      <w:pPr>
        <w:ind w:left="864" w:hanging="864"/>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7" w15:restartNumberingAfterBreak="0">
    <w:nsid w:val="463A5222"/>
    <w:multiLevelType w:val="hybridMultilevel"/>
    <w:tmpl w:val="206C47E4"/>
    <w:lvl w:ilvl="0" w:tplc="7876D432">
      <w:start w:val="1"/>
      <w:numFmt w:val="lowerRoman"/>
      <w:lvlText w:val="%1."/>
      <w:lvlJc w:val="right"/>
      <w:pPr>
        <w:ind w:left="1080" w:hanging="360"/>
      </w:pPr>
      <w:rPr>
        <w:color w:val="auto"/>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46E45722"/>
    <w:multiLevelType w:val="hybridMultilevel"/>
    <w:tmpl w:val="917A9332"/>
    <w:lvl w:ilvl="0" w:tplc="E070E5E8">
      <w:start w:val="1"/>
      <w:numFmt w:val="bullet"/>
      <w:lvlText w:val="-"/>
      <w:lvlJc w:val="left"/>
      <w:pPr>
        <w:ind w:left="720" w:hanging="360"/>
      </w:pPr>
      <w:rPr>
        <w:rFonts w:ascii="Calibri" w:eastAsia="Times New Roman" w:hAnsi="Calibri"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cs="Wingdings" w:hint="default"/>
      </w:rPr>
    </w:lvl>
    <w:lvl w:ilvl="3" w:tplc="181A0001" w:tentative="1">
      <w:start w:val="1"/>
      <w:numFmt w:val="bullet"/>
      <w:lvlText w:val=""/>
      <w:lvlJc w:val="left"/>
      <w:pPr>
        <w:ind w:left="2880" w:hanging="360"/>
      </w:pPr>
      <w:rPr>
        <w:rFonts w:ascii="Symbol" w:hAnsi="Symbol" w:cs="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cs="Wingdings" w:hint="default"/>
      </w:rPr>
    </w:lvl>
    <w:lvl w:ilvl="6" w:tplc="181A0001" w:tentative="1">
      <w:start w:val="1"/>
      <w:numFmt w:val="bullet"/>
      <w:lvlText w:val=""/>
      <w:lvlJc w:val="left"/>
      <w:pPr>
        <w:ind w:left="5040" w:hanging="360"/>
      </w:pPr>
      <w:rPr>
        <w:rFonts w:ascii="Symbol" w:hAnsi="Symbol" w:cs="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cs="Wingdings" w:hint="default"/>
      </w:rPr>
    </w:lvl>
  </w:abstractNum>
  <w:abstractNum w:abstractNumId="159" w15:restartNumberingAfterBreak="0">
    <w:nsid w:val="47A41018"/>
    <w:multiLevelType w:val="hybridMultilevel"/>
    <w:tmpl w:val="2A38F3E8"/>
    <w:lvl w:ilvl="0" w:tplc="6E7C1140">
      <w:numFmt w:val="bullet"/>
      <w:lvlText w:val="-"/>
      <w:lvlJc w:val="left"/>
      <w:pPr>
        <w:ind w:left="1573" w:hanging="360"/>
      </w:pPr>
      <w:rPr>
        <w:rFonts w:ascii="Calibri" w:eastAsia="Times New Roman" w:hAnsi="Calibri" w:hint="default"/>
      </w:rPr>
    </w:lvl>
    <w:lvl w:ilvl="1" w:tplc="04090003" w:tentative="1">
      <w:start w:val="1"/>
      <w:numFmt w:val="bullet"/>
      <w:lvlText w:val="o"/>
      <w:lvlJc w:val="left"/>
      <w:pPr>
        <w:ind w:left="2293" w:hanging="360"/>
      </w:pPr>
      <w:rPr>
        <w:rFonts w:ascii="Courier New" w:hAnsi="Courier New" w:cs="Courier New" w:hint="default"/>
      </w:rPr>
    </w:lvl>
    <w:lvl w:ilvl="2" w:tplc="04090005" w:tentative="1">
      <w:start w:val="1"/>
      <w:numFmt w:val="bullet"/>
      <w:lvlText w:val=""/>
      <w:lvlJc w:val="left"/>
      <w:pPr>
        <w:ind w:left="3013" w:hanging="360"/>
      </w:pPr>
      <w:rPr>
        <w:rFonts w:ascii="Wingdings" w:hAnsi="Wingdings" w:cs="Wingdings" w:hint="default"/>
      </w:rPr>
    </w:lvl>
    <w:lvl w:ilvl="3" w:tplc="04090001" w:tentative="1">
      <w:start w:val="1"/>
      <w:numFmt w:val="bullet"/>
      <w:lvlText w:val=""/>
      <w:lvlJc w:val="left"/>
      <w:pPr>
        <w:ind w:left="3733" w:hanging="360"/>
      </w:pPr>
      <w:rPr>
        <w:rFonts w:ascii="Symbol" w:hAnsi="Symbol" w:cs="Symbol" w:hint="default"/>
      </w:rPr>
    </w:lvl>
    <w:lvl w:ilvl="4" w:tplc="04090003" w:tentative="1">
      <w:start w:val="1"/>
      <w:numFmt w:val="bullet"/>
      <w:lvlText w:val="o"/>
      <w:lvlJc w:val="left"/>
      <w:pPr>
        <w:ind w:left="4453" w:hanging="360"/>
      </w:pPr>
      <w:rPr>
        <w:rFonts w:ascii="Courier New" w:hAnsi="Courier New" w:cs="Courier New" w:hint="default"/>
      </w:rPr>
    </w:lvl>
    <w:lvl w:ilvl="5" w:tplc="04090005" w:tentative="1">
      <w:start w:val="1"/>
      <w:numFmt w:val="bullet"/>
      <w:lvlText w:val=""/>
      <w:lvlJc w:val="left"/>
      <w:pPr>
        <w:ind w:left="5173" w:hanging="360"/>
      </w:pPr>
      <w:rPr>
        <w:rFonts w:ascii="Wingdings" w:hAnsi="Wingdings" w:cs="Wingdings" w:hint="default"/>
      </w:rPr>
    </w:lvl>
    <w:lvl w:ilvl="6" w:tplc="04090001" w:tentative="1">
      <w:start w:val="1"/>
      <w:numFmt w:val="bullet"/>
      <w:lvlText w:val=""/>
      <w:lvlJc w:val="left"/>
      <w:pPr>
        <w:ind w:left="5893" w:hanging="360"/>
      </w:pPr>
      <w:rPr>
        <w:rFonts w:ascii="Symbol" w:hAnsi="Symbol" w:cs="Symbol" w:hint="default"/>
      </w:rPr>
    </w:lvl>
    <w:lvl w:ilvl="7" w:tplc="04090003" w:tentative="1">
      <w:start w:val="1"/>
      <w:numFmt w:val="bullet"/>
      <w:lvlText w:val="o"/>
      <w:lvlJc w:val="left"/>
      <w:pPr>
        <w:ind w:left="6613" w:hanging="360"/>
      </w:pPr>
      <w:rPr>
        <w:rFonts w:ascii="Courier New" w:hAnsi="Courier New" w:cs="Courier New" w:hint="default"/>
      </w:rPr>
    </w:lvl>
    <w:lvl w:ilvl="8" w:tplc="04090005" w:tentative="1">
      <w:start w:val="1"/>
      <w:numFmt w:val="bullet"/>
      <w:lvlText w:val=""/>
      <w:lvlJc w:val="left"/>
      <w:pPr>
        <w:ind w:left="7333" w:hanging="360"/>
      </w:pPr>
      <w:rPr>
        <w:rFonts w:ascii="Wingdings" w:hAnsi="Wingdings" w:cs="Wingdings" w:hint="default"/>
      </w:rPr>
    </w:lvl>
  </w:abstractNum>
  <w:abstractNum w:abstractNumId="160" w15:restartNumberingAfterBreak="0">
    <w:nsid w:val="47CB7C9C"/>
    <w:multiLevelType w:val="hybridMultilevel"/>
    <w:tmpl w:val="679EADC6"/>
    <w:lvl w:ilvl="0" w:tplc="1D2C91F0">
      <w:start w:val="1"/>
      <w:numFmt w:val="lowerLetter"/>
      <w:lvlText w:val="%1."/>
      <w:lvlJc w:val="left"/>
      <w:pPr>
        <w:ind w:left="720" w:hanging="72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4805267E"/>
    <w:multiLevelType w:val="multilevel"/>
    <w:tmpl w:val="E976D89C"/>
    <w:lvl w:ilvl="0">
      <w:start w:val="1"/>
      <w:numFmt w:val="lowerRoman"/>
      <w:lvlText w:val="%1."/>
      <w:lvlJc w:val="left"/>
      <w:pPr>
        <w:tabs>
          <w:tab w:val="left" w:pos="425"/>
        </w:tabs>
        <w:ind w:left="425" w:hanging="425"/>
      </w:pPr>
      <w:rPr>
        <w:rFonts w:hint="default"/>
      </w:rPr>
    </w:lvl>
    <w:lvl w:ilvl="1">
      <w:numFmt w:val="bullet"/>
      <w:lvlText w:val="•"/>
      <w:lvlJc w:val="left"/>
      <w:pPr>
        <w:tabs>
          <w:tab w:val="left" w:pos="840"/>
        </w:tabs>
        <w:ind w:left="840" w:hanging="420"/>
      </w:pPr>
      <w:rPr>
        <w:rFonts w:ascii="Times New Roman" w:eastAsia="Times New Roman" w:hAnsi="Times New Roman" w:hint="default"/>
      </w:rPr>
    </w:lvl>
    <w:lvl w:ilvl="2">
      <w:numFmt w:val="bullet"/>
      <w:lvlText w:val="•"/>
      <w:lvlJc w:val="left"/>
      <w:pPr>
        <w:tabs>
          <w:tab w:val="left" w:pos="1260"/>
        </w:tabs>
        <w:ind w:left="1260" w:hanging="420"/>
      </w:pPr>
      <w:rPr>
        <w:rFonts w:ascii="Times New Roman" w:eastAsia="Times New Roman" w:hAnsi="Times New Roman" w:hint="default"/>
      </w:rPr>
    </w:lvl>
    <w:lvl w:ilvl="3" w:tentative="1">
      <w:start w:val="1"/>
      <w:numFmt w:val="decimal"/>
      <w:lvlText w:val="%4."/>
      <w:lvlJc w:val="left"/>
      <w:pPr>
        <w:tabs>
          <w:tab w:val="left" w:pos="1680"/>
        </w:tabs>
        <w:ind w:left="1680" w:hanging="420"/>
      </w:pPr>
      <w:rPr>
        <w:rFonts w:hint="default"/>
      </w:rPr>
    </w:lvl>
    <w:lvl w:ilvl="4" w:tentative="1">
      <w:start w:val="1"/>
      <w:numFmt w:val="lowerLetter"/>
      <w:lvlText w:val="%5)"/>
      <w:lvlJc w:val="left"/>
      <w:pPr>
        <w:tabs>
          <w:tab w:val="left" w:pos="2100"/>
        </w:tabs>
        <w:ind w:left="2100" w:hanging="420"/>
      </w:pPr>
      <w:rPr>
        <w:rFonts w:hint="default"/>
      </w:rPr>
    </w:lvl>
    <w:lvl w:ilvl="5" w:tentative="1">
      <w:start w:val="1"/>
      <w:numFmt w:val="lowerRoman"/>
      <w:lvlText w:val="%6."/>
      <w:lvlJc w:val="left"/>
      <w:pPr>
        <w:tabs>
          <w:tab w:val="left" w:pos="2520"/>
        </w:tabs>
        <w:ind w:left="2520" w:hanging="420"/>
      </w:pPr>
      <w:rPr>
        <w:rFonts w:hint="default"/>
      </w:rPr>
    </w:lvl>
    <w:lvl w:ilvl="6" w:tentative="1">
      <w:start w:val="1"/>
      <w:numFmt w:val="decimal"/>
      <w:lvlText w:val="%7."/>
      <w:lvlJc w:val="left"/>
      <w:pPr>
        <w:tabs>
          <w:tab w:val="left" w:pos="2940"/>
        </w:tabs>
        <w:ind w:left="2940" w:hanging="420"/>
      </w:pPr>
      <w:rPr>
        <w:rFonts w:hint="default"/>
      </w:rPr>
    </w:lvl>
    <w:lvl w:ilvl="7" w:tentative="1">
      <w:start w:val="1"/>
      <w:numFmt w:val="lowerLetter"/>
      <w:lvlText w:val="%8)"/>
      <w:lvlJc w:val="left"/>
      <w:pPr>
        <w:tabs>
          <w:tab w:val="left" w:pos="3360"/>
        </w:tabs>
        <w:ind w:left="3360" w:hanging="420"/>
      </w:pPr>
      <w:rPr>
        <w:rFonts w:hint="default"/>
      </w:rPr>
    </w:lvl>
    <w:lvl w:ilvl="8" w:tentative="1">
      <w:start w:val="1"/>
      <w:numFmt w:val="lowerRoman"/>
      <w:lvlText w:val="%9."/>
      <w:lvlJc w:val="left"/>
      <w:pPr>
        <w:tabs>
          <w:tab w:val="left" w:pos="3780"/>
        </w:tabs>
        <w:ind w:left="3780" w:hanging="420"/>
      </w:pPr>
      <w:rPr>
        <w:rFonts w:hint="default"/>
      </w:rPr>
    </w:lvl>
  </w:abstractNum>
  <w:abstractNum w:abstractNumId="162" w15:restartNumberingAfterBreak="0">
    <w:nsid w:val="4891347B"/>
    <w:multiLevelType w:val="hybridMultilevel"/>
    <w:tmpl w:val="18E0ABFA"/>
    <w:lvl w:ilvl="0" w:tplc="181A001B">
      <w:start w:val="1"/>
      <w:numFmt w:val="lowerRoman"/>
      <w:lvlText w:val="%1."/>
      <w:lvlJc w:val="right"/>
      <w:pPr>
        <w:ind w:left="490" w:hanging="720"/>
      </w:pPr>
      <w:rPr>
        <w:rFonts w:hint="default"/>
      </w:rPr>
    </w:lvl>
    <w:lvl w:ilvl="1" w:tplc="FB1AB442">
      <w:start w:val="1"/>
      <w:numFmt w:val="lowerRoman"/>
      <w:lvlText w:val="%2."/>
      <w:lvlJc w:val="right"/>
      <w:pPr>
        <w:ind w:left="850" w:hanging="360"/>
      </w:pPr>
      <w:rPr>
        <w:rFonts w:hint="default"/>
        <w:w w:val="133"/>
        <w:sz w:val="22"/>
        <w:szCs w:val="22"/>
      </w:rPr>
    </w:lvl>
    <w:lvl w:ilvl="2" w:tplc="0409001B" w:tentative="1">
      <w:start w:val="1"/>
      <w:numFmt w:val="lowerRoman"/>
      <w:lvlText w:val="%3."/>
      <w:lvlJc w:val="right"/>
      <w:pPr>
        <w:ind w:left="1570" w:hanging="180"/>
      </w:pPr>
    </w:lvl>
    <w:lvl w:ilvl="3" w:tplc="0409000F" w:tentative="1">
      <w:start w:val="1"/>
      <w:numFmt w:val="decimal"/>
      <w:lvlText w:val="%4."/>
      <w:lvlJc w:val="left"/>
      <w:pPr>
        <w:ind w:left="2290" w:hanging="360"/>
      </w:pPr>
    </w:lvl>
    <w:lvl w:ilvl="4" w:tplc="04090019" w:tentative="1">
      <w:start w:val="1"/>
      <w:numFmt w:val="lowerLetter"/>
      <w:lvlText w:val="%5."/>
      <w:lvlJc w:val="left"/>
      <w:pPr>
        <w:ind w:left="3010" w:hanging="360"/>
      </w:pPr>
    </w:lvl>
    <w:lvl w:ilvl="5" w:tplc="0409001B" w:tentative="1">
      <w:start w:val="1"/>
      <w:numFmt w:val="lowerRoman"/>
      <w:lvlText w:val="%6."/>
      <w:lvlJc w:val="right"/>
      <w:pPr>
        <w:ind w:left="3730" w:hanging="180"/>
      </w:pPr>
    </w:lvl>
    <w:lvl w:ilvl="6" w:tplc="0409000F" w:tentative="1">
      <w:start w:val="1"/>
      <w:numFmt w:val="decimal"/>
      <w:lvlText w:val="%7."/>
      <w:lvlJc w:val="left"/>
      <w:pPr>
        <w:ind w:left="4450" w:hanging="360"/>
      </w:pPr>
    </w:lvl>
    <w:lvl w:ilvl="7" w:tplc="04090019" w:tentative="1">
      <w:start w:val="1"/>
      <w:numFmt w:val="lowerLetter"/>
      <w:lvlText w:val="%8."/>
      <w:lvlJc w:val="left"/>
      <w:pPr>
        <w:ind w:left="5170" w:hanging="360"/>
      </w:pPr>
    </w:lvl>
    <w:lvl w:ilvl="8" w:tplc="0409001B" w:tentative="1">
      <w:start w:val="1"/>
      <w:numFmt w:val="lowerRoman"/>
      <w:lvlText w:val="%9."/>
      <w:lvlJc w:val="right"/>
      <w:pPr>
        <w:ind w:left="5890" w:hanging="180"/>
      </w:pPr>
    </w:lvl>
  </w:abstractNum>
  <w:abstractNum w:abstractNumId="163" w15:restartNumberingAfterBreak="0">
    <w:nsid w:val="48BC0D76"/>
    <w:multiLevelType w:val="multilevel"/>
    <w:tmpl w:val="212258F2"/>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4" w15:restartNumberingAfterBreak="0">
    <w:nsid w:val="494223B1"/>
    <w:multiLevelType w:val="hybridMultilevel"/>
    <w:tmpl w:val="EE8CF7C8"/>
    <w:lvl w:ilvl="0" w:tplc="C7D49664">
      <w:start w:val="525"/>
      <w:numFmt w:val="bullet"/>
      <w:lvlText w:val="•"/>
      <w:lvlJc w:val="left"/>
      <w:pPr>
        <w:ind w:left="2880" w:hanging="360"/>
      </w:pPr>
      <w:rPr>
        <w:rFonts w:ascii="Times New Roman" w:eastAsia="Times New Roman" w:hAnsi="Times New Roman" w:hint="default"/>
        <w:w w:val="133"/>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cs="Wingdings" w:hint="default"/>
      </w:rPr>
    </w:lvl>
    <w:lvl w:ilvl="3" w:tplc="04090001" w:tentative="1">
      <w:start w:val="1"/>
      <w:numFmt w:val="bullet"/>
      <w:lvlText w:val=""/>
      <w:lvlJc w:val="left"/>
      <w:pPr>
        <w:ind w:left="5040" w:hanging="360"/>
      </w:pPr>
      <w:rPr>
        <w:rFonts w:ascii="Symbol" w:hAnsi="Symbol" w:cs="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cs="Wingdings" w:hint="default"/>
      </w:rPr>
    </w:lvl>
    <w:lvl w:ilvl="6" w:tplc="04090001" w:tentative="1">
      <w:start w:val="1"/>
      <w:numFmt w:val="bullet"/>
      <w:lvlText w:val=""/>
      <w:lvlJc w:val="left"/>
      <w:pPr>
        <w:ind w:left="7200" w:hanging="360"/>
      </w:pPr>
      <w:rPr>
        <w:rFonts w:ascii="Symbol" w:hAnsi="Symbol" w:cs="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cs="Wingdings" w:hint="default"/>
      </w:rPr>
    </w:lvl>
  </w:abstractNum>
  <w:abstractNum w:abstractNumId="165" w15:restartNumberingAfterBreak="0">
    <w:nsid w:val="4A7A62C9"/>
    <w:multiLevelType w:val="multilevel"/>
    <w:tmpl w:val="1AD8562E"/>
    <w:lvl w:ilvl="0">
      <w:start w:val="1"/>
      <w:numFmt w:val="decimal"/>
      <w:lvlText w:val="%1."/>
      <w:lvlJc w:val="left"/>
      <w:pPr>
        <w:ind w:left="360" w:hanging="360"/>
      </w:pPr>
    </w:lvl>
    <w:lvl w:ilvl="1">
      <w:numFmt w:val="bullet"/>
      <w:lvlText w:val="-"/>
      <w:lvlJc w:val="left"/>
      <w:pPr>
        <w:ind w:left="792" w:hanging="432"/>
      </w:pPr>
      <w:rPr>
        <w:rFonts w:ascii="Calibri" w:eastAsia="Times New Roman" w:hAnsi="Calibri" w:hint="default"/>
      </w:rPr>
    </w:lvl>
    <w:lvl w:ilvl="2">
      <w:numFmt w:val="bullet"/>
      <w:lvlText w:val="-"/>
      <w:lvlJc w:val="right"/>
      <w:pPr>
        <w:ind w:left="1224" w:hanging="504"/>
      </w:pPr>
      <w:rPr>
        <w:rFonts w:ascii="Calibri" w:eastAsia="Times New Roman" w:hAnsi="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4AB53B0A"/>
    <w:multiLevelType w:val="multilevel"/>
    <w:tmpl w:val="7D3E4206"/>
    <w:lvl w:ilvl="0">
      <w:start w:val="1"/>
      <w:numFmt w:val="lowerRoman"/>
      <w:lvlText w:val="%1."/>
      <w:lvlJc w:val="right"/>
      <w:pPr>
        <w:ind w:left="644" w:hanging="360"/>
      </w:pPr>
      <w:rPr>
        <w:rFonts w:hint="default"/>
      </w:rPr>
    </w:lvl>
    <w:lvl w:ilvl="1">
      <w:start w:val="1"/>
      <w:numFmt w:val="lowerRoman"/>
      <w:lvlText w:val="%2."/>
      <w:lvlJc w:val="right"/>
      <w:pPr>
        <w:ind w:left="1709"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167" w15:restartNumberingAfterBreak="0">
    <w:nsid w:val="4AFF54FF"/>
    <w:multiLevelType w:val="hybridMultilevel"/>
    <w:tmpl w:val="DF148F02"/>
    <w:lvl w:ilvl="0" w:tplc="181A001B">
      <w:start w:val="1"/>
      <w:numFmt w:val="lowerRoman"/>
      <w:lvlText w:val="%1."/>
      <w:lvlJc w:val="righ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8" w15:restartNumberingAfterBreak="0">
    <w:nsid w:val="4B762C32"/>
    <w:multiLevelType w:val="hybridMultilevel"/>
    <w:tmpl w:val="29A29392"/>
    <w:lvl w:ilvl="0" w:tplc="B844BC26">
      <w:start w:val="1"/>
      <w:numFmt w:val="lowerLetter"/>
      <w:lvlText w:val="%1."/>
      <w:lvlJc w:val="left"/>
      <w:pPr>
        <w:ind w:left="360" w:hanging="360"/>
      </w:pPr>
      <w:rPr>
        <w:rFonts w:hint="default"/>
        <w:b/>
        <w:bCs/>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4B9251FE"/>
    <w:multiLevelType w:val="hybridMultilevel"/>
    <w:tmpl w:val="A8C0678E"/>
    <w:lvl w:ilvl="0" w:tplc="8DE869F4">
      <w:start w:val="1"/>
      <w:numFmt w:val="lowerRoman"/>
      <w:lvlText w:val="%1."/>
      <w:lvlJc w:val="right"/>
      <w:pPr>
        <w:ind w:left="108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C6A4AB8"/>
    <w:multiLevelType w:val="hybridMultilevel"/>
    <w:tmpl w:val="616E3AA2"/>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6E7C1140">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1" w15:restartNumberingAfterBreak="0">
    <w:nsid w:val="4DCC60DD"/>
    <w:multiLevelType w:val="hybridMultilevel"/>
    <w:tmpl w:val="81786FF2"/>
    <w:lvl w:ilvl="0" w:tplc="181A001B">
      <w:start w:val="1"/>
      <w:numFmt w:val="lowerRoman"/>
      <w:lvlText w:val="%1."/>
      <w:lvlJc w:val="right"/>
      <w:pPr>
        <w:ind w:left="786" w:hanging="360"/>
      </w:pPr>
    </w:lvl>
    <w:lvl w:ilvl="1" w:tplc="E10C0C60">
      <w:start w:val="1"/>
      <w:numFmt w:val="lowerRoman"/>
      <w:lvlText w:val="%2."/>
      <w:lvlJc w:val="right"/>
      <w:pPr>
        <w:ind w:left="1506" w:hanging="360"/>
      </w:pPr>
      <w:rPr>
        <w:rFonts w:ascii="Times New Roman" w:hAnsi="Times New Roman" w:cs="Times New Roman" w:hint="default"/>
        <w:sz w:val="24"/>
        <w:szCs w:val="24"/>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2" w15:restartNumberingAfterBreak="0">
    <w:nsid w:val="4DCE2CC2"/>
    <w:multiLevelType w:val="hybridMultilevel"/>
    <w:tmpl w:val="7B24BA98"/>
    <w:lvl w:ilvl="0" w:tplc="4ABEC9E0">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73" w15:restartNumberingAfterBreak="0">
    <w:nsid w:val="4DD517BF"/>
    <w:multiLevelType w:val="hybridMultilevel"/>
    <w:tmpl w:val="3C1087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F233ADF"/>
    <w:multiLevelType w:val="hybridMultilevel"/>
    <w:tmpl w:val="858A79CA"/>
    <w:lvl w:ilvl="0" w:tplc="1D2C91F0">
      <w:numFmt w:val="bullet"/>
      <w:lvlText w:val="-"/>
      <w:lvlJc w:val="left"/>
      <w:pPr>
        <w:tabs>
          <w:tab w:val="num" w:pos="1440"/>
        </w:tabs>
        <w:ind w:left="1440" w:hanging="360"/>
      </w:pPr>
      <w:rPr>
        <w:rFonts w:ascii="Times New Roman" w:eastAsia="Times New Roman" w:hAnsi="Times New Roman"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start w:val="1"/>
      <w:numFmt w:val="bullet"/>
      <w:lvlText w:val=""/>
      <w:lvlJc w:val="left"/>
      <w:pPr>
        <w:tabs>
          <w:tab w:val="num" w:pos="2880"/>
        </w:tabs>
        <w:ind w:left="2880" w:hanging="360"/>
      </w:pPr>
      <w:rPr>
        <w:rFonts w:ascii="Wingdings" w:hAnsi="Wingdings" w:cs="Wingdings" w:hint="default"/>
      </w:rPr>
    </w:lvl>
    <w:lvl w:ilvl="3" w:tplc="0409000F">
      <w:start w:val="1"/>
      <w:numFmt w:val="bullet"/>
      <w:lvlText w:val=""/>
      <w:lvlJc w:val="left"/>
      <w:pPr>
        <w:tabs>
          <w:tab w:val="num" w:pos="3600"/>
        </w:tabs>
        <w:ind w:left="3600" w:hanging="360"/>
      </w:pPr>
      <w:rPr>
        <w:rFonts w:ascii="Symbol" w:hAnsi="Symbol" w:cs="Symbol" w:hint="default"/>
      </w:rPr>
    </w:lvl>
    <w:lvl w:ilvl="4" w:tplc="04090019">
      <w:start w:val="1"/>
      <w:numFmt w:val="bullet"/>
      <w:lvlText w:val="o"/>
      <w:lvlJc w:val="left"/>
      <w:pPr>
        <w:tabs>
          <w:tab w:val="num" w:pos="4320"/>
        </w:tabs>
        <w:ind w:left="4320" w:hanging="360"/>
      </w:pPr>
      <w:rPr>
        <w:rFonts w:ascii="Courier New" w:hAnsi="Courier New" w:cs="Courier New" w:hint="default"/>
      </w:rPr>
    </w:lvl>
    <w:lvl w:ilvl="5" w:tplc="0409001B">
      <w:start w:val="1"/>
      <w:numFmt w:val="bullet"/>
      <w:lvlText w:val=""/>
      <w:lvlJc w:val="left"/>
      <w:pPr>
        <w:tabs>
          <w:tab w:val="num" w:pos="5040"/>
        </w:tabs>
        <w:ind w:left="5040" w:hanging="360"/>
      </w:pPr>
      <w:rPr>
        <w:rFonts w:ascii="Wingdings" w:hAnsi="Wingdings" w:cs="Wingdings" w:hint="default"/>
      </w:rPr>
    </w:lvl>
    <w:lvl w:ilvl="6" w:tplc="0409000F">
      <w:start w:val="1"/>
      <w:numFmt w:val="bullet"/>
      <w:lvlText w:val=""/>
      <w:lvlJc w:val="left"/>
      <w:pPr>
        <w:tabs>
          <w:tab w:val="num" w:pos="5760"/>
        </w:tabs>
        <w:ind w:left="5760" w:hanging="360"/>
      </w:pPr>
      <w:rPr>
        <w:rFonts w:ascii="Symbol" w:hAnsi="Symbol" w:cs="Symbol" w:hint="default"/>
      </w:rPr>
    </w:lvl>
    <w:lvl w:ilvl="7" w:tplc="04090019">
      <w:start w:val="1"/>
      <w:numFmt w:val="bullet"/>
      <w:lvlText w:val="o"/>
      <w:lvlJc w:val="left"/>
      <w:pPr>
        <w:tabs>
          <w:tab w:val="num" w:pos="6480"/>
        </w:tabs>
        <w:ind w:left="6480" w:hanging="360"/>
      </w:pPr>
      <w:rPr>
        <w:rFonts w:ascii="Courier New" w:hAnsi="Courier New" w:cs="Courier New" w:hint="default"/>
      </w:rPr>
    </w:lvl>
    <w:lvl w:ilvl="8" w:tplc="0409001B">
      <w:start w:val="1"/>
      <w:numFmt w:val="bullet"/>
      <w:lvlText w:val=""/>
      <w:lvlJc w:val="left"/>
      <w:pPr>
        <w:tabs>
          <w:tab w:val="num" w:pos="7200"/>
        </w:tabs>
        <w:ind w:left="7200" w:hanging="360"/>
      </w:pPr>
      <w:rPr>
        <w:rFonts w:ascii="Wingdings" w:hAnsi="Wingdings" w:cs="Wingdings" w:hint="default"/>
      </w:rPr>
    </w:lvl>
  </w:abstractNum>
  <w:abstractNum w:abstractNumId="175" w15:restartNumberingAfterBreak="0">
    <w:nsid w:val="4F2C0A0E"/>
    <w:multiLevelType w:val="hybridMultilevel"/>
    <w:tmpl w:val="E1F4F6FE"/>
    <w:lvl w:ilvl="0" w:tplc="181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F924ED1"/>
    <w:multiLevelType w:val="multilevel"/>
    <w:tmpl w:val="DD4A1B68"/>
    <w:lvl w:ilvl="0">
      <w:start w:val="1"/>
      <w:numFmt w:val="decimal"/>
      <w:lvlText w:val="%1."/>
      <w:lvlJc w:val="left"/>
      <w:pPr>
        <w:ind w:left="360" w:hanging="360"/>
      </w:pPr>
    </w:lvl>
    <w:lvl w:ilvl="1">
      <w:numFmt w:val="bullet"/>
      <w:lvlText w:val="-"/>
      <w:lvlJc w:val="left"/>
      <w:pPr>
        <w:ind w:left="792" w:hanging="432"/>
      </w:pPr>
      <w:rPr>
        <w:rFonts w:ascii="Calibri" w:eastAsia="Times New Roman" w:hAnsi="Calibri"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503F3C68"/>
    <w:multiLevelType w:val="hybridMultilevel"/>
    <w:tmpl w:val="3E747BA0"/>
    <w:lvl w:ilvl="0" w:tplc="181A0019">
      <w:start w:val="1"/>
      <w:numFmt w:val="lowerLetter"/>
      <w:lvlText w:val="%1."/>
      <w:lvlJc w:val="left"/>
      <w:pPr>
        <w:ind w:left="360" w:hanging="360"/>
      </w:pPr>
    </w:lvl>
    <w:lvl w:ilvl="1" w:tplc="181A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506B60C9"/>
    <w:multiLevelType w:val="hybridMultilevel"/>
    <w:tmpl w:val="B8BC8330"/>
    <w:lvl w:ilvl="0" w:tplc="C7D49664">
      <w:start w:val="525"/>
      <w:numFmt w:val="bullet"/>
      <w:lvlText w:val="•"/>
      <w:lvlJc w:val="left"/>
      <w:pPr>
        <w:ind w:left="360" w:hanging="360"/>
      </w:pPr>
      <w:rPr>
        <w:rFonts w:ascii="Times New Roman" w:eastAsia="Times New Roman" w:hAnsi="Times New Roman" w:hint="default"/>
        <w:w w:val="13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9" w15:restartNumberingAfterBreak="0">
    <w:nsid w:val="50AA5159"/>
    <w:multiLevelType w:val="multilevel"/>
    <w:tmpl w:val="78385B36"/>
    <w:lvl w:ilvl="0">
      <w:start w:val="1"/>
      <w:numFmt w:val="decimal"/>
      <w:lvlText w:val="%1."/>
      <w:lvlJc w:val="left"/>
      <w:pPr>
        <w:ind w:left="360" w:hanging="360"/>
      </w:pPr>
      <w:rPr>
        <w:rFonts w:hint="default"/>
      </w:rPr>
    </w:lvl>
    <w:lvl w:ilvl="1">
      <w:start w:val="1"/>
      <w:numFmt w:val="low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50F51595"/>
    <w:multiLevelType w:val="multilevel"/>
    <w:tmpl w:val="3A289C2C"/>
    <w:lvl w:ilvl="0">
      <w:start w:val="1"/>
      <w:numFmt w:val="decimal"/>
      <w:lvlText w:val="%1."/>
      <w:lvlJc w:val="left"/>
      <w:pPr>
        <w:ind w:left="360" w:hanging="360"/>
      </w:pPr>
    </w:lvl>
    <w:lvl w:ilvl="1">
      <w:numFmt w:val="bullet"/>
      <w:lvlText w:val="-"/>
      <w:lvlJc w:val="left"/>
      <w:pPr>
        <w:ind w:left="792" w:hanging="432"/>
      </w:pPr>
      <w:rPr>
        <w:rFonts w:ascii="Calibri" w:eastAsia="Times New Roman" w:hAnsi="Calibri" w:hint="default"/>
      </w:rPr>
    </w:lvl>
    <w:lvl w:ilvl="2">
      <w:start w:val="1"/>
      <w:numFmt w:val="bullet"/>
      <w:lvlText w:val=""/>
      <w:lvlJc w:val="left"/>
      <w:pPr>
        <w:ind w:left="1224" w:hanging="504"/>
      </w:pPr>
      <w:rPr>
        <w:rFonts w:ascii="Wingdings" w:hAnsi="Wingdings" w:cs="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51336A7A"/>
    <w:multiLevelType w:val="hybridMultilevel"/>
    <w:tmpl w:val="71C40CEC"/>
    <w:lvl w:ilvl="0" w:tplc="6E7C1140">
      <w:numFmt w:val="bullet"/>
      <w:lvlText w:val="-"/>
      <w:lvlJc w:val="left"/>
      <w:pPr>
        <w:ind w:left="1437" w:hanging="360"/>
      </w:pPr>
      <w:rPr>
        <w:rFonts w:ascii="Calibri" w:eastAsia="Times New Roman" w:hAnsi="Calibri"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cs="Wingdings" w:hint="default"/>
      </w:rPr>
    </w:lvl>
    <w:lvl w:ilvl="3" w:tplc="04090001" w:tentative="1">
      <w:start w:val="1"/>
      <w:numFmt w:val="bullet"/>
      <w:lvlText w:val=""/>
      <w:lvlJc w:val="left"/>
      <w:pPr>
        <w:ind w:left="3597" w:hanging="360"/>
      </w:pPr>
      <w:rPr>
        <w:rFonts w:ascii="Symbol" w:hAnsi="Symbol" w:cs="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cs="Wingdings" w:hint="default"/>
      </w:rPr>
    </w:lvl>
    <w:lvl w:ilvl="6" w:tplc="04090001" w:tentative="1">
      <w:start w:val="1"/>
      <w:numFmt w:val="bullet"/>
      <w:lvlText w:val=""/>
      <w:lvlJc w:val="left"/>
      <w:pPr>
        <w:ind w:left="5757" w:hanging="360"/>
      </w:pPr>
      <w:rPr>
        <w:rFonts w:ascii="Symbol" w:hAnsi="Symbol" w:cs="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cs="Wingdings" w:hint="default"/>
      </w:rPr>
    </w:lvl>
  </w:abstractNum>
  <w:abstractNum w:abstractNumId="182" w15:restartNumberingAfterBreak="0">
    <w:nsid w:val="5179534F"/>
    <w:multiLevelType w:val="hybridMultilevel"/>
    <w:tmpl w:val="719C0188"/>
    <w:lvl w:ilvl="0" w:tplc="393E924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3" w15:restartNumberingAfterBreak="0">
    <w:nsid w:val="52F306CB"/>
    <w:multiLevelType w:val="hybridMultilevel"/>
    <w:tmpl w:val="7966C94C"/>
    <w:lvl w:ilvl="0" w:tplc="181A0019">
      <w:start w:val="1"/>
      <w:numFmt w:val="lowerLetter"/>
      <w:lvlText w:val="%1."/>
      <w:lvlJc w:val="left"/>
      <w:pPr>
        <w:ind w:left="1080" w:hanging="360"/>
      </w:pPr>
      <w:rPr>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53070C20"/>
    <w:multiLevelType w:val="multilevel"/>
    <w:tmpl w:val="9B7C7904"/>
    <w:lvl w:ilvl="0">
      <w:start w:val="1"/>
      <w:numFmt w:val="decimal"/>
      <w:lvlText w:val="%1."/>
      <w:lvlJc w:val="left"/>
      <w:pPr>
        <w:ind w:left="360" w:hanging="360"/>
      </w:pPr>
      <w:rPr>
        <w:rFonts w:hint="default"/>
      </w:rPr>
    </w:lvl>
    <w:lvl w:ilvl="1">
      <w:numFmt w:val="bullet"/>
      <w:lvlText w:val="-"/>
      <w:lvlJc w:val="left"/>
      <w:pPr>
        <w:ind w:left="792" w:hanging="432"/>
      </w:pPr>
      <w:rPr>
        <w:rFonts w:ascii="Calibri" w:eastAsia="Times New Roman" w:hAnsi="Calibri" w:hint="default"/>
      </w:rPr>
    </w:lvl>
    <w:lvl w:ilvl="2">
      <w:numFmt w:val="bullet"/>
      <w:lvlText w:val="-"/>
      <w:lvlJc w:val="left"/>
      <w:pPr>
        <w:ind w:left="1224" w:hanging="504"/>
      </w:pPr>
      <w:rPr>
        <w:rFonts w:ascii="Calibri" w:eastAsia="Times New Roman" w:hAnsi="Calibr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53147D9C"/>
    <w:multiLevelType w:val="multilevel"/>
    <w:tmpl w:val="E28E2126"/>
    <w:lvl w:ilvl="0">
      <w:start w:val="1"/>
      <w:numFmt w:val="decimal"/>
      <w:pStyle w:val="S1-Header2"/>
      <w:isLgl/>
      <w:lvlText w:val="%1."/>
      <w:lvlJc w:val="left"/>
      <w:pPr>
        <w:tabs>
          <w:tab w:val="num" w:pos="432"/>
        </w:tabs>
        <w:ind w:left="432" w:hanging="432"/>
      </w:pPr>
      <w:rPr>
        <w:rFonts w:hint="default"/>
        <w:b/>
        <w:bCs/>
        <w:i w:val="0"/>
        <w:iCs w:val="0"/>
        <w:sz w:val="24"/>
        <w:szCs w:val="24"/>
      </w:rPr>
    </w:lvl>
    <w:lvl w:ilvl="1">
      <w:start w:val="1"/>
      <w:numFmt w:val="decimal"/>
      <w:lvlText w:val="3.%2"/>
      <w:lvlJc w:val="left"/>
      <w:pPr>
        <w:tabs>
          <w:tab w:val="num" w:pos="666"/>
        </w:tabs>
        <w:ind w:left="666" w:hanging="576"/>
      </w:pPr>
      <w:rPr>
        <w:rFonts w:hint="default"/>
        <w:b w:val="0"/>
        <w:bCs w:val="0"/>
        <w:i w:val="0"/>
        <w:iCs w:val="0"/>
        <w:sz w:val="24"/>
        <w:szCs w:val="24"/>
      </w:rPr>
    </w:lvl>
    <w:lvl w:ilvl="2">
      <w:start w:val="1"/>
      <w:numFmt w:val="lowerLetter"/>
      <w:lvlText w:val="(%3)"/>
      <w:lvlJc w:val="left"/>
      <w:pPr>
        <w:tabs>
          <w:tab w:val="num" w:pos="864"/>
        </w:tabs>
        <w:ind w:left="864" w:hanging="432"/>
      </w:pPr>
      <w:rPr>
        <w:rFonts w:ascii="Times New Roman" w:hAnsi="Times New Roman" w:cs="Times New Roman" w:hint="default"/>
        <w:b w:val="0"/>
        <w:bCs w:val="0"/>
        <w:i w:val="0"/>
        <w:iCs w:val="0"/>
        <w:sz w:val="24"/>
        <w:szCs w:val="24"/>
      </w:rPr>
    </w:lvl>
    <w:lvl w:ilvl="3">
      <w:start w:val="1"/>
      <w:numFmt w:val="lowerRoman"/>
      <w:lvlText w:val="(%4)"/>
      <w:lvlJc w:val="left"/>
      <w:pPr>
        <w:tabs>
          <w:tab w:val="num" w:pos="1512"/>
        </w:tabs>
        <w:ind w:left="1512" w:hanging="648"/>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6" w15:restartNumberingAfterBreak="0">
    <w:nsid w:val="533C69A2"/>
    <w:multiLevelType w:val="hybridMultilevel"/>
    <w:tmpl w:val="8C0E7DEC"/>
    <w:lvl w:ilvl="0" w:tplc="181A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3703F21"/>
    <w:multiLevelType w:val="hybridMultilevel"/>
    <w:tmpl w:val="2A008D40"/>
    <w:lvl w:ilvl="0" w:tplc="3C4CC38E">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8" w15:restartNumberingAfterBreak="0">
    <w:nsid w:val="53942C19"/>
    <w:multiLevelType w:val="hybridMultilevel"/>
    <w:tmpl w:val="B28ADA16"/>
    <w:lvl w:ilvl="0" w:tplc="181A0019">
      <w:start w:val="1"/>
      <w:numFmt w:val="low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5402299D"/>
    <w:multiLevelType w:val="hybridMultilevel"/>
    <w:tmpl w:val="920A2640"/>
    <w:lvl w:ilvl="0" w:tplc="181A001B">
      <w:start w:val="1"/>
      <w:numFmt w:val="lowerRoman"/>
      <w:lvlText w:val="%1."/>
      <w:lvlJc w:val="right"/>
      <w:pPr>
        <w:ind w:left="720" w:hanging="360"/>
      </w:pPr>
    </w:lvl>
    <w:lvl w:ilvl="1" w:tplc="181A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50561C2"/>
    <w:multiLevelType w:val="hybridMultilevel"/>
    <w:tmpl w:val="39BA263C"/>
    <w:lvl w:ilvl="0" w:tplc="393E924A">
      <w:numFmt w:val="bullet"/>
      <w:lvlText w:val="•"/>
      <w:lvlJc w:val="left"/>
      <w:pPr>
        <w:ind w:left="7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52660A7"/>
    <w:multiLevelType w:val="hybridMultilevel"/>
    <w:tmpl w:val="5F245466"/>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6E7C1140">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2" w15:restartNumberingAfterBreak="0">
    <w:nsid w:val="553C371F"/>
    <w:multiLevelType w:val="hybridMultilevel"/>
    <w:tmpl w:val="A1AE20F8"/>
    <w:lvl w:ilvl="0" w:tplc="181A001B">
      <w:start w:val="1"/>
      <w:numFmt w:val="lowerRoman"/>
      <w:lvlText w:val="%1."/>
      <w:lvlJc w:val="right"/>
      <w:pPr>
        <w:ind w:left="1309" w:hanging="720"/>
      </w:pPr>
      <w:rPr>
        <w:rFonts w:hint="default"/>
        <w:b w:val="0"/>
        <w:bCs w:val="0"/>
      </w:rPr>
    </w:lvl>
    <w:lvl w:ilvl="1" w:tplc="A36ABD14">
      <w:start w:val="1"/>
      <w:numFmt w:val="lowerRoman"/>
      <w:lvlText w:val="%2."/>
      <w:lvlJc w:val="right"/>
      <w:pPr>
        <w:ind w:left="1669" w:hanging="360"/>
      </w:pPr>
      <w:rPr>
        <w:color w:val="auto"/>
        <w:sz w:val="22"/>
        <w:szCs w:val="22"/>
      </w:rPr>
    </w:lvl>
    <w:lvl w:ilvl="2" w:tplc="7708CC18">
      <w:start w:val="1"/>
      <w:numFmt w:val="lowerRoman"/>
      <w:lvlText w:val="%3."/>
      <w:lvlJc w:val="right"/>
      <w:pPr>
        <w:ind w:left="2389" w:hanging="180"/>
      </w:pPr>
      <w:rPr>
        <w:rFonts w:hint="default"/>
        <w:w w:val="133"/>
        <w:sz w:val="22"/>
        <w:szCs w:val="22"/>
      </w:r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193" w15:restartNumberingAfterBreak="0">
    <w:nsid w:val="55CD4F02"/>
    <w:multiLevelType w:val="hybridMultilevel"/>
    <w:tmpl w:val="96EA0DF0"/>
    <w:lvl w:ilvl="0" w:tplc="181A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15:restartNumberingAfterBreak="0">
    <w:nsid w:val="56566A93"/>
    <w:multiLevelType w:val="hybridMultilevel"/>
    <w:tmpl w:val="A9302144"/>
    <w:lvl w:ilvl="0" w:tplc="181A001B">
      <w:start w:val="1"/>
      <w:numFmt w:val="bullet"/>
      <w:lvlText w:val=""/>
      <w:lvlJc w:val="left"/>
      <w:pPr>
        <w:tabs>
          <w:tab w:val="num" w:pos="1440"/>
        </w:tabs>
        <w:ind w:left="1440" w:hanging="360"/>
      </w:pPr>
      <w:rPr>
        <w:rFonts w:ascii="Wingdings" w:hAnsi="Wingdings" w:cs="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cs="Wingdings" w:hint="default"/>
      </w:rPr>
    </w:lvl>
    <w:lvl w:ilvl="3" w:tplc="0409000F" w:tentative="1">
      <w:start w:val="1"/>
      <w:numFmt w:val="bullet"/>
      <w:lvlText w:val=""/>
      <w:lvlJc w:val="left"/>
      <w:pPr>
        <w:tabs>
          <w:tab w:val="num" w:pos="2880"/>
        </w:tabs>
        <w:ind w:left="2880" w:hanging="360"/>
      </w:pPr>
      <w:rPr>
        <w:rFonts w:ascii="Symbol" w:hAnsi="Symbol" w:cs="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cs="Wingdings" w:hint="default"/>
      </w:rPr>
    </w:lvl>
    <w:lvl w:ilvl="6" w:tplc="0409000F" w:tentative="1">
      <w:start w:val="1"/>
      <w:numFmt w:val="bullet"/>
      <w:lvlText w:val=""/>
      <w:lvlJc w:val="left"/>
      <w:pPr>
        <w:tabs>
          <w:tab w:val="num" w:pos="5040"/>
        </w:tabs>
        <w:ind w:left="5040" w:hanging="360"/>
      </w:pPr>
      <w:rPr>
        <w:rFonts w:ascii="Symbol" w:hAnsi="Symbol" w:cs="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cs="Wingdings" w:hint="default"/>
      </w:rPr>
    </w:lvl>
  </w:abstractNum>
  <w:abstractNum w:abstractNumId="195" w15:restartNumberingAfterBreak="0">
    <w:nsid w:val="56F965C0"/>
    <w:multiLevelType w:val="hybridMultilevel"/>
    <w:tmpl w:val="98DA6A20"/>
    <w:lvl w:ilvl="0" w:tplc="181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728541C"/>
    <w:multiLevelType w:val="multilevel"/>
    <w:tmpl w:val="572854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197" w15:restartNumberingAfterBreak="0">
    <w:nsid w:val="5728545E"/>
    <w:multiLevelType w:val="multilevel"/>
    <w:tmpl w:val="5728545E"/>
    <w:lvl w:ilvl="0">
      <w:start w:val="525"/>
      <w:numFmt w:val="bullet"/>
      <w:lvlText w:val="•"/>
      <w:lvlJc w:val="left"/>
      <w:pPr>
        <w:ind w:left="720" w:hanging="360"/>
      </w:pPr>
      <w:rPr>
        <w:rFonts w:ascii="Times New Roman" w:hAnsi="Times New Roman" w:cs="Times New Roman" w:hint="default"/>
        <w:w w:val="133"/>
        <w:sz w:val="24"/>
        <w:szCs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198" w15:restartNumberingAfterBreak="0">
    <w:nsid w:val="57285469"/>
    <w:multiLevelType w:val="multilevel"/>
    <w:tmpl w:val="57285469"/>
    <w:lvl w:ilvl="0">
      <w:start w:val="525"/>
      <w:numFmt w:val="bullet"/>
      <w:lvlText w:val="•"/>
      <w:lvlJc w:val="left"/>
      <w:pPr>
        <w:ind w:left="720" w:hanging="360"/>
      </w:pPr>
      <w:rPr>
        <w:rFonts w:ascii="Times New Roman" w:hAnsi="Times New Roman" w:cs="Times New Roman" w:hint="default"/>
        <w:w w:val="133"/>
        <w:sz w:val="24"/>
        <w:szCs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199" w15:restartNumberingAfterBreak="0">
    <w:nsid w:val="57285474"/>
    <w:multiLevelType w:val="multilevel"/>
    <w:tmpl w:val="57285474"/>
    <w:lvl w:ilvl="0">
      <w:start w:val="525"/>
      <w:numFmt w:val="bullet"/>
      <w:lvlText w:val="•"/>
      <w:lvlJc w:val="left"/>
      <w:pPr>
        <w:ind w:left="720" w:hanging="360"/>
      </w:pPr>
      <w:rPr>
        <w:rFonts w:ascii="Times New Roman" w:hAnsi="Times New Roman" w:cs="Times New Roman" w:hint="default"/>
        <w:w w:val="133"/>
        <w:sz w:val="24"/>
        <w:szCs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200" w15:restartNumberingAfterBreak="0">
    <w:nsid w:val="57441A48"/>
    <w:multiLevelType w:val="hybridMultilevel"/>
    <w:tmpl w:val="21BA2A46"/>
    <w:lvl w:ilvl="0" w:tplc="2C923146">
      <w:start w:val="1"/>
      <w:numFmt w:val="lowerLetter"/>
      <w:lvlText w:val="%1."/>
      <w:lvlJc w:val="left"/>
      <w:pPr>
        <w:ind w:left="360" w:hanging="360"/>
      </w:pPr>
      <w:rPr>
        <w:rFonts w:hint="default"/>
        <w:b w:val="0"/>
        <w:bCs w:val="0"/>
        <w:sz w:val="24"/>
        <w:szCs w:val="24"/>
      </w:rPr>
    </w:lvl>
    <w:lvl w:ilvl="1" w:tplc="181A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5776467D"/>
    <w:multiLevelType w:val="multilevel"/>
    <w:tmpl w:val="5776467D"/>
    <w:lvl w:ilvl="0">
      <w:start w:val="1"/>
      <w:numFmt w:val="lowerRoman"/>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tentative="1">
      <w:start w:val="1"/>
      <w:numFmt w:val="lowerRoman"/>
      <w:lvlText w:val="%3."/>
      <w:lvlJc w:val="left"/>
      <w:pPr>
        <w:tabs>
          <w:tab w:val="left" w:pos="1260"/>
        </w:tabs>
        <w:ind w:left="1260" w:hanging="420"/>
      </w:pPr>
      <w:rPr>
        <w:rFonts w:hint="default"/>
      </w:rPr>
    </w:lvl>
    <w:lvl w:ilvl="3" w:tentative="1">
      <w:start w:val="1"/>
      <w:numFmt w:val="decimal"/>
      <w:lvlText w:val="%4."/>
      <w:lvlJc w:val="left"/>
      <w:pPr>
        <w:tabs>
          <w:tab w:val="left" w:pos="1680"/>
        </w:tabs>
        <w:ind w:left="1680" w:hanging="420"/>
      </w:pPr>
      <w:rPr>
        <w:rFonts w:hint="default"/>
      </w:rPr>
    </w:lvl>
    <w:lvl w:ilvl="4" w:tentative="1">
      <w:start w:val="1"/>
      <w:numFmt w:val="lowerLetter"/>
      <w:lvlText w:val="%5)"/>
      <w:lvlJc w:val="left"/>
      <w:pPr>
        <w:tabs>
          <w:tab w:val="left" w:pos="2100"/>
        </w:tabs>
        <w:ind w:left="2100" w:hanging="420"/>
      </w:pPr>
      <w:rPr>
        <w:rFonts w:hint="default"/>
      </w:rPr>
    </w:lvl>
    <w:lvl w:ilvl="5" w:tentative="1">
      <w:start w:val="1"/>
      <w:numFmt w:val="lowerRoman"/>
      <w:lvlText w:val="%6."/>
      <w:lvlJc w:val="left"/>
      <w:pPr>
        <w:tabs>
          <w:tab w:val="left" w:pos="2520"/>
        </w:tabs>
        <w:ind w:left="2520" w:hanging="420"/>
      </w:pPr>
      <w:rPr>
        <w:rFonts w:hint="default"/>
      </w:rPr>
    </w:lvl>
    <w:lvl w:ilvl="6" w:tentative="1">
      <w:start w:val="1"/>
      <w:numFmt w:val="decimal"/>
      <w:lvlText w:val="%7."/>
      <w:lvlJc w:val="left"/>
      <w:pPr>
        <w:tabs>
          <w:tab w:val="left" w:pos="2940"/>
        </w:tabs>
        <w:ind w:left="2940" w:hanging="420"/>
      </w:pPr>
      <w:rPr>
        <w:rFonts w:hint="default"/>
      </w:rPr>
    </w:lvl>
    <w:lvl w:ilvl="7" w:tentative="1">
      <w:start w:val="1"/>
      <w:numFmt w:val="lowerLetter"/>
      <w:lvlText w:val="%8)"/>
      <w:lvlJc w:val="left"/>
      <w:pPr>
        <w:tabs>
          <w:tab w:val="left" w:pos="3360"/>
        </w:tabs>
        <w:ind w:left="3360" w:hanging="420"/>
      </w:pPr>
      <w:rPr>
        <w:rFonts w:hint="default"/>
      </w:rPr>
    </w:lvl>
    <w:lvl w:ilvl="8" w:tentative="1">
      <w:start w:val="1"/>
      <w:numFmt w:val="lowerRoman"/>
      <w:lvlText w:val="%9."/>
      <w:lvlJc w:val="left"/>
      <w:pPr>
        <w:tabs>
          <w:tab w:val="left" w:pos="3780"/>
        </w:tabs>
        <w:ind w:left="3780" w:hanging="420"/>
      </w:pPr>
      <w:rPr>
        <w:rFonts w:hint="default"/>
      </w:rPr>
    </w:lvl>
  </w:abstractNum>
  <w:abstractNum w:abstractNumId="202" w15:restartNumberingAfterBreak="0">
    <w:nsid w:val="59D57891"/>
    <w:multiLevelType w:val="multilevel"/>
    <w:tmpl w:val="40EC1770"/>
    <w:lvl w:ilvl="0">
      <w:start w:val="1"/>
      <w:numFmt w:val="lowerRoman"/>
      <w:lvlText w:val="%1."/>
      <w:lvlJc w:val="right"/>
      <w:pPr>
        <w:ind w:left="644" w:hanging="360"/>
      </w:pPr>
      <w:rPr>
        <w:rFonts w:hint="default"/>
      </w:rPr>
    </w:lvl>
    <w:lvl w:ilvl="1">
      <w:start w:val="1"/>
      <w:numFmt w:val="lowerRoman"/>
      <w:lvlText w:val="%2."/>
      <w:lvlJc w:val="right"/>
      <w:pPr>
        <w:ind w:left="1709"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03" w15:restartNumberingAfterBreak="0">
    <w:nsid w:val="5A1C3F55"/>
    <w:multiLevelType w:val="hybridMultilevel"/>
    <w:tmpl w:val="E9923CBA"/>
    <w:lvl w:ilvl="0" w:tplc="04090003">
      <w:start w:val="1"/>
      <w:numFmt w:val="lowerLetter"/>
      <w:lvlText w:val="%1."/>
      <w:lvlJc w:val="left"/>
      <w:pPr>
        <w:ind w:left="360" w:hanging="360"/>
      </w:pPr>
    </w:lvl>
    <w:lvl w:ilvl="1" w:tplc="08D40F8A">
      <w:start w:val="1"/>
      <w:numFmt w:val="lowerRoman"/>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04" w15:restartNumberingAfterBreak="0">
    <w:nsid w:val="5B4A748F"/>
    <w:multiLevelType w:val="hybridMultilevel"/>
    <w:tmpl w:val="B9FC777C"/>
    <w:lvl w:ilvl="0" w:tplc="1C1A5CF4">
      <w:start w:val="1"/>
      <w:numFmt w:val="lowerLetter"/>
      <w:lvlText w:val="%1."/>
      <w:lvlJc w:val="left"/>
      <w:pPr>
        <w:ind w:left="720" w:hanging="720"/>
      </w:pPr>
      <w:rPr>
        <w:rFonts w:hint="default"/>
        <w:b w:val="0"/>
        <w:bCs w:val="0"/>
      </w:rPr>
    </w:lvl>
    <w:lvl w:ilvl="1" w:tplc="4ABEC9E0">
      <w:numFmt w:val="bullet"/>
      <w:lvlText w:val="•"/>
      <w:lvlJc w:val="left"/>
      <w:pPr>
        <w:ind w:left="1080" w:hanging="360"/>
      </w:pPr>
      <w:rPr>
        <w:rFonts w:ascii="Times New Roman" w:eastAsia="Times New Roman" w:hAnsi="Times New Roman" w:hint="default"/>
        <w:color w:val="auto"/>
        <w:sz w:val="22"/>
        <w:szCs w:val="22"/>
      </w:rPr>
    </w:lvl>
    <w:lvl w:ilvl="2" w:tplc="393E924A">
      <w:numFmt w:val="bullet"/>
      <w:lvlText w:val="•"/>
      <w:lvlJc w:val="left"/>
      <w:pPr>
        <w:ind w:left="1800" w:hanging="180"/>
      </w:pPr>
      <w:rPr>
        <w:rFonts w:ascii="Times New Roman" w:eastAsia="Times New Roman" w:hAnsi="Times New Roman" w:hint="default"/>
        <w:w w:val="133"/>
        <w:sz w:val="22"/>
        <w:szCs w:val="22"/>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5BAA5786"/>
    <w:multiLevelType w:val="hybridMultilevel"/>
    <w:tmpl w:val="B2C6F8C8"/>
    <w:lvl w:ilvl="0" w:tplc="181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BB27CC7"/>
    <w:multiLevelType w:val="hybridMultilevel"/>
    <w:tmpl w:val="73E699B0"/>
    <w:lvl w:ilvl="0" w:tplc="1C1A5CF4">
      <w:start w:val="1"/>
      <w:numFmt w:val="lowerLetter"/>
      <w:lvlText w:val="%1."/>
      <w:lvlJc w:val="left"/>
      <w:pPr>
        <w:ind w:left="720" w:hanging="720"/>
      </w:pPr>
      <w:rPr>
        <w:rFonts w:hint="default"/>
        <w:b w:val="0"/>
        <w:bCs w:val="0"/>
      </w:rPr>
    </w:lvl>
    <w:lvl w:ilvl="1" w:tplc="A36ABD14">
      <w:start w:val="1"/>
      <w:numFmt w:val="lowerRoman"/>
      <w:lvlText w:val="%2."/>
      <w:lvlJc w:val="right"/>
      <w:pPr>
        <w:ind w:left="1080" w:hanging="360"/>
      </w:pPr>
      <w:rPr>
        <w:color w:val="auto"/>
        <w:sz w:val="22"/>
        <w:szCs w:val="22"/>
      </w:rPr>
    </w:lvl>
    <w:lvl w:ilvl="2" w:tplc="393E924A">
      <w:numFmt w:val="bullet"/>
      <w:lvlText w:val="•"/>
      <w:lvlJc w:val="left"/>
      <w:pPr>
        <w:ind w:left="1800" w:hanging="180"/>
      </w:pPr>
      <w:rPr>
        <w:rFonts w:ascii="Times New Roman" w:eastAsia="Times New Roman" w:hAnsi="Times New Roman" w:hint="default"/>
        <w:w w:val="133"/>
        <w:sz w:val="22"/>
        <w:szCs w:val="22"/>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5BCC5B7A"/>
    <w:multiLevelType w:val="hybridMultilevel"/>
    <w:tmpl w:val="520E71FA"/>
    <w:lvl w:ilvl="0" w:tplc="231AEA52">
      <w:start w:val="1"/>
      <w:numFmt w:val="lowerRoman"/>
      <w:lvlText w:val="%1."/>
      <w:lvlJc w:val="right"/>
      <w:pPr>
        <w:ind w:left="720" w:hanging="360"/>
      </w:pPr>
      <w:rPr>
        <w:rFonts w:hint="default"/>
        <w:w w:val="133"/>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8" w15:restartNumberingAfterBreak="0">
    <w:nsid w:val="5CE5198D"/>
    <w:multiLevelType w:val="hybridMultilevel"/>
    <w:tmpl w:val="E5BAA182"/>
    <w:lvl w:ilvl="0" w:tplc="9FC84B02">
      <w:start w:val="1"/>
      <w:numFmt w:val="lowerLetter"/>
      <w:lvlText w:val="%1."/>
      <w:lvlJc w:val="left"/>
      <w:pPr>
        <w:ind w:left="360" w:hanging="360"/>
      </w:pPr>
      <w:rPr>
        <w:rFonts w:hint="default"/>
        <w:b/>
        <w:bCs/>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5DEA1A38"/>
    <w:multiLevelType w:val="hybridMultilevel"/>
    <w:tmpl w:val="FB9A025C"/>
    <w:lvl w:ilvl="0" w:tplc="C7F46D66">
      <w:start w:val="1"/>
      <w:numFmt w:val="bullet"/>
      <w:pStyle w:val="a"/>
      <w:lvlText w:val="•"/>
      <w:lvlJc w:val="left"/>
      <w:pPr>
        <w:tabs>
          <w:tab w:val="num" w:pos="800"/>
        </w:tabs>
        <w:ind w:left="800" w:hanging="687"/>
      </w:pPr>
      <w:rPr>
        <w:rFonts w:ascii="Arial" w:eastAsia="돋음" w:hAnsi="Arial" w:hint="default"/>
        <w:b w:val="0"/>
        <w:bCs w:val="0"/>
        <w:i w:val="0"/>
        <w:iCs w:val="0"/>
        <w:sz w:val="20"/>
        <w:szCs w:val="20"/>
      </w:rPr>
    </w:lvl>
    <w:lvl w:ilvl="1" w:tplc="A6605CAC">
      <w:start w:val="1"/>
      <w:numFmt w:val="bullet"/>
      <w:lvlText w:val=""/>
      <w:lvlJc w:val="left"/>
      <w:pPr>
        <w:tabs>
          <w:tab w:val="num" w:pos="1200"/>
        </w:tabs>
        <w:ind w:left="1200" w:hanging="400"/>
      </w:pPr>
      <w:rPr>
        <w:rFonts w:ascii="Wingdings" w:hAnsi="Wingdings" w:cs="Wingdings" w:hint="default"/>
      </w:rPr>
    </w:lvl>
    <w:lvl w:ilvl="2" w:tplc="04090005" w:tentative="1">
      <w:start w:val="1"/>
      <w:numFmt w:val="bullet"/>
      <w:lvlText w:val=""/>
      <w:lvlJc w:val="left"/>
      <w:pPr>
        <w:tabs>
          <w:tab w:val="num" w:pos="1600"/>
        </w:tabs>
        <w:ind w:left="1600" w:hanging="400"/>
      </w:pPr>
      <w:rPr>
        <w:rFonts w:ascii="Wingdings" w:hAnsi="Wingdings" w:cs="Wingdings" w:hint="default"/>
      </w:rPr>
    </w:lvl>
    <w:lvl w:ilvl="3" w:tplc="04090001" w:tentative="1">
      <w:start w:val="1"/>
      <w:numFmt w:val="bullet"/>
      <w:lvlText w:val=""/>
      <w:lvlJc w:val="left"/>
      <w:pPr>
        <w:tabs>
          <w:tab w:val="num" w:pos="2000"/>
        </w:tabs>
        <w:ind w:left="2000" w:hanging="400"/>
      </w:pPr>
      <w:rPr>
        <w:rFonts w:ascii="Wingdings" w:hAnsi="Wingdings" w:cs="Wingdings" w:hint="default"/>
      </w:rPr>
    </w:lvl>
    <w:lvl w:ilvl="4" w:tplc="04090003" w:tentative="1">
      <w:start w:val="1"/>
      <w:numFmt w:val="bullet"/>
      <w:lvlText w:val=""/>
      <w:lvlJc w:val="left"/>
      <w:pPr>
        <w:tabs>
          <w:tab w:val="num" w:pos="2400"/>
        </w:tabs>
        <w:ind w:left="2400" w:hanging="400"/>
      </w:pPr>
      <w:rPr>
        <w:rFonts w:ascii="Wingdings" w:hAnsi="Wingdings" w:cs="Wingdings" w:hint="default"/>
      </w:rPr>
    </w:lvl>
    <w:lvl w:ilvl="5" w:tplc="04090005" w:tentative="1">
      <w:start w:val="1"/>
      <w:numFmt w:val="bullet"/>
      <w:lvlText w:val=""/>
      <w:lvlJc w:val="left"/>
      <w:pPr>
        <w:tabs>
          <w:tab w:val="num" w:pos="2800"/>
        </w:tabs>
        <w:ind w:left="2800" w:hanging="400"/>
      </w:pPr>
      <w:rPr>
        <w:rFonts w:ascii="Wingdings" w:hAnsi="Wingdings" w:cs="Wingdings" w:hint="default"/>
      </w:rPr>
    </w:lvl>
    <w:lvl w:ilvl="6" w:tplc="04090001" w:tentative="1">
      <w:start w:val="1"/>
      <w:numFmt w:val="bullet"/>
      <w:lvlText w:val=""/>
      <w:lvlJc w:val="left"/>
      <w:pPr>
        <w:tabs>
          <w:tab w:val="num" w:pos="3200"/>
        </w:tabs>
        <w:ind w:left="3200" w:hanging="400"/>
      </w:pPr>
      <w:rPr>
        <w:rFonts w:ascii="Wingdings" w:hAnsi="Wingdings" w:cs="Wingdings" w:hint="default"/>
      </w:rPr>
    </w:lvl>
    <w:lvl w:ilvl="7" w:tplc="04090003" w:tentative="1">
      <w:start w:val="1"/>
      <w:numFmt w:val="bullet"/>
      <w:lvlText w:val=""/>
      <w:lvlJc w:val="left"/>
      <w:pPr>
        <w:tabs>
          <w:tab w:val="num" w:pos="3600"/>
        </w:tabs>
        <w:ind w:left="3600" w:hanging="400"/>
      </w:pPr>
      <w:rPr>
        <w:rFonts w:ascii="Wingdings" w:hAnsi="Wingdings" w:cs="Wingdings" w:hint="default"/>
      </w:rPr>
    </w:lvl>
    <w:lvl w:ilvl="8" w:tplc="04090005" w:tentative="1">
      <w:start w:val="1"/>
      <w:numFmt w:val="bullet"/>
      <w:lvlText w:val=""/>
      <w:lvlJc w:val="left"/>
      <w:pPr>
        <w:tabs>
          <w:tab w:val="num" w:pos="4000"/>
        </w:tabs>
        <w:ind w:left="4000" w:hanging="400"/>
      </w:pPr>
      <w:rPr>
        <w:rFonts w:ascii="Wingdings" w:hAnsi="Wingdings" w:cs="Wingdings" w:hint="default"/>
      </w:rPr>
    </w:lvl>
  </w:abstractNum>
  <w:abstractNum w:abstractNumId="210" w15:restartNumberingAfterBreak="0">
    <w:nsid w:val="5DF428DD"/>
    <w:multiLevelType w:val="hybridMultilevel"/>
    <w:tmpl w:val="1A3A9CEE"/>
    <w:lvl w:ilvl="0" w:tplc="70C6FCEE">
      <w:start w:val="1"/>
      <w:numFmt w:val="lowerRoman"/>
      <w:lvlText w:val="%1."/>
      <w:lvlJc w:val="right"/>
      <w:pPr>
        <w:ind w:left="108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E1C198A"/>
    <w:multiLevelType w:val="hybridMultilevel"/>
    <w:tmpl w:val="9C889518"/>
    <w:lvl w:ilvl="0" w:tplc="56F2D2C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E2A3C6B"/>
    <w:multiLevelType w:val="multilevel"/>
    <w:tmpl w:val="07BE424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3" w15:restartNumberingAfterBreak="0">
    <w:nsid w:val="5E400EB5"/>
    <w:multiLevelType w:val="hybridMultilevel"/>
    <w:tmpl w:val="B5621A2E"/>
    <w:lvl w:ilvl="0" w:tplc="C7F46D66">
      <w:start w:val="1"/>
      <w:numFmt w:val="bullet"/>
      <w:lvlText w:val=""/>
      <w:lvlJc w:val="left"/>
      <w:pPr>
        <w:tabs>
          <w:tab w:val="num" w:pos="1800"/>
        </w:tabs>
        <w:ind w:left="1800" w:hanging="360"/>
      </w:pPr>
      <w:rPr>
        <w:rFonts w:ascii="Wingdings" w:hAnsi="Wingdings" w:cs="Wingdings" w:hint="default"/>
      </w:rPr>
    </w:lvl>
    <w:lvl w:ilvl="1" w:tplc="A6605CAC"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214" w15:restartNumberingAfterBreak="0">
    <w:nsid w:val="5E484D4A"/>
    <w:multiLevelType w:val="multilevel"/>
    <w:tmpl w:val="959602D2"/>
    <w:lvl w:ilvl="0">
      <w:numFmt w:val="bullet"/>
      <w:lvlText w:val="•"/>
      <w:lvlJc w:val="left"/>
      <w:pPr>
        <w:ind w:left="1224" w:hanging="360"/>
      </w:pPr>
      <w:rPr>
        <w:rFonts w:ascii="Times New Roman" w:eastAsia="Times New Roman" w:hAnsi="Times New Roman" w:hint="default"/>
        <w:b/>
        <w:bCs/>
      </w:rPr>
    </w:lvl>
    <w:lvl w:ilvl="1">
      <w:numFmt w:val="bullet"/>
      <w:lvlText w:val="•"/>
      <w:lvlJc w:val="left"/>
      <w:pPr>
        <w:ind w:left="1584" w:hanging="360"/>
      </w:pPr>
      <w:rPr>
        <w:rFonts w:ascii="Times New Roman" w:eastAsia="Times New Roman" w:hAnsi="Times New Roman" w:hint="default"/>
      </w:rPr>
    </w:lvl>
    <w:lvl w:ilvl="2">
      <w:start w:val="1"/>
      <w:numFmt w:val="decimal"/>
      <w:isLgl/>
      <w:lvlText w:val="%1.%2.%3."/>
      <w:lvlJc w:val="left"/>
      <w:pPr>
        <w:ind w:left="2304" w:hanging="720"/>
      </w:pPr>
      <w:rPr>
        <w:rFonts w:hint="default"/>
      </w:rPr>
    </w:lvl>
    <w:lvl w:ilvl="3">
      <w:start w:val="1"/>
      <w:numFmt w:val="decimal"/>
      <w:isLgl/>
      <w:lvlText w:val="%1.%2.%3.%4."/>
      <w:lvlJc w:val="left"/>
      <w:pPr>
        <w:ind w:left="2664" w:hanging="720"/>
      </w:pPr>
      <w:rPr>
        <w:rFonts w:hint="default"/>
      </w:rPr>
    </w:lvl>
    <w:lvl w:ilvl="4">
      <w:start w:val="1"/>
      <w:numFmt w:val="decimal"/>
      <w:isLgl/>
      <w:lvlText w:val="%1.%2.%3.%4.%5."/>
      <w:lvlJc w:val="left"/>
      <w:pPr>
        <w:ind w:left="3384" w:hanging="1080"/>
      </w:pPr>
      <w:rPr>
        <w:rFonts w:hint="default"/>
      </w:rPr>
    </w:lvl>
    <w:lvl w:ilvl="5">
      <w:start w:val="1"/>
      <w:numFmt w:val="decimal"/>
      <w:isLgl/>
      <w:lvlText w:val="%1.%2.%3.%4.%5.%6."/>
      <w:lvlJc w:val="left"/>
      <w:pPr>
        <w:ind w:left="3744" w:hanging="1080"/>
      </w:pPr>
      <w:rPr>
        <w:rFonts w:hint="default"/>
      </w:rPr>
    </w:lvl>
    <w:lvl w:ilvl="6">
      <w:start w:val="1"/>
      <w:numFmt w:val="decimal"/>
      <w:isLgl/>
      <w:lvlText w:val="%1.%2.%3.%4.%5.%6.%7."/>
      <w:lvlJc w:val="left"/>
      <w:pPr>
        <w:ind w:left="4464"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544" w:hanging="1800"/>
      </w:pPr>
      <w:rPr>
        <w:rFonts w:hint="default"/>
      </w:rPr>
    </w:lvl>
  </w:abstractNum>
  <w:abstractNum w:abstractNumId="215" w15:restartNumberingAfterBreak="0">
    <w:nsid w:val="5E814840"/>
    <w:multiLevelType w:val="hybridMultilevel"/>
    <w:tmpl w:val="FD5E85D2"/>
    <w:lvl w:ilvl="0" w:tplc="393E924A">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6" w15:restartNumberingAfterBreak="0">
    <w:nsid w:val="604752BD"/>
    <w:multiLevelType w:val="multilevel"/>
    <w:tmpl w:val="C8C0E766"/>
    <w:lvl w:ilvl="0">
      <w:start w:val="1"/>
      <w:numFmt w:val="bullet"/>
      <w:lvlText w:val=""/>
      <w:lvlJc w:val="left"/>
      <w:pPr>
        <w:ind w:left="360" w:hanging="360"/>
      </w:pPr>
      <w:rPr>
        <w:rFonts w:ascii="Symbol" w:hAnsi="Symbol" w:cs="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7" w15:restartNumberingAfterBreak="0">
    <w:nsid w:val="60527D8B"/>
    <w:multiLevelType w:val="hybridMultilevel"/>
    <w:tmpl w:val="A8C0678E"/>
    <w:lvl w:ilvl="0" w:tplc="8DE869F4">
      <w:start w:val="1"/>
      <w:numFmt w:val="lowerRoman"/>
      <w:lvlText w:val="%1."/>
      <w:lvlJc w:val="right"/>
      <w:pPr>
        <w:ind w:left="108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1A6610B"/>
    <w:multiLevelType w:val="hybridMultilevel"/>
    <w:tmpl w:val="14FED896"/>
    <w:lvl w:ilvl="0" w:tplc="A1D6413A">
      <w:start w:val="1"/>
      <w:numFmt w:val="lowerLetter"/>
      <w:lvlText w:val="%1."/>
      <w:lvlJc w:val="left"/>
      <w:pPr>
        <w:ind w:left="360" w:hanging="360"/>
      </w:pPr>
      <w:rPr>
        <w:rFonts w:hint="default"/>
        <w:color w:val="auto"/>
        <w:sz w:val="24"/>
        <w:szCs w:val="24"/>
      </w:rPr>
    </w:lvl>
    <w:lvl w:ilvl="1" w:tplc="9DDC8C28">
      <w:start w:val="525"/>
      <w:numFmt w:val="bullet"/>
      <w:lvlText w:val="•"/>
      <w:lvlJc w:val="left"/>
      <w:pPr>
        <w:ind w:left="1080" w:hanging="360"/>
      </w:pPr>
      <w:rPr>
        <w:rFonts w:ascii="Times New Roman" w:eastAsia="Times New Roman" w:hAnsi="Times New Roman" w:hint="default"/>
        <w:w w:val="133"/>
        <w:sz w:val="16"/>
        <w:szCs w:val="1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61AA78A3"/>
    <w:multiLevelType w:val="hybridMultilevel"/>
    <w:tmpl w:val="B47EEDDA"/>
    <w:lvl w:ilvl="0" w:tplc="393E924A">
      <w:numFmt w:val="bullet"/>
      <w:lvlText w:val="•"/>
      <w:lvlJc w:val="left"/>
      <w:pPr>
        <w:ind w:left="1854" w:hanging="360"/>
      </w:pPr>
      <w:rPr>
        <w:rFonts w:ascii="Times New Roman" w:eastAsia="Times New Roman" w:hAnsi="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cs="Wingdings" w:hint="default"/>
      </w:rPr>
    </w:lvl>
    <w:lvl w:ilvl="3" w:tplc="04090001" w:tentative="1">
      <w:start w:val="1"/>
      <w:numFmt w:val="bullet"/>
      <w:lvlText w:val=""/>
      <w:lvlJc w:val="left"/>
      <w:pPr>
        <w:ind w:left="4014" w:hanging="360"/>
      </w:pPr>
      <w:rPr>
        <w:rFonts w:ascii="Symbol" w:hAnsi="Symbol" w:cs="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cs="Wingdings" w:hint="default"/>
      </w:rPr>
    </w:lvl>
    <w:lvl w:ilvl="6" w:tplc="04090001" w:tentative="1">
      <w:start w:val="1"/>
      <w:numFmt w:val="bullet"/>
      <w:lvlText w:val=""/>
      <w:lvlJc w:val="left"/>
      <w:pPr>
        <w:ind w:left="6174" w:hanging="360"/>
      </w:pPr>
      <w:rPr>
        <w:rFonts w:ascii="Symbol" w:hAnsi="Symbol" w:cs="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cs="Wingdings" w:hint="default"/>
      </w:rPr>
    </w:lvl>
  </w:abstractNum>
  <w:abstractNum w:abstractNumId="220" w15:restartNumberingAfterBreak="0">
    <w:nsid w:val="61EE2498"/>
    <w:multiLevelType w:val="hybridMultilevel"/>
    <w:tmpl w:val="1D8249D6"/>
    <w:lvl w:ilvl="0" w:tplc="F5764518">
      <w:start w:val="1"/>
      <w:numFmt w:val="decimal"/>
      <w:lvlText w:val="%1."/>
      <w:lvlJc w:val="left"/>
      <w:pPr>
        <w:ind w:left="1440" w:hanging="360"/>
      </w:pPr>
      <w:rPr>
        <w:rFonts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cs="Wingdings" w:hint="default"/>
      </w:rPr>
    </w:lvl>
    <w:lvl w:ilvl="3" w:tplc="241A0001">
      <w:start w:val="1"/>
      <w:numFmt w:val="bullet"/>
      <w:lvlText w:val=""/>
      <w:lvlJc w:val="left"/>
      <w:pPr>
        <w:tabs>
          <w:tab w:val="num" w:pos="2880"/>
        </w:tabs>
        <w:ind w:left="2880" w:hanging="360"/>
      </w:pPr>
      <w:rPr>
        <w:rFonts w:ascii="Symbol" w:hAnsi="Symbol" w:cs="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cs="Wingdings" w:hint="default"/>
      </w:rPr>
    </w:lvl>
    <w:lvl w:ilvl="6" w:tplc="241A0001" w:tentative="1">
      <w:start w:val="1"/>
      <w:numFmt w:val="bullet"/>
      <w:lvlText w:val=""/>
      <w:lvlJc w:val="left"/>
      <w:pPr>
        <w:tabs>
          <w:tab w:val="num" w:pos="5040"/>
        </w:tabs>
        <w:ind w:left="5040" w:hanging="360"/>
      </w:pPr>
      <w:rPr>
        <w:rFonts w:ascii="Symbol" w:hAnsi="Symbol" w:cs="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cs="Wingdings" w:hint="default"/>
      </w:rPr>
    </w:lvl>
  </w:abstractNum>
  <w:abstractNum w:abstractNumId="221" w15:restartNumberingAfterBreak="0">
    <w:nsid w:val="61F65531"/>
    <w:multiLevelType w:val="hybridMultilevel"/>
    <w:tmpl w:val="1E200A7A"/>
    <w:lvl w:ilvl="0" w:tplc="181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3226542"/>
    <w:multiLevelType w:val="hybridMultilevel"/>
    <w:tmpl w:val="39DC3A9E"/>
    <w:lvl w:ilvl="0" w:tplc="181A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3297A26"/>
    <w:multiLevelType w:val="hybridMultilevel"/>
    <w:tmpl w:val="BEF2F778"/>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6E7C1140">
      <w:numFmt w:val="bullet"/>
      <w:lvlText w:val="-"/>
      <w:lvlJc w:val="left"/>
      <w:pPr>
        <w:ind w:left="1440" w:hanging="360"/>
      </w:pPr>
      <w:rPr>
        <w:rFonts w:ascii="Calibri" w:eastAsia="Times New Roman" w:hAnsi="Calibri"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4" w15:restartNumberingAfterBreak="0">
    <w:nsid w:val="637E28CF"/>
    <w:multiLevelType w:val="hybridMultilevel"/>
    <w:tmpl w:val="4FB8B11E"/>
    <w:lvl w:ilvl="0" w:tplc="6E7C1140">
      <w:numFmt w:val="bullet"/>
      <w:lvlText w:val="-"/>
      <w:lvlJc w:val="left"/>
      <w:pPr>
        <w:ind w:left="1794" w:hanging="360"/>
      </w:pPr>
      <w:rPr>
        <w:rFonts w:ascii="Calibri" w:eastAsia="Times New Roman" w:hAnsi="Calibri" w:hint="default"/>
      </w:rPr>
    </w:lvl>
    <w:lvl w:ilvl="1" w:tplc="04090003" w:tentative="1">
      <w:start w:val="1"/>
      <w:numFmt w:val="bullet"/>
      <w:lvlText w:val="o"/>
      <w:lvlJc w:val="left"/>
      <w:pPr>
        <w:ind w:left="2514" w:hanging="360"/>
      </w:pPr>
      <w:rPr>
        <w:rFonts w:ascii="Courier New" w:hAnsi="Courier New" w:cs="Courier New" w:hint="default"/>
      </w:rPr>
    </w:lvl>
    <w:lvl w:ilvl="2" w:tplc="04090005" w:tentative="1">
      <w:start w:val="1"/>
      <w:numFmt w:val="bullet"/>
      <w:lvlText w:val=""/>
      <w:lvlJc w:val="left"/>
      <w:pPr>
        <w:ind w:left="3234" w:hanging="360"/>
      </w:pPr>
      <w:rPr>
        <w:rFonts w:ascii="Wingdings" w:hAnsi="Wingdings" w:cs="Wingdings" w:hint="default"/>
      </w:rPr>
    </w:lvl>
    <w:lvl w:ilvl="3" w:tplc="04090001" w:tentative="1">
      <w:start w:val="1"/>
      <w:numFmt w:val="bullet"/>
      <w:lvlText w:val=""/>
      <w:lvlJc w:val="left"/>
      <w:pPr>
        <w:ind w:left="3954" w:hanging="360"/>
      </w:pPr>
      <w:rPr>
        <w:rFonts w:ascii="Symbol" w:hAnsi="Symbol" w:cs="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cs="Wingdings" w:hint="default"/>
      </w:rPr>
    </w:lvl>
    <w:lvl w:ilvl="6" w:tplc="04090001" w:tentative="1">
      <w:start w:val="1"/>
      <w:numFmt w:val="bullet"/>
      <w:lvlText w:val=""/>
      <w:lvlJc w:val="left"/>
      <w:pPr>
        <w:ind w:left="6114" w:hanging="360"/>
      </w:pPr>
      <w:rPr>
        <w:rFonts w:ascii="Symbol" w:hAnsi="Symbol" w:cs="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cs="Wingdings" w:hint="default"/>
      </w:rPr>
    </w:lvl>
  </w:abstractNum>
  <w:abstractNum w:abstractNumId="225" w15:restartNumberingAfterBreak="0">
    <w:nsid w:val="63B32763"/>
    <w:multiLevelType w:val="hybridMultilevel"/>
    <w:tmpl w:val="A2C4EBDE"/>
    <w:lvl w:ilvl="0" w:tplc="5838AF18">
      <w:start w:val="2"/>
      <w:numFmt w:val="bullet"/>
      <w:lvlText w:val="-"/>
      <w:lvlJc w:val="left"/>
      <w:pPr>
        <w:ind w:left="360" w:hanging="360"/>
      </w:pPr>
      <w:rPr>
        <w:rFonts w:ascii="Arial" w:eastAsia="Times New Roman" w:hAnsi="Aria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26" w15:restartNumberingAfterBreak="0">
    <w:nsid w:val="648931AA"/>
    <w:multiLevelType w:val="hybridMultilevel"/>
    <w:tmpl w:val="F588ECA0"/>
    <w:lvl w:ilvl="0" w:tplc="181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48D351F"/>
    <w:multiLevelType w:val="hybridMultilevel"/>
    <w:tmpl w:val="2FC037CE"/>
    <w:lvl w:ilvl="0" w:tplc="4ABEC9E0">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28" w15:restartNumberingAfterBreak="0">
    <w:nsid w:val="6492743F"/>
    <w:multiLevelType w:val="hybridMultilevel"/>
    <w:tmpl w:val="1A3A9CEE"/>
    <w:lvl w:ilvl="0" w:tplc="70C6FCEE">
      <w:start w:val="1"/>
      <w:numFmt w:val="lowerRoman"/>
      <w:lvlText w:val="%1."/>
      <w:lvlJc w:val="right"/>
      <w:pPr>
        <w:ind w:left="108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4FC5E5F"/>
    <w:multiLevelType w:val="hybridMultilevel"/>
    <w:tmpl w:val="B008BDDA"/>
    <w:lvl w:ilvl="0" w:tplc="181A0019">
      <w:start w:val="1"/>
      <w:numFmt w:val="lowerLetter"/>
      <w:lvlText w:val="%1."/>
      <w:lvlJc w:val="left"/>
      <w:pPr>
        <w:ind w:left="360" w:hanging="360"/>
      </w:pPr>
      <w:rPr>
        <w:rFonts w:hint="default"/>
        <w:sz w:val="24"/>
        <w:szCs w:val="24"/>
      </w:rPr>
    </w:lvl>
    <w:lvl w:ilvl="1" w:tplc="181A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654C628F"/>
    <w:multiLevelType w:val="multilevel"/>
    <w:tmpl w:val="C234D8F4"/>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Droid Sans Fallback" w:hAnsi="Times New Roman" w:hint="default"/>
      </w:rPr>
    </w:lvl>
    <w:lvl w:ilvl="3">
      <w:start w:val="1"/>
      <w:numFmt w:val="decimal"/>
      <w:lvlText w:val="%4."/>
      <w:lvlJc w:val="left"/>
      <w:pPr>
        <w:ind w:left="2880" w:hanging="360"/>
      </w:pPr>
      <w:rPr>
        <w:rFonts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231" w15:restartNumberingAfterBreak="0">
    <w:nsid w:val="65606AB3"/>
    <w:multiLevelType w:val="hybridMultilevel"/>
    <w:tmpl w:val="3BEAFDDC"/>
    <w:lvl w:ilvl="0" w:tplc="AA32F3C6">
      <w:start w:val="1"/>
      <w:numFmt w:val="lowerLetter"/>
      <w:lvlText w:val="%1."/>
      <w:lvlJc w:val="left"/>
      <w:pPr>
        <w:ind w:left="360" w:hanging="360"/>
      </w:pPr>
      <w:rPr>
        <w:rFonts w:hint="default"/>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656B06A2"/>
    <w:multiLevelType w:val="multilevel"/>
    <w:tmpl w:val="62B083CC"/>
    <w:lvl w:ilvl="0">
      <w:start w:val="1"/>
      <w:numFmt w:val="decimal"/>
      <w:lvlText w:val="%1."/>
      <w:lvlJc w:val="left"/>
      <w:pPr>
        <w:ind w:left="360" w:hanging="360"/>
      </w:pPr>
    </w:lvl>
    <w:lvl w:ilvl="1">
      <w:numFmt w:val="bullet"/>
      <w:lvlText w:val="-"/>
      <w:lvlJc w:val="left"/>
      <w:pPr>
        <w:ind w:left="792" w:hanging="432"/>
      </w:pPr>
      <w:rPr>
        <w:rFonts w:ascii="Calibri" w:eastAsia="Times New Roman" w:hAnsi="Calibri" w:hint="default"/>
      </w:rPr>
    </w:lvl>
    <w:lvl w:ilvl="2">
      <w:numFmt w:val="bullet"/>
      <w:lvlText w:val="-"/>
      <w:lvlJc w:val="right"/>
      <w:pPr>
        <w:ind w:left="1224" w:hanging="504"/>
      </w:pPr>
      <w:rPr>
        <w:rFonts w:ascii="Calibri" w:eastAsia="Times New Roman" w:hAnsi="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6588608F"/>
    <w:multiLevelType w:val="hybridMultilevel"/>
    <w:tmpl w:val="BD7CAF88"/>
    <w:lvl w:ilvl="0" w:tplc="8DE869F4">
      <w:start w:val="1"/>
      <w:numFmt w:val="lowerRoman"/>
      <w:lvlText w:val="%1."/>
      <w:lvlJc w:val="right"/>
      <w:pPr>
        <w:ind w:left="108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62262E2"/>
    <w:multiLevelType w:val="singleLevel"/>
    <w:tmpl w:val="FBB4E950"/>
    <w:lvl w:ilvl="0">
      <w:start w:val="1"/>
      <w:numFmt w:val="bullet"/>
      <w:pStyle w:val="Outline2"/>
      <w:lvlText w:val=""/>
      <w:lvlJc w:val="left"/>
      <w:pPr>
        <w:tabs>
          <w:tab w:val="num" w:pos="360"/>
        </w:tabs>
        <w:ind w:left="360" w:hanging="360"/>
      </w:pPr>
      <w:rPr>
        <w:rFonts w:ascii="Symbol" w:hAnsi="Symbol" w:cs="Symbol" w:hint="default"/>
      </w:rPr>
    </w:lvl>
  </w:abstractNum>
  <w:abstractNum w:abstractNumId="235" w15:restartNumberingAfterBreak="0">
    <w:nsid w:val="6622779E"/>
    <w:multiLevelType w:val="hybridMultilevel"/>
    <w:tmpl w:val="5CB042C8"/>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6E7C1140">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6" w15:restartNumberingAfterBreak="0">
    <w:nsid w:val="6687038D"/>
    <w:multiLevelType w:val="multilevel"/>
    <w:tmpl w:val="AC28EDB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237" w15:restartNumberingAfterBreak="0">
    <w:nsid w:val="66F45F26"/>
    <w:multiLevelType w:val="hybridMultilevel"/>
    <w:tmpl w:val="CB54153C"/>
    <w:lvl w:ilvl="0" w:tplc="04090019">
      <w:start w:val="1"/>
      <w:numFmt w:val="lowerLetter"/>
      <w:lvlText w:val="%1."/>
      <w:lvlJc w:val="left"/>
      <w:pPr>
        <w:ind w:left="720" w:hanging="360"/>
      </w:pPr>
      <w:rPr>
        <w:rFonts w:hint="default"/>
      </w:rPr>
    </w:lvl>
    <w:lvl w:ilvl="1" w:tplc="181A001B">
      <w:start w:val="1"/>
      <w:numFmt w:val="lowerRoman"/>
      <w:lvlText w:val="%2."/>
      <w:lvlJc w:val="right"/>
      <w:pPr>
        <w:ind w:left="1440" w:hanging="360"/>
      </w:pPr>
    </w:lvl>
    <w:lvl w:ilvl="2" w:tplc="E10C0C60">
      <w:start w:val="1"/>
      <w:numFmt w:val="lowerRoman"/>
      <w:lvlText w:val="%3."/>
      <w:lvlJc w:val="right"/>
      <w:pPr>
        <w:ind w:left="2340" w:hanging="360"/>
      </w:pPr>
      <w:rPr>
        <w:rFonts w:ascii="Times New Roman" w:hAnsi="Times New Roman" w:cs="Times New Roman" w:hint="default"/>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78646EE"/>
    <w:multiLevelType w:val="hybridMultilevel"/>
    <w:tmpl w:val="A0BCF66A"/>
    <w:lvl w:ilvl="0" w:tplc="181A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67EE5EDC"/>
    <w:multiLevelType w:val="hybridMultilevel"/>
    <w:tmpl w:val="E710D6FC"/>
    <w:lvl w:ilvl="0" w:tplc="4ABEC9E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0" w15:restartNumberingAfterBreak="0">
    <w:nsid w:val="685C5934"/>
    <w:multiLevelType w:val="hybridMultilevel"/>
    <w:tmpl w:val="0180FEB8"/>
    <w:lvl w:ilvl="0" w:tplc="184EBC36">
      <w:start w:val="1"/>
      <w:numFmt w:val="lowerLetter"/>
      <w:lvlText w:val="%1."/>
      <w:lvlJc w:val="left"/>
      <w:pPr>
        <w:ind w:left="360" w:hanging="360"/>
      </w:pPr>
      <w:rPr>
        <w:rFonts w:hint="default"/>
        <w:i w:val="0"/>
        <w:iCs w:val="0"/>
        <w:sz w:val="24"/>
        <w:szCs w:val="24"/>
      </w:rPr>
    </w:lvl>
    <w:lvl w:ilvl="1" w:tplc="79A2C85E">
      <w:start w:val="1"/>
      <w:numFmt w:val="lowerLetter"/>
      <w:lvlText w:val="%2."/>
      <w:lvlJc w:val="left"/>
      <w:pPr>
        <w:ind w:left="1080" w:hanging="360"/>
      </w:pPr>
      <w:rPr>
        <w:i w:val="0"/>
        <w:iCs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68F43309"/>
    <w:multiLevelType w:val="hybridMultilevel"/>
    <w:tmpl w:val="48404E7C"/>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2" w15:restartNumberingAfterBreak="0">
    <w:nsid w:val="692B74F6"/>
    <w:multiLevelType w:val="multilevel"/>
    <w:tmpl w:val="322E83DE"/>
    <w:lvl w:ilvl="0">
      <w:start w:val="1"/>
      <w:numFmt w:val="none"/>
      <w:pStyle w:val="MMTopic1"/>
      <w:lvlText w:val=""/>
      <w:lvlJc w:val="left"/>
      <w:pPr>
        <w:tabs>
          <w:tab w:val="num" w:pos="360"/>
        </w:tabs>
      </w:pPr>
    </w:lvl>
    <w:lvl w:ilvl="1">
      <w:start w:val="1"/>
      <w:numFmt w:val="none"/>
      <w:pStyle w:val="MMTopic2"/>
      <w:lvlText w:val=""/>
      <w:lvlJc w:val="left"/>
      <w:pPr>
        <w:tabs>
          <w:tab w:val="num" w:pos="720"/>
        </w:tabs>
      </w:pPr>
    </w:lvl>
    <w:lvl w:ilvl="2">
      <w:start w:val="1"/>
      <w:numFmt w:val="none"/>
      <w:pStyle w:val="MMTopic3"/>
      <w:lvlText w:val=""/>
      <w:lvlJc w:val="left"/>
      <w:pPr>
        <w:tabs>
          <w:tab w:val="num" w:pos="1080"/>
        </w:tabs>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3" w15:restartNumberingAfterBreak="0">
    <w:nsid w:val="69EA115E"/>
    <w:multiLevelType w:val="multilevel"/>
    <w:tmpl w:val="E018BE92"/>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244" w15:restartNumberingAfterBreak="0">
    <w:nsid w:val="69F955E3"/>
    <w:multiLevelType w:val="hybridMultilevel"/>
    <w:tmpl w:val="52526726"/>
    <w:lvl w:ilvl="0" w:tplc="FFFFFFFF">
      <w:start w:val="1"/>
      <w:numFmt w:val="bullet"/>
      <w:lvlText w:val=""/>
      <w:lvlJc w:val="left"/>
      <w:pPr>
        <w:tabs>
          <w:tab w:val="num" w:pos="1293"/>
        </w:tabs>
        <w:ind w:left="1293" w:hanging="360"/>
      </w:pPr>
      <w:rPr>
        <w:rFonts w:ascii="Wingdings 2" w:hAnsi="Wingdings 2" w:cs="Wingdings 2"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cs="Wingdings" w:hint="default"/>
      </w:rPr>
    </w:lvl>
    <w:lvl w:ilvl="3" w:tplc="FFFFFFFF" w:tentative="1">
      <w:start w:val="1"/>
      <w:numFmt w:val="bullet"/>
      <w:lvlText w:val=""/>
      <w:lvlJc w:val="left"/>
      <w:pPr>
        <w:tabs>
          <w:tab w:val="num" w:pos="2940"/>
        </w:tabs>
        <w:ind w:left="2940" w:hanging="360"/>
      </w:pPr>
      <w:rPr>
        <w:rFonts w:ascii="Symbol" w:hAnsi="Symbol" w:cs="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cs="Wingdings" w:hint="default"/>
      </w:rPr>
    </w:lvl>
    <w:lvl w:ilvl="6" w:tplc="FFFFFFFF" w:tentative="1">
      <w:start w:val="1"/>
      <w:numFmt w:val="bullet"/>
      <w:lvlText w:val=""/>
      <w:lvlJc w:val="left"/>
      <w:pPr>
        <w:tabs>
          <w:tab w:val="num" w:pos="5100"/>
        </w:tabs>
        <w:ind w:left="5100" w:hanging="360"/>
      </w:pPr>
      <w:rPr>
        <w:rFonts w:ascii="Symbol" w:hAnsi="Symbol" w:cs="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cs="Wingdings" w:hint="default"/>
      </w:rPr>
    </w:lvl>
  </w:abstractNum>
  <w:abstractNum w:abstractNumId="245" w15:restartNumberingAfterBreak="0">
    <w:nsid w:val="6A2730A6"/>
    <w:multiLevelType w:val="hybridMultilevel"/>
    <w:tmpl w:val="C4B275B2"/>
    <w:lvl w:ilvl="0" w:tplc="AA4A7530">
      <w:start w:val="1"/>
      <w:numFmt w:val="lowerRoman"/>
      <w:lvlText w:val="%1."/>
      <w:lvlJc w:val="right"/>
      <w:pPr>
        <w:ind w:left="720" w:hanging="360"/>
      </w:pPr>
      <w:rPr>
        <w:rFonts w:ascii="Times New Roman" w:hAnsi="Times New Roman" w:cs="Times New Roman" w:hint="default"/>
        <w:b w:val="0"/>
        <w:bCs w:val="0"/>
        <w:w w:val="1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6" w15:restartNumberingAfterBreak="0">
    <w:nsid w:val="6A3715E6"/>
    <w:multiLevelType w:val="hybridMultilevel"/>
    <w:tmpl w:val="DF148F02"/>
    <w:lvl w:ilvl="0" w:tplc="181A001B">
      <w:start w:val="1"/>
      <w:numFmt w:val="lowerRoman"/>
      <w:lvlText w:val="%1."/>
      <w:lvlJc w:val="righ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7" w15:restartNumberingAfterBreak="0">
    <w:nsid w:val="6A405C46"/>
    <w:multiLevelType w:val="hybridMultilevel"/>
    <w:tmpl w:val="45320D2A"/>
    <w:lvl w:ilvl="0" w:tplc="F5764518">
      <w:numFmt w:val="bullet"/>
      <w:lvlText w:val="–"/>
      <w:lvlJc w:val="left"/>
      <w:pPr>
        <w:tabs>
          <w:tab w:val="num" w:pos="720"/>
        </w:tabs>
        <w:ind w:left="720" w:hanging="360"/>
      </w:pPr>
      <w:rPr>
        <w:rFonts w:ascii="Times New Roman" w:eastAsia="Times New Roman" w:hAnsi="Times New Roman" w:hint="default"/>
      </w:rPr>
    </w:lvl>
    <w:lvl w:ilvl="1" w:tplc="241A0003">
      <w:start w:val="1"/>
      <w:numFmt w:val="upperRoman"/>
      <w:pStyle w:val="1"/>
      <w:lvlText w:val="%2."/>
      <w:lvlJc w:val="right"/>
      <w:pPr>
        <w:tabs>
          <w:tab w:val="num" w:pos="468"/>
        </w:tabs>
        <w:ind w:left="1206" w:hanging="180"/>
      </w:pPr>
      <w:rPr>
        <w:rFonts w:hint="default"/>
        <w:b/>
        <w:bCs/>
        <w:i w:val="0"/>
        <w:iCs w:val="0"/>
      </w:rPr>
    </w:lvl>
    <w:lvl w:ilvl="2" w:tplc="241A0005" w:tentative="1">
      <w:start w:val="1"/>
      <w:numFmt w:val="bullet"/>
      <w:lvlText w:val=""/>
      <w:lvlJc w:val="left"/>
      <w:pPr>
        <w:tabs>
          <w:tab w:val="num" w:pos="2160"/>
        </w:tabs>
        <w:ind w:left="2160" w:hanging="360"/>
      </w:pPr>
      <w:rPr>
        <w:rFonts w:ascii="Wingdings" w:hAnsi="Wingdings" w:cs="Wingdings" w:hint="default"/>
      </w:rPr>
    </w:lvl>
    <w:lvl w:ilvl="3" w:tplc="241A0001" w:tentative="1">
      <w:start w:val="1"/>
      <w:numFmt w:val="bullet"/>
      <w:lvlText w:val=""/>
      <w:lvlJc w:val="left"/>
      <w:pPr>
        <w:tabs>
          <w:tab w:val="num" w:pos="2880"/>
        </w:tabs>
        <w:ind w:left="2880" w:hanging="360"/>
      </w:pPr>
      <w:rPr>
        <w:rFonts w:ascii="Symbol" w:hAnsi="Symbol" w:cs="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cs="Wingdings" w:hint="default"/>
      </w:rPr>
    </w:lvl>
    <w:lvl w:ilvl="6" w:tplc="241A0001" w:tentative="1">
      <w:start w:val="1"/>
      <w:numFmt w:val="bullet"/>
      <w:lvlText w:val=""/>
      <w:lvlJc w:val="left"/>
      <w:pPr>
        <w:tabs>
          <w:tab w:val="num" w:pos="5040"/>
        </w:tabs>
        <w:ind w:left="5040" w:hanging="360"/>
      </w:pPr>
      <w:rPr>
        <w:rFonts w:ascii="Symbol" w:hAnsi="Symbol" w:cs="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cs="Wingdings" w:hint="default"/>
      </w:rPr>
    </w:lvl>
  </w:abstractNum>
  <w:abstractNum w:abstractNumId="248" w15:restartNumberingAfterBreak="0">
    <w:nsid w:val="6B252BCA"/>
    <w:multiLevelType w:val="hybridMultilevel"/>
    <w:tmpl w:val="4CB8AE46"/>
    <w:lvl w:ilvl="0" w:tplc="181A0019">
      <w:start w:val="1"/>
      <w:numFmt w:val="lowerLetter"/>
      <w:lvlText w:val="%1."/>
      <w:lvlJc w:val="left"/>
      <w:pPr>
        <w:ind w:left="720" w:hanging="720"/>
      </w:pPr>
      <w:rPr>
        <w:rFonts w:hint="default"/>
      </w:rPr>
    </w:lvl>
    <w:lvl w:ilvl="1" w:tplc="04090001">
      <w:start w:val="1"/>
      <w:numFmt w:val="bullet"/>
      <w:lvlText w:val=""/>
      <w:lvlJc w:val="left"/>
      <w:pPr>
        <w:ind w:left="1080" w:hanging="360"/>
      </w:pPr>
      <w:rPr>
        <w:rFonts w:ascii="Symbol" w:hAnsi="Symbol" w:cs="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6B9A359C"/>
    <w:multiLevelType w:val="multilevel"/>
    <w:tmpl w:val="A1608118"/>
    <w:lvl w:ilvl="0">
      <w:start w:val="1"/>
      <w:numFmt w:val="decimal"/>
      <w:lvlText w:val="%1."/>
      <w:lvlJc w:val="left"/>
      <w:pPr>
        <w:ind w:left="360" w:hanging="360"/>
      </w:pPr>
      <w:rPr>
        <w:rFonts w:hint="default"/>
      </w:rPr>
    </w:lvl>
    <w:lvl w:ilvl="1">
      <w:numFmt w:val="bullet"/>
      <w:lvlText w:val="-"/>
      <w:lvlJc w:val="left"/>
      <w:pPr>
        <w:ind w:left="792" w:hanging="432"/>
      </w:pPr>
      <w:rPr>
        <w:rFonts w:ascii="Calibri" w:eastAsia="Times New Roman" w:hAnsi="Calibri" w:hint="default"/>
      </w:rPr>
    </w:lvl>
    <w:lvl w:ilvl="2">
      <w:numFmt w:val="bullet"/>
      <w:lvlText w:val="-"/>
      <w:lvlJc w:val="left"/>
      <w:pPr>
        <w:ind w:left="1224" w:hanging="504"/>
      </w:pPr>
      <w:rPr>
        <w:rFonts w:ascii="Calibri" w:eastAsia="Times New Roman" w:hAnsi="Calibr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0" w15:restartNumberingAfterBreak="0">
    <w:nsid w:val="6BC66C9A"/>
    <w:multiLevelType w:val="hybridMultilevel"/>
    <w:tmpl w:val="64EE7F26"/>
    <w:lvl w:ilvl="0" w:tplc="181A0019">
      <w:start w:val="1"/>
      <w:numFmt w:val="lowerLetter"/>
      <w:lvlText w:val="%1."/>
      <w:lvlJc w:val="left"/>
      <w:pPr>
        <w:ind w:left="720" w:hanging="360"/>
      </w:pPr>
    </w:lvl>
    <w:lvl w:ilvl="1" w:tplc="181A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CB23F65"/>
    <w:multiLevelType w:val="hybridMultilevel"/>
    <w:tmpl w:val="71425974"/>
    <w:lvl w:ilvl="0" w:tplc="181A0019">
      <w:numFmt w:val="bullet"/>
      <w:lvlText w:val="-"/>
      <w:lvlJc w:val="left"/>
      <w:pPr>
        <w:ind w:left="927" w:hanging="360"/>
      </w:pPr>
      <w:rPr>
        <w:rFonts w:ascii="Times New Roman" w:eastAsia="Times New Roman" w:hAnsi="Times New Roman" w:hint="default"/>
      </w:rPr>
    </w:lvl>
    <w:lvl w:ilvl="1" w:tplc="181A0019" w:tentative="1">
      <w:start w:val="1"/>
      <w:numFmt w:val="bullet"/>
      <w:lvlText w:val="o"/>
      <w:lvlJc w:val="left"/>
      <w:pPr>
        <w:ind w:left="1647" w:hanging="360"/>
      </w:pPr>
      <w:rPr>
        <w:rFonts w:ascii="Courier New" w:hAnsi="Courier New" w:cs="Courier New" w:hint="default"/>
      </w:rPr>
    </w:lvl>
    <w:lvl w:ilvl="2" w:tplc="0409001B" w:tentative="1">
      <w:start w:val="1"/>
      <w:numFmt w:val="bullet"/>
      <w:lvlText w:val=""/>
      <w:lvlJc w:val="left"/>
      <w:pPr>
        <w:ind w:left="2367" w:hanging="360"/>
      </w:pPr>
      <w:rPr>
        <w:rFonts w:ascii="Wingdings" w:hAnsi="Wingdings" w:cs="Wingdings" w:hint="default"/>
      </w:rPr>
    </w:lvl>
    <w:lvl w:ilvl="3" w:tplc="0409000F" w:tentative="1">
      <w:start w:val="1"/>
      <w:numFmt w:val="bullet"/>
      <w:lvlText w:val=""/>
      <w:lvlJc w:val="left"/>
      <w:pPr>
        <w:ind w:left="3087" w:hanging="360"/>
      </w:pPr>
      <w:rPr>
        <w:rFonts w:ascii="Symbol" w:hAnsi="Symbol" w:cs="Symbol" w:hint="default"/>
      </w:rPr>
    </w:lvl>
    <w:lvl w:ilvl="4" w:tplc="04090019" w:tentative="1">
      <w:start w:val="1"/>
      <w:numFmt w:val="bullet"/>
      <w:lvlText w:val="o"/>
      <w:lvlJc w:val="left"/>
      <w:pPr>
        <w:ind w:left="3807" w:hanging="360"/>
      </w:pPr>
      <w:rPr>
        <w:rFonts w:ascii="Courier New" w:hAnsi="Courier New" w:cs="Courier New" w:hint="default"/>
      </w:rPr>
    </w:lvl>
    <w:lvl w:ilvl="5" w:tplc="0409001B" w:tentative="1">
      <w:start w:val="1"/>
      <w:numFmt w:val="bullet"/>
      <w:lvlText w:val=""/>
      <w:lvlJc w:val="left"/>
      <w:pPr>
        <w:ind w:left="4527" w:hanging="360"/>
      </w:pPr>
      <w:rPr>
        <w:rFonts w:ascii="Wingdings" w:hAnsi="Wingdings" w:cs="Wingdings" w:hint="default"/>
      </w:rPr>
    </w:lvl>
    <w:lvl w:ilvl="6" w:tplc="0409000F" w:tentative="1">
      <w:start w:val="1"/>
      <w:numFmt w:val="bullet"/>
      <w:lvlText w:val=""/>
      <w:lvlJc w:val="left"/>
      <w:pPr>
        <w:ind w:left="5247" w:hanging="360"/>
      </w:pPr>
      <w:rPr>
        <w:rFonts w:ascii="Symbol" w:hAnsi="Symbol" w:cs="Symbol" w:hint="default"/>
      </w:rPr>
    </w:lvl>
    <w:lvl w:ilvl="7" w:tplc="04090019" w:tentative="1">
      <w:start w:val="1"/>
      <w:numFmt w:val="bullet"/>
      <w:lvlText w:val="o"/>
      <w:lvlJc w:val="left"/>
      <w:pPr>
        <w:ind w:left="5967" w:hanging="360"/>
      </w:pPr>
      <w:rPr>
        <w:rFonts w:ascii="Courier New" w:hAnsi="Courier New" w:cs="Courier New" w:hint="default"/>
      </w:rPr>
    </w:lvl>
    <w:lvl w:ilvl="8" w:tplc="0409001B" w:tentative="1">
      <w:start w:val="1"/>
      <w:numFmt w:val="bullet"/>
      <w:lvlText w:val=""/>
      <w:lvlJc w:val="left"/>
      <w:pPr>
        <w:ind w:left="6687" w:hanging="360"/>
      </w:pPr>
      <w:rPr>
        <w:rFonts w:ascii="Wingdings" w:hAnsi="Wingdings" w:cs="Wingdings" w:hint="default"/>
      </w:rPr>
    </w:lvl>
  </w:abstractNum>
  <w:abstractNum w:abstractNumId="252" w15:restartNumberingAfterBreak="0">
    <w:nsid w:val="6D424C5B"/>
    <w:multiLevelType w:val="multilevel"/>
    <w:tmpl w:val="AFACD8F0"/>
    <w:lvl w:ilvl="0">
      <w:start w:val="1"/>
      <w:numFmt w:val="lowerLetter"/>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3" w15:restartNumberingAfterBreak="0">
    <w:nsid w:val="6EC6612A"/>
    <w:multiLevelType w:val="hybridMultilevel"/>
    <w:tmpl w:val="C63EE92C"/>
    <w:lvl w:ilvl="0" w:tplc="9DDC8C28">
      <w:start w:val="525"/>
      <w:numFmt w:val="bullet"/>
      <w:lvlText w:val="•"/>
      <w:lvlJc w:val="left"/>
      <w:pPr>
        <w:ind w:left="720" w:hanging="360"/>
      </w:pPr>
      <w:rPr>
        <w:rFonts w:ascii="Times New Roman" w:eastAsia="Times New Roman" w:hAnsi="Times New Roman" w:hint="default"/>
        <w:w w:val="133"/>
        <w:sz w:val="16"/>
        <w:szCs w:val="16"/>
      </w:rPr>
    </w:lvl>
    <w:lvl w:ilvl="1" w:tplc="6E7C1140">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4" w15:restartNumberingAfterBreak="0">
    <w:nsid w:val="6F2A69D5"/>
    <w:multiLevelType w:val="hybridMultilevel"/>
    <w:tmpl w:val="A80AF534"/>
    <w:lvl w:ilvl="0" w:tplc="181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FAD0F3D"/>
    <w:multiLevelType w:val="hybridMultilevel"/>
    <w:tmpl w:val="A14E9FC0"/>
    <w:lvl w:ilvl="0" w:tplc="6E7C1140">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56" w15:restartNumberingAfterBreak="0">
    <w:nsid w:val="7034455A"/>
    <w:multiLevelType w:val="hybridMultilevel"/>
    <w:tmpl w:val="D5F813DE"/>
    <w:lvl w:ilvl="0" w:tplc="AFF4B956">
      <w:start w:val="1"/>
      <w:numFmt w:val="lowerRoman"/>
      <w:lvlText w:val="%1."/>
      <w:lvlJc w:val="righ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7" w15:restartNumberingAfterBreak="0">
    <w:nsid w:val="71201FEE"/>
    <w:multiLevelType w:val="hybridMultilevel"/>
    <w:tmpl w:val="2BE8CFA6"/>
    <w:lvl w:ilvl="0" w:tplc="181A001B">
      <w:start w:val="1"/>
      <w:numFmt w:val="lowerRoman"/>
      <w:lvlText w:val="%1."/>
      <w:lvlJc w:val="righ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cs="Wingdings" w:hint="default"/>
      </w:rPr>
    </w:lvl>
    <w:lvl w:ilvl="3" w:tplc="04090001" w:tentative="1">
      <w:start w:val="1"/>
      <w:numFmt w:val="bullet"/>
      <w:lvlText w:val=""/>
      <w:lvlJc w:val="left"/>
      <w:pPr>
        <w:ind w:left="2946" w:hanging="360"/>
      </w:pPr>
      <w:rPr>
        <w:rFonts w:ascii="Symbol" w:hAnsi="Symbol" w:cs="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cs="Wingdings" w:hint="default"/>
      </w:rPr>
    </w:lvl>
    <w:lvl w:ilvl="6" w:tplc="04090001" w:tentative="1">
      <w:start w:val="1"/>
      <w:numFmt w:val="bullet"/>
      <w:lvlText w:val=""/>
      <w:lvlJc w:val="left"/>
      <w:pPr>
        <w:ind w:left="5106" w:hanging="360"/>
      </w:pPr>
      <w:rPr>
        <w:rFonts w:ascii="Symbol" w:hAnsi="Symbol" w:cs="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cs="Wingdings" w:hint="default"/>
      </w:rPr>
    </w:lvl>
  </w:abstractNum>
  <w:abstractNum w:abstractNumId="258" w15:restartNumberingAfterBreak="0">
    <w:nsid w:val="715D577E"/>
    <w:multiLevelType w:val="hybridMultilevel"/>
    <w:tmpl w:val="2CE00DCA"/>
    <w:lvl w:ilvl="0" w:tplc="6E7C1140">
      <w:start w:val="1"/>
      <w:numFmt w:val="decimal"/>
      <w:lvlText w:val="%1)"/>
      <w:lvlJc w:val="left"/>
      <w:pPr>
        <w:ind w:left="720" w:hanging="360"/>
      </w:pPr>
      <w:rPr>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9" w15:restartNumberingAfterBreak="0">
    <w:nsid w:val="71A80BD1"/>
    <w:multiLevelType w:val="hybridMultilevel"/>
    <w:tmpl w:val="FDFAF4BE"/>
    <w:lvl w:ilvl="0" w:tplc="5838AF18">
      <w:start w:val="2"/>
      <w:numFmt w:val="bullet"/>
      <w:lvlText w:val="-"/>
      <w:lvlJc w:val="left"/>
      <w:pPr>
        <w:ind w:left="360" w:hanging="360"/>
      </w:pPr>
      <w:rPr>
        <w:rFonts w:ascii="Arial" w:eastAsia="Times New Roman" w:hAnsi="Arial" w:hint="default"/>
        <w:b w:val="0"/>
        <w:b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60" w15:restartNumberingAfterBreak="0">
    <w:nsid w:val="71E23B45"/>
    <w:multiLevelType w:val="hybridMultilevel"/>
    <w:tmpl w:val="981C13B0"/>
    <w:lvl w:ilvl="0" w:tplc="4E045EC8">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1" w15:restartNumberingAfterBreak="0">
    <w:nsid w:val="72230004"/>
    <w:multiLevelType w:val="multilevel"/>
    <w:tmpl w:val="B1047BCA"/>
    <w:lvl w:ilvl="0">
      <w:start w:val="1"/>
      <w:numFmt w:val="decimal"/>
      <w:lvlText w:val="%1."/>
      <w:lvlJc w:val="left"/>
      <w:pPr>
        <w:ind w:left="360" w:hanging="360"/>
      </w:pPr>
      <w:rPr>
        <w:rFonts w:hint="default"/>
      </w:rPr>
    </w:lvl>
    <w:lvl w:ilvl="1">
      <w:start w:val="1"/>
      <w:numFmt w:val="low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725754F4"/>
    <w:multiLevelType w:val="hybridMultilevel"/>
    <w:tmpl w:val="BABE7D30"/>
    <w:lvl w:ilvl="0" w:tplc="181A001B">
      <w:start w:val="1"/>
      <w:numFmt w:val="lowerRoman"/>
      <w:lvlText w:val="%1."/>
      <w:lvlJc w:val="righ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63" w15:restartNumberingAfterBreak="0">
    <w:nsid w:val="726F6C5C"/>
    <w:multiLevelType w:val="hybridMultilevel"/>
    <w:tmpl w:val="920A2640"/>
    <w:lvl w:ilvl="0" w:tplc="181A001B">
      <w:start w:val="1"/>
      <w:numFmt w:val="lowerRoman"/>
      <w:lvlText w:val="%1."/>
      <w:lvlJc w:val="right"/>
      <w:pPr>
        <w:ind w:left="720" w:hanging="360"/>
      </w:pPr>
    </w:lvl>
    <w:lvl w:ilvl="1" w:tplc="181A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3FF59B1"/>
    <w:multiLevelType w:val="hybridMultilevel"/>
    <w:tmpl w:val="60A05A70"/>
    <w:lvl w:ilvl="0" w:tplc="4ABEC9E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5" w15:restartNumberingAfterBreak="0">
    <w:nsid w:val="743970AF"/>
    <w:multiLevelType w:val="hybridMultilevel"/>
    <w:tmpl w:val="E83E5140"/>
    <w:lvl w:ilvl="0" w:tplc="8912E820">
      <w:start w:val="1"/>
      <w:numFmt w:val="lowerLetter"/>
      <w:lvlText w:val="%1."/>
      <w:lvlJc w:val="left"/>
      <w:pPr>
        <w:ind w:left="360" w:hanging="360"/>
      </w:pPr>
      <w:rPr>
        <w:rFonts w:hint="default"/>
        <w:b w:val="0"/>
        <w:bCs w:val="0"/>
        <w:sz w:val="24"/>
        <w:szCs w:val="24"/>
      </w:rPr>
    </w:lvl>
    <w:lvl w:ilvl="1" w:tplc="181A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75132560"/>
    <w:multiLevelType w:val="hybridMultilevel"/>
    <w:tmpl w:val="933A8A82"/>
    <w:lvl w:ilvl="0" w:tplc="6E7C1140">
      <w:numFmt w:val="bullet"/>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67" w15:restartNumberingAfterBreak="0">
    <w:nsid w:val="76A977BB"/>
    <w:multiLevelType w:val="hybridMultilevel"/>
    <w:tmpl w:val="086EE0EC"/>
    <w:lvl w:ilvl="0" w:tplc="7C5AFF36">
      <w:start w:val="1"/>
      <w:numFmt w:val="lowerRoman"/>
      <w:lvlText w:val="%1."/>
      <w:lvlJc w:val="right"/>
      <w:pPr>
        <w:ind w:left="814" w:hanging="360"/>
      </w:pPr>
      <w:rPr>
        <w:rFonts w:hint="default"/>
        <w:w w:val="133"/>
        <w:sz w:val="22"/>
        <w:szCs w:val="22"/>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268" w15:restartNumberingAfterBreak="0">
    <w:nsid w:val="76F32803"/>
    <w:multiLevelType w:val="hybridMultilevel"/>
    <w:tmpl w:val="6D76C878"/>
    <w:lvl w:ilvl="0" w:tplc="181A001B">
      <w:start w:val="1"/>
      <w:numFmt w:val="lowerRoman"/>
      <w:lvlText w:val="%1."/>
      <w:lvlJc w:val="right"/>
      <w:pPr>
        <w:ind w:left="720" w:hanging="360"/>
      </w:pPr>
      <w:rPr>
        <w:rFonts w:hint="default"/>
        <w:w w:val="133"/>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9" w15:restartNumberingAfterBreak="0">
    <w:nsid w:val="775A7B53"/>
    <w:multiLevelType w:val="hybridMultilevel"/>
    <w:tmpl w:val="F8C4F9BA"/>
    <w:lvl w:ilvl="0" w:tplc="181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7A40E6A"/>
    <w:multiLevelType w:val="hybridMultilevel"/>
    <w:tmpl w:val="4E4E6560"/>
    <w:lvl w:ilvl="0" w:tplc="181A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7D31C70"/>
    <w:multiLevelType w:val="hybridMultilevel"/>
    <w:tmpl w:val="EDD6C086"/>
    <w:lvl w:ilvl="0" w:tplc="524EF2BA">
      <w:start w:val="1"/>
      <w:numFmt w:val="lowerLetter"/>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77DA40FC"/>
    <w:multiLevelType w:val="hybridMultilevel"/>
    <w:tmpl w:val="51A6DBD8"/>
    <w:lvl w:ilvl="0" w:tplc="181A0019">
      <w:start w:val="1"/>
      <w:numFmt w:val="lowerLetter"/>
      <w:lvlText w:val="%1."/>
      <w:lvlJc w:val="left"/>
      <w:pPr>
        <w:ind w:left="720" w:hanging="360"/>
      </w:pPr>
      <w:rPr>
        <w:rFonts w:hint="default"/>
        <w:sz w:val="24"/>
        <w:szCs w:val="24"/>
      </w:rPr>
    </w:lvl>
    <w:lvl w:ilvl="1" w:tplc="181A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81C18E9"/>
    <w:multiLevelType w:val="hybridMultilevel"/>
    <w:tmpl w:val="6F2C46B0"/>
    <w:lvl w:ilvl="0" w:tplc="181A001B">
      <w:start w:val="1"/>
      <w:numFmt w:val="lowerRoman"/>
      <w:lvlText w:val="%1."/>
      <w:lvlJc w:val="right"/>
      <w:pPr>
        <w:ind w:left="1996" w:hanging="360"/>
      </w:pPr>
    </w:lvl>
    <w:lvl w:ilvl="1" w:tplc="041A0019" w:tentative="1">
      <w:start w:val="1"/>
      <w:numFmt w:val="lowerLetter"/>
      <w:lvlText w:val="%2."/>
      <w:lvlJc w:val="left"/>
      <w:pPr>
        <w:ind w:left="2716" w:hanging="360"/>
      </w:pPr>
    </w:lvl>
    <w:lvl w:ilvl="2" w:tplc="041A001B" w:tentative="1">
      <w:start w:val="1"/>
      <w:numFmt w:val="lowerRoman"/>
      <w:lvlText w:val="%3."/>
      <w:lvlJc w:val="right"/>
      <w:pPr>
        <w:ind w:left="3436" w:hanging="180"/>
      </w:pPr>
    </w:lvl>
    <w:lvl w:ilvl="3" w:tplc="041A000F" w:tentative="1">
      <w:start w:val="1"/>
      <w:numFmt w:val="decimal"/>
      <w:lvlText w:val="%4."/>
      <w:lvlJc w:val="left"/>
      <w:pPr>
        <w:ind w:left="4156" w:hanging="360"/>
      </w:pPr>
    </w:lvl>
    <w:lvl w:ilvl="4" w:tplc="041A0019" w:tentative="1">
      <w:start w:val="1"/>
      <w:numFmt w:val="lowerLetter"/>
      <w:lvlText w:val="%5."/>
      <w:lvlJc w:val="left"/>
      <w:pPr>
        <w:ind w:left="4876" w:hanging="360"/>
      </w:pPr>
    </w:lvl>
    <w:lvl w:ilvl="5" w:tplc="041A001B" w:tentative="1">
      <w:start w:val="1"/>
      <w:numFmt w:val="lowerRoman"/>
      <w:lvlText w:val="%6."/>
      <w:lvlJc w:val="right"/>
      <w:pPr>
        <w:ind w:left="5596" w:hanging="180"/>
      </w:pPr>
    </w:lvl>
    <w:lvl w:ilvl="6" w:tplc="041A000F" w:tentative="1">
      <w:start w:val="1"/>
      <w:numFmt w:val="decimal"/>
      <w:lvlText w:val="%7."/>
      <w:lvlJc w:val="left"/>
      <w:pPr>
        <w:ind w:left="6316" w:hanging="360"/>
      </w:pPr>
    </w:lvl>
    <w:lvl w:ilvl="7" w:tplc="041A0019" w:tentative="1">
      <w:start w:val="1"/>
      <w:numFmt w:val="lowerLetter"/>
      <w:lvlText w:val="%8."/>
      <w:lvlJc w:val="left"/>
      <w:pPr>
        <w:ind w:left="7036" w:hanging="360"/>
      </w:pPr>
    </w:lvl>
    <w:lvl w:ilvl="8" w:tplc="041A001B" w:tentative="1">
      <w:start w:val="1"/>
      <w:numFmt w:val="lowerRoman"/>
      <w:lvlText w:val="%9."/>
      <w:lvlJc w:val="right"/>
      <w:pPr>
        <w:ind w:left="7756" w:hanging="180"/>
      </w:pPr>
    </w:lvl>
  </w:abstractNum>
  <w:abstractNum w:abstractNumId="274" w15:restartNumberingAfterBreak="0">
    <w:nsid w:val="78867790"/>
    <w:multiLevelType w:val="hybridMultilevel"/>
    <w:tmpl w:val="2A161ACE"/>
    <w:lvl w:ilvl="0" w:tplc="181A0019">
      <w:start w:val="1"/>
      <w:numFmt w:val="bullet"/>
      <w:lvlText w:val=""/>
      <w:lvlJc w:val="left"/>
      <w:pPr>
        <w:tabs>
          <w:tab w:val="num" w:pos="2649"/>
        </w:tabs>
        <w:ind w:left="2649" w:hanging="360"/>
      </w:pPr>
      <w:rPr>
        <w:rFonts w:ascii="Wingdings 2" w:hAnsi="Wingdings 2" w:cs="Wingdings 2" w:hint="default"/>
      </w:rPr>
    </w:lvl>
    <w:lvl w:ilvl="1" w:tplc="181A0019" w:tentative="1">
      <w:start w:val="1"/>
      <w:numFmt w:val="bullet"/>
      <w:lvlText w:val="o"/>
      <w:lvlJc w:val="left"/>
      <w:pPr>
        <w:tabs>
          <w:tab w:val="num" w:pos="2856"/>
        </w:tabs>
        <w:ind w:left="2856" w:hanging="360"/>
      </w:pPr>
      <w:rPr>
        <w:rFonts w:ascii="Courier New" w:hAnsi="Courier New" w:cs="Courier New" w:hint="default"/>
      </w:rPr>
    </w:lvl>
    <w:lvl w:ilvl="2" w:tplc="0409001B" w:tentative="1">
      <w:start w:val="1"/>
      <w:numFmt w:val="bullet"/>
      <w:lvlText w:val=""/>
      <w:lvlJc w:val="left"/>
      <w:pPr>
        <w:tabs>
          <w:tab w:val="num" w:pos="3576"/>
        </w:tabs>
        <w:ind w:left="3576" w:hanging="360"/>
      </w:pPr>
      <w:rPr>
        <w:rFonts w:ascii="Wingdings" w:hAnsi="Wingdings" w:cs="Wingdings" w:hint="default"/>
      </w:rPr>
    </w:lvl>
    <w:lvl w:ilvl="3" w:tplc="0409000F" w:tentative="1">
      <w:start w:val="1"/>
      <w:numFmt w:val="bullet"/>
      <w:lvlText w:val=""/>
      <w:lvlJc w:val="left"/>
      <w:pPr>
        <w:tabs>
          <w:tab w:val="num" w:pos="4296"/>
        </w:tabs>
        <w:ind w:left="4296" w:hanging="360"/>
      </w:pPr>
      <w:rPr>
        <w:rFonts w:ascii="Symbol" w:hAnsi="Symbol" w:cs="Symbol" w:hint="default"/>
      </w:rPr>
    </w:lvl>
    <w:lvl w:ilvl="4" w:tplc="04090019" w:tentative="1">
      <w:start w:val="1"/>
      <w:numFmt w:val="bullet"/>
      <w:lvlText w:val="o"/>
      <w:lvlJc w:val="left"/>
      <w:pPr>
        <w:tabs>
          <w:tab w:val="num" w:pos="5016"/>
        </w:tabs>
        <w:ind w:left="5016" w:hanging="360"/>
      </w:pPr>
      <w:rPr>
        <w:rFonts w:ascii="Courier New" w:hAnsi="Courier New" w:cs="Courier New" w:hint="default"/>
      </w:rPr>
    </w:lvl>
    <w:lvl w:ilvl="5" w:tplc="0409001B" w:tentative="1">
      <w:start w:val="1"/>
      <w:numFmt w:val="bullet"/>
      <w:lvlText w:val=""/>
      <w:lvlJc w:val="left"/>
      <w:pPr>
        <w:tabs>
          <w:tab w:val="num" w:pos="5736"/>
        </w:tabs>
        <w:ind w:left="5736" w:hanging="360"/>
      </w:pPr>
      <w:rPr>
        <w:rFonts w:ascii="Wingdings" w:hAnsi="Wingdings" w:cs="Wingdings" w:hint="default"/>
      </w:rPr>
    </w:lvl>
    <w:lvl w:ilvl="6" w:tplc="0409000F" w:tentative="1">
      <w:start w:val="1"/>
      <w:numFmt w:val="bullet"/>
      <w:lvlText w:val=""/>
      <w:lvlJc w:val="left"/>
      <w:pPr>
        <w:tabs>
          <w:tab w:val="num" w:pos="6456"/>
        </w:tabs>
        <w:ind w:left="6456" w:hanging="360"/>
      </w:pPr>
      <w:rPr>
        <w:rFonts w:ascii="Symbol" w:hAnsi="Symbol" w:cs="Symbol" w:hint="default"/>
      </w:rPr>
    </w:lvl>
    <w:lvl w:ilvl="7" w:tplc="04090019" w:tentative="1">
      <w:start w:val="1"/>
      <w:numFmt w:val="bullet"/>
      <w:lvlText w:val="o"/>
      <w:lvlJc w:val="left"/>
      <w:pPr>
        <w:tabs>
          <w:tab w:val="num" w:pos="7176"/>
        </w:tabs>
        <w:ind w:left="7176" w:hanging="360"/>
      </w:pPr>
      <w:rPr>
        <w:rFonts w:ascii="Courier New" w:hAnsi="Courier New" w:cs="Courier New" w:hint="default"/>
      </w:rPr>
    </w:lvl>
    <w:lvl w:ilvl="8" w:tplc="0409001B" w:tentative="1">
      <w:start w:val="1"/>
      <w:numFmt w:val="bullet"/>
      <w:lvlText w:val=""/>
      <w:lvlJc w:val="left"/>
      <w:pPr>
        <w:tabs>
          <w:tab w:val="num" w:pos="7896"/>
        </w:tabs>
        <w:ind w:left="7896" w:hanging="360"/>
      </w:pPr>
      <w:rPr>
        <w:rFonts w:ascii="Wingdings" w:hAnsi="Wingdings" w:cs="Wingdings" w:hint="default"/>
      </w:rPr>
    </w:lvl>
  </w:abstractNum>
  <w:abstractNum w:abstractNumId="275" w15:restartNumberingAfterBreak="0">
    <w:nsid w:val="78CE3B2B"/>
    <w:multiLevelType w:val="multilevel"/>
    <w:tmpl w:val="5428F86A"/>
    <w:lvl w:ilvl="0">
      <w:start w:val="1"/>
      <w:numFmt w:val="decimal"/>
      <w:lvlText w:val="%1."/>
      <w:lvlJc w:val="left"/>
      <w:pPr>
        <w:ind w:left="360" w:hanging="360"/>
      </w:pPr>
      <w:rPr>
        <w:rFonts w:hint="default"/>
      </w:rPr>
    </w:lvl>
    <w:lvl w:ilvl="1">
      <w:start w:val="1"/>
      <w:numFmt w:val="lowerRoman"/>
      <w:lvlText w:val="%2."/>
      <w:lvlJc w:val="right"/>
      <w:pPr>
        <w:ind w:left="792" w:hanging="432"/>
      </w:pPr>
      <w:rPr>
        <w:rFonts w:hint="default"/>
      </w:rPr>
    </w:lvl>
    <w:lvl w:ilvl="2">
      <w:numFmt w:val="bullet"/>
      <w:lvlText w:val="•"/>
      <w:lvlJc w:val="left"/>
      <w:pPr>
        <w:ind w:left="1224" w:hanging="504"/>
      </w:pPr>
      <w:rPr>
        <w:rFonts w:ascii="Times New Roman" w:eastAsia="Times New Roman" w:hAnsi="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6" w15:restartNumberingAfterBreak="0">
    <w:nsid w:val="798E1D0B"/>
    <w:multiLevelType w:val="hybridMultilevel"/>
    <w:tmpl w:val="357E7078"/>
    <w:lvl w:ilvl="0" w:tplc="6E7C1140">
      <w:numFmt w:val="bullet"/>
      <w:lvlText w:val="-"/>
      <w:lvlJc w:val="left"/>
      <w:pPr>
        <w:ind w:left="1437" w:hanging="360"/>
      </w:pPr>
      <w:rPr>
        <w:rFonts w:ascii="Calibri" w:eastAsia="Times New Roman" w:hAnsi="Calibri"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cs="Wingdings" w:hint="default"/>
      </w:rPr>
    </w:lvl>
    <w:lvl w:ilvl="3" w:tplc="04090001" w:tentative="1">
      <w:start w:val="1"/>
      <w:numFmt w:val="bullet"/>
      <w:lvlText w:val=""/>
      <w:lvlJc w:val="left"/>
      <w:pPr>
        <w:ind w:left="3597" w:hanging="360"/>
      </w:pPr>
      <w:rPr>
        <w:rFonts w:ascii="Symbol" w:hAnsi="Symbol" w:cs="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cs="Wingdings" w:hint="default"/>
      </w:rPr>
    </w:lvl>
    <w:lvl w:ilvl="6" w:tplc="04090001" w:tentative="1">
      <w:start w:val="1"/>
      <w:numFmt w:val="bullet"/>
      <w:lvlText w:val=""/>
      <w:lvlJc w:val="left"/>
      <w:pPr>
        <w:ind w:left="5757" w:hanging="360"/>
      </w:pPr>
      <w:rPr>
        <w:rFonts w:ascii="Symbol" w:hAnsi="Symbol" w:cs="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cs="Wingdings" w:hint="default"/>
      </w:rPr>
    </w:lvl>
  </w:abstractNum>
  <w:abstractNum w:abstractNumId="277" w15:restartNumberingAfterBreak="0">
    <w:nsid w:val="79CB2494"/>
    <w:multiLevelType w:val="hybridMultilevel"/>
    <w:tmpl w:val="50846410"/>
    <w:lvl w:ilvl="0" w:tplc="181A001B">
      <w:start w:val="1"/>
      <w:numFmt w:val="lowerRoman"/>
      <w:lvlText w:val="%1."/>
      <w:lvlJc w:val="right"/>
      <w:pPr>
        <w:ind w:left="2292" w:hanging="360"/>
      </w:pPr>
      <w:rPr>
        <w:rFonts w:hint="default"/>
        <w:sz w:val="24"/>
        <w:szCs w:val="24"/>
      </w:rPr>
    </w:lvl>
    <w:lvl w:ilvl="1" w:tplc="04090019" w:tentative="1">
      <w:start w:val="1"/>
      <w:numFmt w:val="lowerLetter"/>
      <w:lvlText w:val="%2."/>
      <w:lvlJc w:val="left"/>
      <w:pPr>
        <w:ind w:left="3012" w:hanging="360"/>
      </w:pPr>
    </w:lvl>
    <w:lvl w:ilvl="2" w:tplc="0409001B" w:tentative="1">
      <w:start w:val="1"/>
      <w:numFmt w:val="lowerRoman"/>
      <w:lvlText w:val="%3."/>
      <w:lvlJc w:val="right"/>
      <w:pPr>
        <w:ind w:left="3732" w:hanging="180"/>
      </w:pPr>
    </w:lvl>
    <w:lvl w:ilvl="3" w:tplc="0409000F" w:tentative="1">
      <w:start w:val="1"/>
      <w:numFmt w:val="decimal"/>
      <w:lvlText w:val="%4."/>
      <w:lvlJc w:val="left"/>
      <w:pPr>
        <w:ind w:left="4452" w:hanging="360"/>
      </w:pPr>
    </w:lvl>
    <w:lvl w:ilvl="4" w:tplc="04090019" w:tentative="1">
      <w:start w:val="1"/>
      <w:numFmt w:val="lowerLetter"/>
      <w:lvlText w:val="%5."/>
      <w:lvlJc w:val="left"/>
      <w:pPr>
        <w:ind w:left="5172" w:hanging="360"/>
      </w:pPr>
    </w:lvl>
    <w:lvl w:ilvl="5" w:tplc="0409001B" w:tentative="1">
      <w:start w:val="1"/>
      <w:numFmt w:val="lowerRoman"/>
      <w:lvlText w:val="%6."/>
      <w:lvlJc w:val="right"/>
      <w:pPr>
        <w:ind w:left="5892" w:hanging="180"/>
      </w:pPr>
    </w:lvl>
    <w:lvl w:ilvl="6" w:tplc="0409000F" w:tentative="1">
      <w:start w:val="1"/>
      <w:numFmt w:val="decimal"/>
      <w:lvlText w:val="%7."/>
      <w:lvlJc w:val="left"/>
      <w:pPr>
        <w:ind w:left="6612" w:hanging="360"/>
      </w:pPr>
    </w:lvl>
    <w:lvl w:ilvl="7" w:tplc="04090019" w:tentative="1">
      <w:start w:val="1"/>
      <w:numFmt w:val="lowerLetter"/>
      <w:lvlText w:val="%8."/>
      <w:lvlJc w:val="left"/>
      <w:pPr>
        <w:ind w:left="7332" w:hanging="360"/>
      </w:pPr>
    </w:lvl>
    <w:lvl w:ilvl="8" w:tplc="0409001B" w:tentative="1">
      <w:start w:val="1"/>
      <w:numFmt w:val="lowerRoman"/>
      <w:lvlText w:val="%9."/>
      <w:lvlJc w:val="right"/>
      <w:pPr>
        <w:ind w:left="8052" w:hanging="180"/>
      </w:pPr>
    </w:lvl>
  </w:abstractNum>
  <w:abstractNum w:abstractNumId="278" w15:restartNumberingAfterBreak="0">
    <w:nsid w:val="7B0C4A3B"/>
    <w:multiLevelType w:val="hybridMultilevel"/>
    <w:tmpl w:val="FFE6C212"/>
    <w:lvl w:ilvl="0" w:tplc="181A0001">
      <w:start w:val="1"/>
      <w:numFmt w:val="bullet"/>
      <w:lvlText w:val=""/>
      <w:lvlJc w:val="left"/>
      <w:pPr>
        <w:ind w:left="1080" w:hanging="360"/>
      </w:pPr>
      <w:rPr>
        <w:rFonts w:ascii="Symbol" w:hAnsi="Symbol" w:cs="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79" w15:restartNumberingAfterBreak="0">
    <w:nsid w:val="7B360FF0"/>
    <w:multiLevelType w:val="hybridMultilevel"/>
    <w:tmpl w:val="3690C4FE"/>
    <w:lvl w:ilvl="0" w:tplc="F5764518">
      <w:numFmt w:val="bullet"/>
      <w:lvlText w:val="-"/>
      <w:lvlJc w:val="left"/>
      <w:pPr>
        <w:ind w:left="1854" w:hanging="360"/>
      </w:pPr>
      <w:rPr>
        <w:rFonts w:ascii="Times New Roman" w:eastAsia="Times New Roman" w:hAnsi="Times New Roman" w:hint="default"/>
      </w:rPr>
    </w:lvl>
    <w:lvl w:ilvl="1" w:tplc="241A0003" w:tentative="1">
      <w:start w:val="1"/>
      <w:numFmt w:val="bullet"/>
      <w:lvlText w:val="o"/>
      <w:lvlJc w:val="left"/>
      <w:pPr>
        <w:ind w:left="2574" w:hanging="360"/>
      </w:pPr>
      <w:rPr>
        <w:rFonts w:ascii="Courier New" w:hAnsi="Courier New" w:cs="Courier New" w:hint="default"/>
      </w:rPr>
    </w:lvl>
    <w:lvl w:ilvl="2" w:tplc="241A0005" w:tentative="1">
      <w:start w:val="1"/>
      <w:numFmt w:val="bullet"/>
      <w:lvlText w:val=""/>
      <w:lvlJc w:val="left"/>
      <w:pPr>
        <w:ind w:left="3294" w:hanging="360"/>
      </w:pPr>
      <w:rPr>
        <w:rFonts w:ascii="Wingdings" w:hAnsi="Wingdings" w:cs="Wingdings" w:hint="default"/>
      </w:rPr>
    </w:lvl>
    <w:lvl w:ilvl="3" w:tplc="241A0001" w:tentative="1">
      <w:start w:val="1"/>
      <w:numFmt w:val="bullet"/>
      <w:lvlText w:val=""/>
      <w:lvlJc w:val="left"/>
      <w:pPr>
        <w:ind w:left="4014" w:hanging="360"/>
      </w:pPr>
      <w:rPr>
        <w:rFonts w:ascii="Symbol" w:hAnsi="Symbol" w:cs="Symbol" w:hint="default"/>
      </w:rPr>
    </w:lvl>
    <w:lvl w:ilvl="4" w:tplc="241A0003" w:tentative="1">
      <w:start w:val="1"/>
      <w:numFmt w:val="bullet"/>
      <w:lvlText w:val="o"/>
      <w:lvlJc w:val="left"/>
      <w:pPr>
        <w:ind w:left="4734" w:hanging="360"/>
      </w:pPr>
      <w:rPr>
        <w:rFonts w:ascii="Courier New" w:hAnsi="Courier New" w:cs="Courier New" w:hint="default"/>
      </w:rPr>
    </w:lvl>
    <w:lvl w:ilvl="5" w:tplc="241A0005" w:tentative="1">
      <w:start w:val="1"/>
      <w:numFmt w:val="bullet"/>
      <w:lvlText w:val=""/>
      <w:lvlJc w:val="left"/>
      <w:pPr>
        <w:ind w:left="5454" w:hanging="360"/>
      </w:pPr>
      <w:rPr>
        <w:rFonts w:ascii="Wingdings" w:hAnsi="Wingdings" w:cs="Wingdings" w:hint="default"/>
      </w:rPr>
    </w:lvl>
    <w:lvl w:ilvl="6" w:tplc="241A0001" w:tentative="1">
      <w:start w:val="1"/>
      <w:numFmt w:val="bullet"/>
      <w:lvlText w:val=""/>
      <w:lvlJc w:val="left"/>
      <w:pPr>
        <w:ind w:left="6174" w:hanging="360"/>
      </w:pPr>
      <w:rPr>
        <w:rFonts w:ascii="Symbol" w:hAnsi="Symbol" w:cs="Symbol" w:hint="default"/>
      </w:rPr>
    </w:lvl>
    <w:lvl w:ilvl="7" w:tplc="241A0003" w:tentative="1">
      <w:start w:val="1"/>
      <w:numFmt w:val="bullet"/>
      <w:lvlText w:val="o"/>
      <w:lvlJc w:val="left"/>
      <w:pPr>
        <w:ind w:left="6894" w:hanging="360"/>
      </w:pPr>
      <w:rPr>
        <w:rFonts w:ascii="Courier New" w:hAnsi="Courier New" w:cs="Courier New" w:hint="default"/>
      </w:rPr>
    </w:lvl>
    <w:lvl w:ilvl="8" w:tplc="241A0005" w:tentative="1">
      <w:start w:val="1"/>
      <w:numFmt w:val="bullet"/>
      <w:lvlText w:val=""/>
      <w:lvlJc w:val="left"/>
      <w:pPr>
        <w:ind w:left="7614" w:hanging="360"/>
      </w:pPr>
      <w:rPr>
        <w:rFonts w:ascii="Wingdings" w:hAnsi="Wingdings" w:cs="Wingdings" w:hint="default"/>
      </w:rPr>
    </w:lvl>
  </w:abstractNum>
  <w:abstractNum w:abstractNumId="280" w15:restartNumberingAfterBreak="0">
    <w:nsid w:val="7BF95F2E"/>
    <w:multiLevelType w:val="hybridMultilevel"/>
    <w:tmpl w:val="9DA2B5F6"/>
    <w:lvl w:ilvl="0" w:tplc="181A001B">
      <w:start w:val="1"/>
      <w:numFmt w:val="lowerRoman"/>
      <w:lvlText w:val="%1."/>
      <w:lvlJc w:val="right"/>
      <w:pPr>
        <w:ind w:left="726" w:hanging="360"/>
      </w:p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281" w15:restartNumberingAfterBreak="0">
    <w:nsid w:val="7C632559"/>
    <w:multiLevelType w:val="hybridMultilevel"/>
    <w:tmpl w:val="EB56F29A"/>
    <w:lvl w:ilvl="0" w:tplc="7B54CDEA">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82" w15:restartNumberingAfterBreak="0">
    <w:nsid w:val="7C7859F0"/>
    <w:multiLevelType w:val="hybridMultilevel"/>
    <w:tmpl w:val="B51C6686"/>
    <w:lvl w:ilvl="0" w:tplc="A41E81C0">
      <w:start w:val="1"/>
      <w:numFmt w:val="lowerRoman"/>
      <w:lvlText w:val="%1."/>
      <w:lvlJc w:val="right"/>
      <w:pPr>
        <w:ind w:left="720" w:hanging="360"/>
      </w:pPr>
      <w:rPr>
        <w:rFonts w:hint="default"/>
        <w:w w:val="133"/>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3" w15:restartNumberingAfterBreak="0">
    <w:nsid w:val="7E833E86"/>
    <w:multiLevelType w:val="multilevel"/>
    <w:tmpl w:val="CC348470"/>
    <w:lvl w:ilvl="0">
      <w:start w:val="1"/>
      <w:numFmt w:val="decimal"/>
      <w:lvlText w:val="%1."/>
      <w:lvlJc w:val="left"/>
      <w:pPr>
        <w:ind w:left="360" w:hanging="360"/>
      </w:pPr>
      <w:rPr>
        <w:rFonts w:hint="default"/>
      </w:rPr>
    </w:lvl>
    <w:lvl w:ilvl="1">
      <w:numFmt w:val="bullet"/>
      <w:lvlText w:val="-"/>
      <w:lvlJc w:val="left"/>
      <w:pPr>
        <w:ind w:left="792" w:hanging="432"/>
      </w:pPr>
      <w:rPr>
        <w:rFonts w:ascii="Calibri" w:eastAsia="Times New Roman" w:hAnsi="Calibr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4" w15:restartNumberingAfterBreak="0">
    <w:nsid w:val="7EA67DA0"/>
    <w:multiLevelType w:val="hybridMultilevel"/>
    <w:tmpl w:val="C4B275B2"/>
    <w:lvl w:ilvl="0" w:tplc="AA4A7530">
      <w:start w:val="1"/>
      <w:numFmt w:val="lowerRoman"/>
      <w:lvlText w:val="%1."/>
      <w:lvlJc w:val="right"/>
      <w:pPr>
        <w:ind w:left="720" w:hanging="360"/>
      </w:pPr>
      <w:rPr>
        <w:rFonts w:ascii="Times New Roman" w:hAnsi="Times New Roman" w:cs="Times New Roman" w:hint="default"/>
        <w:b w:val="0"/>
        <w:bCs w:val="0"/>
        <w:w w:val="1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5" w15:restartNumberingAfterBreak="0">
    <w:nsid w:val="7FD3248C"/>
    <w:multiLevelType w:val="hybridMultilevel"/>
    <w:tmpl w:val="D40C4BD0"/>
    <w:lvl w:ilvl="0" w:tplc="4ABEC9E0">
      <w:numFmt w:val="bullet"/>
      <w:lvlText w:val="•"/>
      <w:lvlJc w:val="left"/>
      <w:pPr>
        <w:ind w:left="780" w:hanging="360"/>
      </w:pPr>
      <w:rPr>
        <w:rFonts w:ascii="Times New Roman" w:eastAsia="Times New Roman" w:hAnsi="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cs="Wingdings" w:hint="default"/>
      </w:rPr>
    </w:lvl>
    <w:lvl w:ilvl="3" w:tplc="04090001" w:tentative="1">
      <w:start w:val="1"/>
      <w:numFmt w:val="bullet"/>
      <w:lvlText w:val=""/>
      <w:lvlJc w:val="left"/>
      <w:pPr>
        <w:ind w:left="2940" w:hanging="360"/>
      </w:pPr>
      <w:rPr>
        <w:rFonts w:ascii="Symbol" w:hAnsi="Symbol" w:cs="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cs="Wingdings" w:hint="default"/>
      </w:rPr>
    </w:lvl>
    <w:lvl w:ilvl="6" w:tplc="04090001" w:tentative="1">
      <w:start w:val="1"/>
      <w:numFmt w:val="bullet"/>
      <w:lvlText w:val=""/>
      <w:lvlJc w:val="left"/>
      <w:pPr>
        <w:ind w:left="5100" w:hanging="360"/>
      </w:pPr>
      <w:rPr>
        <w:rFonts w:ascii="Symbol" w:hAnsi="Symbol" w:cs="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cs="Wingdings" w:hint="default"/>
      </w:rPr>
    </w:lvl>
  </w:abstractNum>
  <w:abstractNum w:abstractNumId="286" w15:restartNumberingAfterBreak="0">
    <w:nsid w:val="7FEA06BB"/>
    <w:multiLevelType w:val="hybridMultilevel"/>
    <w:tmpl w:val="C258200E"/>
    <w:lvl w:ilvl="0" w:tplc="181A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4"/>
  </w:num>
  <w:num w:numId="3">
    <w:abstractNumId w:val="234"/>
  </w:num>
  <w:num w:numId="4">
    <w:abstractNumId w:val="185"/>
  </w:num>
  <w:num w:numId="5">
    <w:abstractNumId w:val="242"/>
  </w:num>
  <w:num w:numId="6">
    <w:abstractNumId w:val="16"/>
  </w:num>
  <w:num w:numId="7">
    <w:abstractNumId w:val="91"/>
  </w:num>
  <w:num w:numId="8">
    <w:abstractNumId w:val="135"/>
  </w:num>
  <w:num w:numId="9">
    <w:abstractNumId w:val="82"/>
  </w:num>
  <w:num w:numId="10">
    <w:abstractNumId w:val="66"/>
  </w:num>
  <w:num w:numId="11">
    <w:abstractNumId w:val="205"/>
  </w:num>
  <w:num w:numId="12">
    <w:abstractNumId w:val="121"/>
  </w:num>
  <w:num w:numId="13">
    <w:abstractNumId w:val="49"/>
  </w:num>
  <w:num w:numId="14">
    <w:abstractNumId w:val="222"/>
  </w:num>
  <w:num w:numId="15">
    <w:abstractNumId w:val="74"/>
  </w:num>
  <w:num w:numId="16">
    <w:abstractNumId w:val="195"/>
  </w:num>
  <w:num w:numId="17">
    <w:abstractNumId w:val="94"/>
  </w:num>
  <w:num w:numId="18">
    <w:abstractNumId w:val="129"/>
  </w:num>
  <w:num w:numId="19">
    <w:abstractNumId w:val="209"/>
  </w:num>
  <w:num w:numId="20">
    <w:abstractNumId w:val="160"/>
  </w:num>
  <w:num w:numId="21">
    <w:abstractNumId w:val="248"/>
  </w:num>
  <w:num w:numId="22">
    <w:abstractNumId w:val="237"/>
  </w:num>
  <w:num w:numId="23">
    <w:abstractNumId w:val="40"/>
  </w:num>
  <w:num w:numId="24">
    <w:abstractNumId w:val="250"/>
  </w:num>
  <w:num w:numId="25">
    <w:abstractNumId w:val="183"/>
  </w:num>
  <w:num w:numId="26">
    <w:abstractNumId w:val="9"/>
  </w:num>
  <w:num w:numId="27">
    <w:abstractNumId w:val="132"/>
  </w:num>
  <w:num w:numId="28">
    <w:abstractNumId w:val="45"/>
  </w:num>
  <w:num w:numId="29">
    <w:abstractNumId w:val="157"/>
  </w:num>
  <w:num w:numId="30">
    <w:abstractNumId w:val="128"/>
  </w:num>
  <w:num w:numId="31">
    <w:abstractNumId w:val="5"/>
  </w:num>
  <w:num w:numId="32">
    <w:abstractNumId w:val="159"/>
  </w:num>
  <w:num w:numId="33">
    <w:abstractNumId w:val="48"/>
  </w:num>
  <w:num w:numId="34">
    <w:abstractNumId w:val="59"/>
  </w:num>
  <w:num w:numId="35">
    <w:abstractNumId w:val="266"/>
  </w:num>
  <w:num w:numId="36">
    <w:abstractNumId w:val="276"/>
  </w:num>
  <w:num w:numId="37">
    <w:abstractNumId w:val="255"/>
  </w:num>
  <w:num w:numId="38">
    <w:abstractNumId w:val="224"/>
  </w:num>
  <w:num w:numId="39">
    <w:abstractNumId w:val="181"/>
  </w:num>
  <w:num w:numId="40">
    <w:abstractNumId w:val="120"/>
  </w:num>
  <w:num w:numId="41">
    <w:abstractNumId w:val="272"/>
  </w:num>
  <w:num w:numId="42">
    <w:abstractNumId w:val="123"/>
  </w:num>
  <w:num w:numId="43">
    <w:abstractNumId w:val="262"/>
  </w:num>
  <w:num w:numId="44">
    <w:abstractNumId w:val="231"/>
  </w:num>
  <w:num w:numId="45">
    <w:abstractNumId w:val="155"/>
  </w:num>
  <w:num w:numId="46">
    <w:abstractNumId w:val="90"/>
  </w:num>
  <w:num w:numId="47">
    <w:abstractNumId w:val="134"/>
  </w:num>
  <w:num w:numId="48">
    <w:abstractNumId w:val="186"/>
  </w:num>
  <w:num w:numId="49">
    <w:abstractNumId w:val="88"/>
  </w:num>
  <w:num w:numId="50">
    <w:abstractNumId w:val="238"/>
  </w:num>
  <w:num w:numId="51">
    <w:abstractNumId w:val="56"/>
  </w:num>
  <w:num w:numId="52">
    <w:abstractNumId w:val="64"/>
  </w:num>
  <w:num w:numId="53">
    <w:abstractNumId w:val="20"/>
  </w:num>
  <w:num w:numId="54">
    <w:abstractNumId w:val="4"/>
  </w:num>
  <w:num w:numId="55">
    <w:abstractNumId w:val="277"/>
  </w:num>
  <w:num w:numId="56">
    <w:abstractNumId w:val="193"/>
  </w:num>
  <w:num w:numId="57">
    <w:abstractNumId w:val="137"/>
  </w:num>
  <w:num w:numId="58">
    <w:abstractNumId w:val="156"/>
  </w:num>
  <w:num w:numId="59">
    <w:abstractNumId w:val="114"/>
  </w:num>
  <w:num w:numId="60">
    <w:abstractNumId w:val="79"/>
  </w:num>
  <w:num w:numId="61">
    <w:abstractNumId w:val="280"/>
  </w:num>
  <w:num w:numId="62">
    <w:abstractNumId w:val="63"/>
  </w:num>
  <w:num w:numId="63">
    <w:abstractNumId w:val="93"/>
  </w:num>
  <w:num w:numId="64">
    <w:abstractNumId w:val="221"/>
  </w:num>
  <w:num w:numId="65">
    <w:abstractNumId w:val="164"/>
  </w:num>
  <w:num w:numId="66">
    <w:abstractNumId w:val="116"/>
  </w:num>
  <w:num w:numId="67">
    <w:abstractNumId w:val="106"/>
  </w:num>
  <w:num w:numId="68">
    <w:abstractNumId w:val="81"/>
  </w:num>
  <w:num w:numId="69">
    <w:abstractNumId w:val="241"/>
  </w:num>
  <w:num w:numId="70">
    <w:abstractNumId w:val="145"/>
  </w:num>
  <w:num w:numId="71">
    <w:abstractNumId w:val="286"/>
  </w:num>
  <w:num w:numId="72">
    <w:abstractNumId w:val="256"/>
  </w:num>
  <w:num w:numId="73">
    <w:abstractNumId w:val="35"/>
  </w:num>
  <w:num w:numId="74">
    <w:abstractNumId w:val="188"/>
  </w:num>
  <w:num w:numId="75">
    <w:abstractNumId w:val="67"/>
  </w:num>
  <w:num w:numId="76">
    <w:abstractNumId w:val="225"/>
  </w:num>
  <w:num w:numId="77">
    <w:abstractNumId w:val="143"/>
  </w:num>
  <w:num w:numId="78">
    <w:abstractNumId w:val="14"/>
  </w:num>
  <w:num w:numId="79">
    <w:abstractNumId w:val="208"/>
  </w:num>
  <w:num w:numId="80">
    <w:abstractNumId w:val="65"/>
  </w:num>
  <w:num w:numId="81">
    <w:abstractNumId w:val="168"/>
  </w:num>
  <w:num w:numId="82">
    <w:abstractNumId w:val="268"/>
  </w:num>
  <w:num w:numId="83">
    <w:abstractNumId w:val="76"/>
  </w:num>
  <w:num w:numId="84">
    <w:abstractNumId w:val="149"/>
  </w:num>
  <w:num w:numId="85">
    <w:abstractNumId w:val="207"/>
  </w:num>
  <w:num w:numId="86">
    <w:abstractNumId w:val="282"/>
  </w:num>
  <w:num w:numId="87">
    <w:abstractNumId w:val="226"/>
  </w:num>
  <w:num w:numId="88">
    <w:abstractNumId w:val="240"/>
  </w:num>
  <w:num w:numId="89">
    <w:abstractNumId w:val="269"/>
  </w:num>
  <w:num w:numId="90">
    <w:abstractNumId w:val="36"/>
  </w:num>
  <w:num w:numId="91">
    <w:abstractNumId w:val="229"/>
  </w:num>
  <w:num w:numId="92">
    <w:abstractNumId w:val="254"/>
  </w:num>
  <w:num w:numId="93">
    <w:abstractNumId w:val="26"/>
  </w:num>
  <w:num w:numId="94">
    <w:abstractNumId w:val="171"/>
  </w:num>
  <w:num w:numId="95">
    <w:abstractNumId w:val="92"/>
  </w:num>
  <w:num w:numId="96">
    <w:abstractNumId w:val="203"/>
  </w:num>
  <w:num w:numId="97">
    <w:abstractNumId w:val="154"/>
  </w:num>
  <w:num w:numId="98">
    <w:abstractNumId w:val="83"/>
  </w:num>
  <w:num w:numId="99">
    <w:abstractNumId w:val="80"/>
  </w:num>
  <w:num w:numId="100">
    <w:abstractNumId w:val="278"/>
  </w:num>
  <w:num w:numId="101">
    <w:abstractNumId w:val="201"/>
  </w:num>
  <w:num w:numId="102">
    <w:abstractNumId w:val="285"/>
  </w:num>
  <w:num w:numId="103">
    <w:abstractNumId w:val="73"/>
  </w:num>
  <w:num w:numId="104">
    <w:abstractNumId w:val="192"/>
  </w:num>
  <w:num w:numId="105">
    <w:abstractNumId w:val="23"/>
  </w:num>
  <w:num w:numId="106">
    <w:abstractNumId w:val="130"/>
  </w:num>
  <w:num w:numId="107">
    <w:abstractNumId w:val="47"/>
  </w:num>
  <w:num w:numId="108">
    <w:abstractNumId w:val="219"/>
  </w:num>
  <w:num w:numId="109">
    <w:abstractNumId w:val="141"/>
  </w:num>
  <w:num w:numId="110">
    <w:abstractNumId w:val="177"/>
  </w:num>
  <w:num w:numId="111">
    <w:abstractNumId w:val="190"/>
  </w:num>
  <w:num w:numId="112">
    <w:abstractNumId w:val="206"/>
  </w:num>
  <w:num w:numId="113">
    <w:abstractNumId w:val="6"/>
  </w:num>
  <w:num w:numId="114">
    <w:abstractNumId w:val="71"/>
  </w:num>
  <w:num w:numId="115">
    <w:abstractNumId w:val="12"/>
  </w:num>
  <w:num w:numId="116">
    <w:abstractNumId w:val="273"/>
  </w:num>
  <w:num w:numId="117">
    <w:abstractNumId w:val="138"/>
  </w:num>
  <w:num w:numId="118">
    <w:abstractNumId w:val="37"/>
  </w:num>
  <w:num w:numId="119">
    <w:abstractNumId w:val="86"/>
  </w:num>
  <w:num w:numId="120">
    <w:abstractNumId w:val="18"/>
  </w:num>
  <w:num w:numId="121">
    <w:abstractNumId w:val="25"/>
  </w:num>
  <w:num w:numId="122">
    <w:abstractNumId w:val="196"/>
  </w:num>
  <w:num w:numId="123">
    <w:abstractNumId w:val="197"/>
  </w:num>
  <w:num w:numId="124">
    <w:abstractNumId w:val="198"/>
  </w:num>
  <w:num w:numId="125">
    <w:abstractNumId w:val="199"/>
  </w:num>
  <w:num w:numId="126">
    <w:abstractNumId w:val="239"/>
  </w:num>
  <w:num w:numId="127">
    <w:abstractNumId w:val="182"/>
  </w:num>
  <w:num w:numId="128">
    <w:abstractNumId w:val="27"/>
  </w:num>
  <w:num w:numId="129">
    <w:abstractNumId w:val="215"/>
  </w:num>
  <w:num w:numId="130">
    <w:abstractNumId w:val="24"/>
  </w:num>
  <w:num w:numId="131">
    <w:abstractNumId w:val="58"/>
  </w:num>
  <w:num w:numId="132">
    <w:abstractNumId w:val="200"/>
  </w:num>
  <w:num w:numId="133">
    <w:abstractNumId w:val="261"/>
  </w:num>
  <w:num w:numId="134">
    <w:abstractNumId w:val="275"/>
  </w:num>
  <w:num w:numId="135">
    <w:abstractNumId w:val="102"/>
  </w:num>
  <w:num w:numId="136">
    <w:abstractNumId w:val="110"/>
  </w:num>
  <w:num w:numId="137">
    <w:abstractNumId w:val="232"/>
  </w:num>
  <w:num w:numId="138">
    <w:abstractNumId w:val="165"/>
  </w:num>
  <w:num w:numId="139">
    <w:abstractNumId w:val="69"/>
  </w:num>
  <w:num w:numId="140">
    <w:abstractNumId w:val="43"/>
  </w:num>
  <w:num w:numId="141">
    <w:abstractNumId w:val="19"/>
  </w:num>
  <w:num w:numId="142">
    <w:abstractNumId w:val="249"/>
  </w:num>
  <w:num w:numId="143">
    <w:abstractNumId w:val="283"/>
  </w:num>
  <w:num w:numId="144">
    <w:abstractNumId w:val="140"/>
  </w:num>
  <w:num w:numId="145">
    <w:abstractNumId w:val="51"/>
  </w:num>
  <w:num w:numId="146">
    <w:abstractNumId w:val="97"/>
  </w:num>
  <w:num w:numId="147">
    <w:abstractNumId w:val="1"/>
  </w:num>
  <w:num w:numId="148">
    <w:abstractNumId w:val="104"/>
  </w:num>
  <w:num w:numId="149">
    <w:abstractNumId w:val="39"/>
  </w:num>
  <w:num w:numId="150">
    <w:abstractNumId w:val="176"/>
  </w:num>
  <w:num w:numId="151">
    <w:abstractNumId w:val="103"/>
  </w:num>
  <w:num w:numId="152">
    <w:abstractNumId w:val="265"/>
  </w:num>
  <w:num w:numId="153">
    <w:abstractNumId w:val="179"/>
  </w:num>
  <w:num w:numId="15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1"/>
  </w:num>
  <w:num w:numId="156">
    <w:abstractNumId w:val="180"/>
  </w:num>
  <w:num w:numId="157">
    <w:abstractNumId w:val="55"/>
  </w:num>
  <w:num w:numId="158">
    <w:abstractNumId w:val="84"/>
  </w:num>
  <w:num w:numId="159">
    <w:abstractNumId w:val="184"/>
  </w:num>
  <w:num w:numId="160">
    <w:abstractNumId w:val="87"/>
  </w:num>
  <w:num w:numId="161">
    <w:abstractNumId w:val="46"/>
  </w:num>
  <w:num w:numId="162">
    <w:abstractNumId w:val="115"/>
  </w:num>
  <w:num w:numId="163">
    <w:abstractNumId w:val="166"/>
  </w:num>
  <w:num w:numId="164">
    <w:abstractNumId w:val="61"/>
  </w:num>
  <w:num w:numId="165">
    <w:abstractNumId w:val="202"/>
  </w:num>
  <w:num w:numId="166">
    <w:abstractNumId w:val="100"/>
  </w:num>
  <w:num w:numId="167">
    <w:abstractNumId w:val="230"/>
  </w:num>
  <w:num w:numId="168">
    <w:abstractNumId w:val="257"/>
  </w:num>
  <w:num w:numId="169">
    <w:abstractNumId w:val="60"/>
  </w:num>
  <w:num w:numId="170">
    <w:abstractNumId w:val="243"/>
  </w:num>
  <w:num w:numId="171">
    <w:abstractNumId w:val="236"/>
  </w:num>
  <w:num w:numId="172">
    <w:abstractNumId w:val="161"/>
  </w:num>
  <w:num w:numId="173">
    <w:abstractNumId w:val="118"/>
  </w:num>
  <w:num w:numId="174">
    <w:abstractNumId w:val="227"/>
  </w:num>
  <w:num w:numId="175">
    <w:abstractNumId w:val="111"/>
  </w:num>
  <w:num w:numId="176">
    <w:abstractNumId w:val="148"/>
  </w:num>
  <w:num w:numId="177">
    <w:abstractNumId w:val="124"/>
  </w:num>
  <w:num w:numId="178">
    <w:abstractNumId w:val="281"/>
  </w:num>
  <w:num w:numId="179">
    <w:abstractNumId w:val="264"/>
  </w:num>
  <w:num w:numId="180">
    <w:abstractNumId w:val="270"/>
  </w:num>
  <w:num w:numId="181">
    <w:abstractNumId w:val="8"/>
  </w:num>
  <w:num w:numId="182">
    <w:abstractNumId w:val="54"/>
  </w:num>
  <w:num w:numId="183">
    <w:abstractNumId w:val="204"/>
  </w:num>
  <w:num w:numId="184">
    <w:abstractNumId w:val="162"/>
  </w:num>
  <w:num w:numId="185">
    <w:abstractNumId w:val="28"/>
  </w:num>
  <w:num w:numId="186">
    <w:abstractNumId w:val="7"/>
  </w:num>
  <w:num w:numId="187">
    <w:abstractNumId w:val="101"/>
  </w:num>
  <w:num w:numId="188">
    <w:abstractNumId w:val="34"/>
  </w:num>
  <w:num w:numId="189">
    <w:abstractNumId w:val="10"/>
  </w:num>
  <w:num w:numId="190">
    <w:abstractNumId w:val="75"/>
  </w:num>
  <w:num w:numId="191">
    <w:abstractNumId w:val="44"/>
  </w:num>
  <w:num w:numId="192">
    <w:abstractNumId w:val="125"/>
  </w:num>
  <w:num w:numId="193">
    <w:abstractNumId w:val="172"/>
  </w:num>
  <w:num w:numId="194">
    <w:abstractNumId w:val="127"/>
  </w:num>
  <w:num w:numId="195">
    <w:abstractNumId w:val="214"/>
  </w:num>
  <w:num w:numId="196">
    <w:abstractNumId w:val="105"/>
  </w:num>
  <w:num w:numId="197">
    <w:abstractNumId w:val="85"/>
  </w:num>
  <w:num w:numId="198">
    <w:abstractNumId w:val="146"/>
  </w:num>
  <w:num w:numId="199">
    <w:abstractNumId w:val="96"/>
  </w:num>
  <w:num w:numId="200">
    <w:abstractNumId w:val="233"/>
  </w:num>
  <w:num w:numId="201">
    <w:abstractNumId w:val="38"/>
  </w:num>
  <w:num w:numId="202">
    <w:abstractNumId w:val="217"/>
  </w:num>
  <w:num w:numId="203">
    <w:abstractNumId w:val="30"/>
  </w:num>
  <w:num w:numId="204">
    <w:abstractNumId w:val="169"/>
  </w:num>
  <w:num w:numId="205">
    <w:abstractNumId w:val="153"/>
  </w:num>
  <w:num w:numId="206">
    <w:abstractNumId w:val="72"/>
  </w:num>
  <w:num w:numId="207">
    <w:abstractNumId w:val="107"/>
  </w:num>
  <w:num w:numId="208">
    <w:abstractNumId w:val="267"/>
  </w:num>
  <w:num w:numId="209">
    <w:abstractNumId w:val="210"/>
  </w:num>
  <w:num w:numId="210">
    <w:abstractNumId w:val="126"/>
  </w:num>
  <w:num w:numId="211">
    <w:abstractNumId w:val="22"/>
  </w:num>
  <w:num w:numId="212">
    <w:abstractNumId w:val="99"/>
  </w:num>
  <w:num w:numId="213">
    <w:abstractNumId w:val="223"/>
  </w:num>
  <w:num w:numId="214">
    <w:abstractNumId w:val="253"/>
  </w:num>
  <w:num w:numId="215">
    <w:abstractNumId w:val="53"/>
  </w:num>
  <w:num w:numId="216">
    <w:abstractNumId w:val="3"/>
  </w:num>
  <w:num w:numId="217">
    <w:abstractNumId w:val="170"/>
  </w:num>
  <w:num w:numId="218">
    <w:abstractNumId w:val="235"/>
  </w:num>
  <w:num w:numId="219">
    <w:abstractNumId w:val="152"/>
  </w:num>
  <w:num w:numId="220">
    <w:abstractNumId w:val="191"/>
  </w:num>
  <w:num w:numId="221">
    <w:abstractNumId w:val="52"/>
  </w:num>
  <w:num w:numId="222">
    <w:abstractNumId w:val="50"/>
  </w:num>
  <w:num w:numId="223">
    <w:abstractNumId w:val="131"/>
  </w:num>
  <w:num w:numId="224">
    <w:abstractNumId w:val="175"/>
  </w:num>
  <w:num w:numId="225">
    <w:abstractNumId w:val="218"/>
  </w:num>
  <w:num w:numId="226">
    <w:abstractNumId w:val="62"/>
  </w:num>
  <w:num w:numId="227">
    <w:abstractNumId w:val="17"/>
  </w:num>
  <w:num w:numId="228">
    <w:abstractNumId w:val="136"/>
  </w:num>
  <w:num w:numId="229">
    <w:abstractNumId w:val="284"/>
  </w:num>
  <w:num w:numId="230">
    <w:abstractNumId w:val="271"/>
  </w:num>
  <w:num w:numId="231">
    <w:abstractNumId w:val="117"/>
  </w:num>
  <w:num w:numId="232">
    <w:abstractNumId w:val="147"/>
  </w:num>
  <w:num w:numId="233">
    <w:abstractNumId w:val="246"/>
  </w:num>
  <w:num w:numId="234">
    <w:abstractNumId w:val="98"/>
  </w:num>
  <w:num w:numId="235">
    <w:abstractNumId w:val="245"/>
  </w:num>
  <w:num w:numId="236">
    <w:abstractNumId w:val="78"/>
  </w:num>
  <w:num w:numId="237">
    <w:abstractNumId w:val="167"/>
  </w:num>
  <w:num w:numId="238">
    <w:abstractNumId w:val="151"/>
  </w:num>
  <w:num w:numId="239">
    <w:abstractNumId w:val="212"/>
  </w:num>
  <w:num w:numId="240">
    <w:abstractNumId w:val="252"/>
  </w:num>
  <w:num w:numId="241">
    <w:abstractNumId w:val="178"/>
  </w:num>
  <w:num w:numId="242">
    <w:abstractNumId w:val="263"/>
  </w:num>
  <w:num w:numId="243">
    <w:abstractNumId w:val="122"/>
  </w:num>
  <w:num w:numId="244">
    <w:abstractNumId w:val="189"/>
  </w:num>
  <w:num w:numId="245">
    <w:abstractNumId w:val="42"/>
  </w:num>
  <w:num w:numId="246">
    <w:abstractNumId w:val="77"/>
  </w:num>
  <w:num w:numId="247">
    <w:abstractNumId w:val="142"/>
  </w:num>
  <w:num w:numId="248">
    <w:abstractNumId w:val="70"/>
  </w:num>
  <w:num w:numId="249">
    <w:abstractNumId w:val="259"/>
  </w:num>
  <w:num w:numId="250">
    <w:abstractNumId w:val="133"/>
  </w:num>
  <w:num w:numId="251">
    <w:abstractNumId w:val="211"/>
  </w:num>
  <w:num w:numId="252">
    <w:abstractNumId w:val="41"/>
  </w:num>
  <w:num w:numId="253">
    <w:abstractNumId w:val="173"/>
  </w:num>
  <w:num w:numId="254">
    <w:abstractNumId w:val="33"/>
  </w:num>
  <w:num w:numId="255">
    <w:abstractNumId w:val="187"/>
  </w:num>
  <w:num w:numId="256">
    <w:abstractNumId w:val="113"/>
  </w:num>
  <w:num w:numId="257">
    <w:abstractNumId w:val="228"/>
  </w:num>
  <w:num w:numId="258">
    <w:abstractNumId w:val="108"/>
  </w:num>
  <w:num w:numId="259">
    <w:abstractNumId w:val="57"/>
  </w:num>
  <w:num w:numId="260">
    <w:abstractNumId w:val="15"/>
  </w:num>
  <w:num w:numId="261">
    <w:abstractNumId w:val="32"/>
  </w:num>
  <w:num w:numId="262">
    <w:abstractNumId w:val="68"/>
  </w:num>
  <w:num w:numId="263">
    <w:abstractNumId w:val="109"/>
  </w:num>
  <w:num w:numId="264">
    <w:abstractNumId w:val="194"/>
  </w:num>
  <w:num w:numId="265">
    <w:abstractNumId w:val="119"/>
  </w:num>
  <w:num w:numId="266">
    <w:abstractNumId w:val="247"/>
  </w:num>
  <w:num w:numId="267">
    <w:abstractNumId w:val="274"/>
  </w:num>
  <w:num w:numId="268">
    <w:abstractNumId w:val="244"/>
  </w:num>
  <w:num w:numId="269">
    <w:abstractNumId w:val="258"/>
    <w:lvlOverride w:ilvl="0">
      <w:startOverride w:val="1"/>
    </w:lvlOverride>
    <w:lvlOverride w:ilvl="1"/>
    <w:lvlOverride w:ilvl="2"/>
    <w:lvlOverride w:ilvl="3"/>
    <w:lvlOverride w:ilvl="4"/>
    <w:lvlOverride w:ilvl="5"/>
    <w:lvlOverride w:ilvl="6"/>
    <w:lvlOverride w:ilvl="7"/>
    <w:lvlOverride w:ilvl="8"/>
  </w:num>
  <w:num w:numId="270">
    <w:abstractNumId w:val="174"/>
  </w:num>
  <w:num w:numId="271">
    <w:abstractNumId w:val="112"/>
  </w:num>
  <w:num w:numId="272">
    <w:abstractNumId w:val="0"/>
  </w:num>
  <w:num w:numId="273">
    <w:abstractNumId w:val="279"/>
  </w:num>
  <w:num w:numId="274">
    <w:abstractNumId w:val="251"/>
  </w:num>
  <w:num w:numId="275">
    <w:abstractNumId w:val="150"/>
  </w:num>
  <w:num w:numId="276">
    <w:abstractNumId w:val="31"/>
  </w:num>
  <w:num w:numId="277">
    <w:abstractNumId w:val="220"/>
  </w:num>
  <w:num w:numId="278">
    <w:abstractNumId w:val="2"/>
  </w:num>
  <w:num w:numId="279">
    <w:abstractNumId w:val="213"/>
  </w:num>
  <w:num w:numId="280">
    <w:abstractNumId w:val="95"/>
  </w:num>
  <w:num w:numId="281">
    <w:abstractNumId w:val="158"/>
  </w:num>
  <w:num w:numId="282">
    <w:abstractNumId w:val="29"/>
  </w:num>
  <w:num w:numId="283">
    <w:abstractNumId w:val="13"/>
  </w:num>
  <w:num w:numId="284">
    <w:abstractNumId w:val="163"/>
  </w:num>
  <w:num w:numId="285">
    <w:abstractNumId w:val="89"/>
  </w:num>
  <w:num w:numId="286">
    <w:abstractNumId w:val="216"/>
  </w:num>
  <w:num w:numId="287">
    <w:abstractNumId w:val="139"/>
  </w:num>
  <w:num w:numId="288">
    <w:abstractNumId w:val="260"/>
  </w:num>
  <w:num w:numId="289">
    <w:abstractNumId w:val="21"/>
  </w:num>
  <w:numIdMacAtCleanup w:val="2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efaultTabStop w:val="720"/>
  <w:hyphenationZone w:val="425"/>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5BD"/>
    <w:rsid w:val="000002D8"/>
    <w:rsid w:val="00000FA0"/>
    <w:rsid w:val="00001460"/>
    <w:rsid w:val="00003428"/>
    <w:rsid w:val="0000395B"/>
    <w:rsid w:val="00004619"/>
    <w:rsid w:val="00005614"/>
    <w:rsid w:val="00005916"/>
    <w:rsid w:val="00006DB2"/>
    <w:rsid w:val="00011292"/>
    <w:rsid w:val="00011325"/>
    <w:rsid w:val="00012C12"/>
    <w:rsid w:val="000137F9"/>
    <w:rsid w:val="00013CB7"/>
    <w:rsid w:val="00013F2A"/>
    <w:rsid w:val="00013FBC"/>
    <w:rsid w:val="000140EA"/>
    <w:rsid w:val="00014877"/>
    <w:rsid w:val="00015843"/>
    <w:rsid w:val="00015CBE"/>
    <w:rsid w:val="00016D59"/>
    <w:rsid w:val="00020722"/>
    <w:rsid w:val="0002239C"/>
    <w:rsid w:val="000229EF"/>
    <w:rsid w:val="000235EB"/>
    <w:rsid w:val="00024CA6"/>
    <w:rsid w:val="00025DA8"/>
    <w:rsid w:val="0002671A"/>
    <w:rsid w:val="0002726A"/>
    <w:rsid w:val="00030A2F"/>
    <w:rsid w:val="00030F29"/>
    <w:rsid w:val="00032177"/>
    <w:rsid w:val="000353B3"/>
    <w:rsid w:val="00035A20"/>
    <w:rsid w:val="000364FE"/>
    <w:rsid w:val="00036C9F"/>
    <w:rsid w:val="0004173E"/>
    <w:rsid w:val="00043F8E"/>
    <w:rsid w:val="0004465C"/>
    <w:rsid w:val="00044CF4"/>
    <w:rsid w:val="00047691"/>
    <w:rsid w:val="00050BD6"/>
    <w:rsid w:val="00051141"/>
    <w:rsid w:val="000519CC"/>
    <w:rsid w:val="000527EC"/>
    <w:rsid w:val="00053175"/>
    <w:rsid w:val="00054A8B"/>
    <w:rsid w:val="00056433"/>
    <w:rsid w:val="0005695A"/>
    <w:rsid w:val="00060617"/>
    <w:rsid w:val="0006092D"/>
    <w:rsid w:val="00061DF4"/>
    <w:rsid w:val="00062182"/>
    <w:rsid w:val="0006274D"/>
    <w:rsid w:val="00064C53"/>
    <w:rsid w:val="00065224"/>
    <w:rsid w:val="00070146"/>
    <w:rsid w:val="00070722"/>
    <w:rsid w:val="0007200E"/>
    <w:rsid w:val="0007202C"/>
    <w:rsid w:val="000723A8"/>
    <w:rsid w:val="000730A9"/>
    <w:rsid w:val="00073B74"/>
    <w:rsid w:val="00075503"/>
    <w:rsid w:val="00075DEC"/>
    <w:rsid w:val="00076AD1"/>
    <w:rsid w:val="00076EB8"/>
    <w:rsid w:val="00076FFE"/>
    <w:rsid w:val="000770ED"/>
    <w:rsid w:val="00080626"/>
    <w:rsid w:val="00080633"/>
    <w:rsid w:val="00080642"/>
    <w:rsid w:val="00081003"/>
    <w:rsid w:val="00081592"/>
    <w:rsid w:val="00081CB9"/>
    <w:rsid w:val="0008235E"/>
    <w:rsid w:val="00083319"/>
    <w:rsid w:val="00083D9B"/>
    <w:rsid w:val="00083E4B"/>
    <w:rsid w:val="000842E4"/>
    <w:rsid w:val="00084A6C"/>
    <w:rsid w:val="0008505E"/>
    <w:rsid w:val="00085F69"/>
    <w:rsid w:val="0008688D"/>
    <w:rsid w:val="00090E1B"/>
    <w:rsid w:val="000929C1"/>
    <w:rsid w:val="00093318"/>
    <w:rsid w:val="0009377F"/>
    <w:rsid w:val="00094730"/>
    <w:rsid w:val="000951E2"/>
    <w:rsid w:val="00095398"/>
    <w:rsid w:val="00096006"/>
    <w:rsid w:val="00096288"/>
    <w:rsid w:val="00096901"/>
    <w:rsid w:val="000A0B02"/>
    <w:rsid w:val="000A13E1"/>
    <w:rsid w:val="000A1A0F"/>
    <w:rsid w:val="000A38C9"/>
    <w:rsid w:val="000A5EE9"/>
    <w:rsid w:val="000A65CD"/>
    <w:rsid w:val="000B1404"/>
    <w:rsid w:val="000B16AC"/>
    <w:rsid w:val="000B2BE7"/>
    <w:rsid w:val="000B4CF7"/>
    <w:rsid w:val="000B5269"/>
    <w:rsid w:val="000B6187"/>
    <w:rsid w:val="000B7570"/>
    <w:rsid w:val="000C0C1D"/>
    <w:rsid w:val="000C164C"/>
    <w:rsid w:val="000C1AC2"/>
    <w:rsid w:val="000C3164"/>
    <w:rsid w:val="000C6409"/>
    <w:rsid w:val="000C64DA"/>
    <w:rsid w:val="000D06D4"/>
    <w:rsid w:val="000D0E0D"/>
    <w:rsid w:val="000D15BB"/>
    <w:rsid w:val="000D16FB"/>
    <w:rsid w:val="000D19EF"/>
    <w:rsid w:val="000D1ACF"/>
    <w:rsid w:val="000D2119"/>
    <w:rsid w:val="000D277E"/>
    <w:rsid w:val="000D2D05"/>
    <w:rsid w:val="000D307E"/>
    <w:rsid w:val="000D37E5"/>
    <w:rsid w:val="000D40BC"/>
    <w:rsid w:val="000D53E1"/>
    <w:rsid w:val="000D65B4"/>
    <w:rsid w:val="000D6E13"/>
    <w:rsid w:val="000D6F0D"/>
    <w:rsid w:val="000D6F72"/>
    <w:rsid w:val="000E2708"/>
    <w:rsid w:val="000E28A4"/>
    <w:rsid w:val="000E69E6"/>
    <w:rsid w:val="000E707A"/>
    <w:rsid w:val="000E7178"/>
    <w:rsid w:val="000F02C6"/>
    <w:rsid w:val="000F092A"/>
    <w:rsid w:val="000F3890"/>
    <w:rsid w:val="000F3F21"/>
    <w:rsid w:val="000F5620"/>
    <w:rsid w:val="000F59E8"/>
    <w:rsid w:val="001006FA"/>
    <w:rsid w:val="00101C6F"/>
    <w:rsid w:val="00101C75"/>
    <w:rsid w:val="00101DC7"/>
    <w:rsid w:val="00106B51"/>
    <w:rsid w:val="00107547"/>
    <w:rsid w:val="0010778E"/>
    <w:rsid w:val="00110D07"/>
    <w:rsid w:val="00112BD7"/>
    <w:rsid w:val="0011350E"/>
    <w:rsid w:val="00113EE5"/>
    <w:rsid w:val="00113F4C"/>
    <w:rsid w:val="001149F0"/>
    <w:rsid w:val="001150C7"/>
    <w:rsid w:val="001160FB"/>
    <w:rsid w:val="00116171"/>
    <w:rsid w:val="00120775"/>
    <w:rsid w:val="00122609"/>
    <w:rsid w:val="0012300E"/>
    <w:rsid w:val="001230C1"/>
    <w:rsid w:val="00123A1B"/>
    <w:rsid w:val="00124B96"/>
    <w:rsid w:val="00125139"/>
    <w:rsid w:val="00125659"/>
    <w:rsid w:val="00126A8D"/>
    <w:rsid w:val="00127654"/>
    <w:rsid w:val="00130BC2"/>
    <w:rsid w:val="00131527"/>
    <w:rsid w:val="0013204E"/>
    <w:rsid w:val="0013360D"/>
    <w:rsid w:val="0013391A"/>
    <w:rsid w:val="0013494B"/>
    <w:rsid w:val="001355F5"/>
    <w:rsid w:val="0013592B"/>
    <w:rsid w:val="0013649E"/>
    <w:rsid w:val="00137197"/>
    <w:rsid w:val="0014186D"/>
    <w:rsid w:val="00141AF9"/>
    <w:rsid w:val="00141C83"/>
    <w:rsid w:val="001429A0"/>
    <w:rsid w:val="001438AD"/>
    <w:rsid w:val="0014410E"/>
    <w:rsid w:val="0014425D"/>
    <w:rsid w:val="00144434"/>
    <w:rsid w:val="00144A36"/>
    <w:rsid w:val="001468F1"/>
    <w:rsid w:val="00147249"/>
    <w:rsid w:val="00147860"/>
    <w:rsid w:val="00150D34"/>
    <w:rsid w:val="0015102C"/>
    <w:rsid w:val="001514CE"/>
    <w:rsid w:val="001517F0"/>
    <w:rsid w:val="0015181D"/>
    <w:rsid w:val="00151B1F"/>
    <w:rsid w:val="00153A5D"/>
    <w:rsid w:val="00154317"/>
    <w:rsid w:val="00154734"/>
    <w:rsid w:val="00154763"/>
    <w:rsid w:val="00155064"/>
    <w:rsid w:val="00156366"/>
    <w:rsid w:val="00156D91"/>
    <w:rsid w:val="0016171E"/>
    <w:rsid w:val="0016296D"/>
    <w:rsid w:val="00162D85"/>
    <w:rsid w:val="00163D9C"/>
    <w:rsid w:val="00163F96"/>
    <w:rsid w:val="001645D5"/>
    <w:rsid w:val="001668EC"/>
    <w:rsid w:val="00170572"/>
    <w:rsid w:val="00170AC6"/>
    <w:rsid w:val="00170BEF"/>
    <w:rsid w:val="00170EEB"/>
    <w:rsid w:val="00172DAF"/>
    <w:rsid w:val="00173386"/>
    <w:rsid w:val="00173750"/>
    <w:rsid w:val="00174688"/>
    <w:rsid w:val="00175B53"/>
    <w:rsid w:val="00175FD2"/>
    <w:rsid w:val="00176B26"/>
    <w:rsid w:val="00180477"/>
    <w:rsid w:val="0018056A"/>
    <w:rsid w:val="001812A3"/>
    <w:rsid w:val="00182D9B"/>
    <w:rsid w:val="00182F5E"/>
    <w:rsid w:val="00184C4E"/>
    <w:rsid w:val="0018614F"/>
    <w:rsid w:val="00186D07"/>
    <w:rsid w:val="00187203"/>
    <w:rsid w:val="0018723D"/>
    <w:rsid w:val="0018758A"/>
    <w:rsid w:val="00187AFF"/>
    <w:rsid w:val="00191E04"/>
    <w:rsid w:val="00192B30"/>
    <w:rsid w:val="00193103"/>
    <w:rsid w:val="0019346B"/>
    <w:rsid w:val="001953FB"/>
    <w:rsid w:val="001961CF"/>
    <w:rsid w:val="00197E67"/>
    <w:rsid w:val="001A17F8"/>
    <w:rsid w:val="001A2BDB"/>
    <w:rsid w:val="001A5C7D"/>
    <w:rsid w:val="001A797C"/>
    <w:rsid w:val="001B0759"/>
    <w:rsid w:val="001B1538"/>
    <w:rsid w:val="001B154D"/>
    <w:rsid w:val="001B2115"/>
    <w:rsid w:val="001B236F"/>
    <w:rsid w:val="001B3681"/>
    <w:rsid w:val="001B41AF"/>
    <w:rsid w:val="001B4AD4"/>
    <w:rsid w:val="001B4F36"/>
    <w:rsid w:val="001C2B45"/>
    <w:rsid w:val="001C2E3B"/>
    <w:rsid w:val="001C3091"/>
    <w:rsid w:val="001C4430"/>
    <w:rsid w:val="001C608C"/>
    <w:rsid w:val="001C71F2"/>
    <w:rsid w:val="001C7266"/>
    <w:rsid w:val="001C74E5"/>
    <w:rsid w:val="001C786B"/>
    <w:rsid w:val="001C7D62"/>
    <w:rsid w:val="001D1809"/>
    <w:rsid w:val="001D3EDA"/>
    <w:rsid w:val="001D416F"/>
    <w:rsid w:val="001D5951"/>
    <w:rsid w:val="001D7A53"/>
    <w:rsid w:val="001D7C21"/>
    <w:rsid w:val="001D7FB6"/>
    <w:rsid w:val="001E0E20"/>
    <w:rsid w:val="001E164F"/>
    <w:rsid w:val="001E1AA0"/>
    <w:rsid w:val="001E31FA"/>
    <w:rsid w:val="001E32AB"/>
    <w:rsid w:val="001E3686"/>
    <w:rsid w:val="001E50BD"/>
    <w:rsid w:val="001E582B"/>
    <w:rsid w:val="001E5A7E"/>
    <w:rsid w:val="001E5DAE"/>
    <w:rsid w:val="001E648E"/>
    <w:rsid w:val="001E65E7"/>
    <w:rsid w:val="001E7FAB"/>
    <w:rsid w:val="001F2B60"/>
    <w:rsid w:val="001F2F50"/>
    <w:rsid w:val="001F41E6"/>
    <w:rsid w:val="001F55F0"/>
    <w:rsid w:val="001F55F3"/>
    <w:rsid w:val="001F6FA5"/>
    <w:rsid w:val="001F74FC"/>
    <w:rsid w:val="0020039D"/>
    <w:rsid w:val="00201107"/>
    <w:rsid w:val="002015EF"/>
    <w:rsid w:val="002037D5"/>
    <w:rsid w:val="00203E36"/>
    <w:rsid w:val="00204F8F"/>
    <w:rsid w:val="00206592"/>
    <w:rsid w:val="002124C6"/>
    <w:rsid w:val="00213345"/>
    <w:rsid w:val="002134A7"/>
    <w:rsid w:val="0021375F"/>
    <w:rsid w:val="00214DA1"/>
    <w:rsid w:val="00215985"/>
    <w:rsid w:val="002177D6"/>
    <w:rsid w:val="00221CD2"/>
    <w:rsid w:val="00222411"/>
    <w:rsid w:val="00222681"/>
    <w:rsid w:val="00222D4B"/>
    <w:rsid w:val="002230B1"/>
    <w:rsid w:val="00224433"/>
    <w:rsid w:val="00225909"/>
    <w:rsid w:val="00225A89"/>
    <w:rsid w:val="00230DF9"/>
    <w:rsid w:val="0023340F"/>
    <w:rsid w:val="00234044"/>
    <w:rsid w:val="002340E7"/>
    <w:rsid w:val="00235022"/>
    <w:rsid w:val="00235042"/>
    <w:rsid w:val="002351A0"/>
    <w:rsid w:val="00235988"/>
    <w:rsid w:val="002370DB"/>
    <w:rsid w:val="002401D3"/>
    <w:rsid w:val="00240280"/>
    <w:rsid w:val="00241F54"/>
    <w:rsid w:val="002423B6"/>
    <w:rsid w:val="00245F80"/>
    <w:rsid w:val="0024777C"/>
    <w:rsid w:val="002478E3"/>
    <w:rsid w:val="00252444"/>
    <w:rsid w:val="002525A5"/>
    <w:rsid w:val="00252F96"/>
    <w:rsid w:val="00253193"/>
    <w:rsid w:val="00255331"/>
    <w:rsid w:val="002554C7"/>
    <w:rsid w:val="00261043"/>
    <w:rsid w:val="00261D72"/>
    <w:rsid w:val="00262FD7"/>
    <w:rsid w:val="002630E9"/>
    <w:rsid w:val="002651AD"/>
    <w:rsid w:val="002660B6"/>
    <w:rsid w:val="00266FE5"/>
    <w:rsid w:val="00267BEA"/>
    <w:rsid w:val="002713D0"/>
    <w:rsid w:val="00272C87"/>
    <w:rsid w:val="00272DA0"/>
    <w:rsid w:val="00273632"/>
    <w:rsid w:val="00273BB2"/>
    <w:rsid w:val="0027545F"/>
    <w:rsid w:val="00275BE6"/>
    <w:rsid w:val="00276327"/>
    <w:rsid w:val="00277662"/>
    <w:rsid w:val="0028112B"/>
    <w:rsid w:val="0028151C"/>
    <w:rsid w:val="00281F83"/>
    <w:rsid w:val="002821B3"/>
    <w:rsid w:val="002822CE"/>
    <w:rsid w:val="00283121"/>
    <w:rsid w:val="00283612"/>
    <w:rsid w:val="00283D1C"/>
    <w:rsid w:val="00284298"/>
    <w:rsid w:val="00284766"/>
    <w:rsid w:val="00285402"/>
    <w:rsid w:val="002855B2"/>
    <w:rsid w:val="002874E2"/>
    <w:rsid w:val="00290D8D"/>
    <w:rsid w:val="00291382"/>
    <w:rsid w:val="002915B3"/>
    <w:rsid w:val="002952EC"/>
    <w:rsid w:val="00295E58"/>
    <w:rsid w:val="00296C32"/>
    <w:rsid w:val="00296CE0"/>
    <w:rsid w:val="00296EB7"/>
    <w:rsid w:val="0029793D"/>
    <w:rsid w:val="002A010E"/>
    <w:rsid w:val="002A0FF7"/>
    <w:rsid w:val="002A1994"/>
    <w:rsid w:val="002A24EF"/>
    <w:rsid w:val="002A29BB"/>
    <w:rsid w:val="002A2A0B"/>
    <w:rsid w:val="002A4F10"/>
    <w:rsid w:val="002A4F21"/>
    <w:rsid w:val="002A684B"/>
    <w:rsid w:val="002A6D11"/>
    <w:rsid w:val="002A792A"/>
    <w:rsid w:val="002B2734"/>
    <w:rsid w:val="002B38BE"/>
    <w:rsid w:val="002B48F6"/>
    <w:rsid w:val="002B5580"/>
    <w:rsid w:val="002B56D2"/>
    <w:rsid w:val="002B59C7"/>
    <w:rsid w:val="002B5C33"/>
    <w:rsid w:val="002B6C1D"/>
    <w:rsid w:val="002B6FBE"/>
    <w:rsid w:val="002B7A42"/>
    <w:rsid w:val="002C0940"/>
    <w:rsid w:val="002C2872"/>
    <w:rsid w:val="002C5954"/>
    <w:rsid w:val="002C5968"/>
    <w:rsid w:val="002C5A58"/>
    <w:rsid w:val="002C5D97"/>
    <w:rsid w:val="002C7A6A"/>
    <w:rsid w:val="002C7B24"/>
    <w:rsid w:val="002D01C2"/>
    <w:rsid w:val="002D08B2"/>
    <w:rsid w:val="002D38CB"/>
    <w:rsid w:val="002D3F22"/>
    <w:rsid w:val="002D3FF8"/>
    <w:rsid w:val="002D607D"/>
    <w:rsid w:val="002D61BC"/>
    <w:rsid w:val="002D65E6"/>
    <w:rsid w:val="002E02D7"/>
    <w:rsid w:val="002E28AB"/>
    <w:rsid w:val="002E2920"/>
    <w:rsid w:val="002E2D63"/>
    <w:rsid w:val="002E37B8"/>
    <w:rsid w:val="002E3F97"/>
    <w:rsid w:val="002E42A3"/>
    <w:rsid w:val="002E515F"/>
    <w:rsid w:val="002E53C7"/>
    <w:rsid w:val="002E7B38"/>
    <w:rsid w:val="002F00E7"/>
    <w:rsid w:val="002F0F11"/>
    <w:rsid w:val="002F13FC"/>
    <w:rsid w:val="002F1EBA"/>
    <w:rsid w:val="002F327B"/>
    <w:rsid w:val="002F3CDF"/>
    <w:rsid w:val="002F4F3D"/>
    <w:rsid w:val="002F51A0"/>
    <w:rsid w:val="0030185A"/>
    <w:rsid w:val="00301F52"/>
    <w:rsid w:val="00303E85"/>
    <w:rsid w:val="00304ACA"/>
    <w:rsid w:val="00306F67"/>
    <w:rsid w:val="00310817"/>
    <w:rsid w:val="0031392A"/>
    <w:rsid w:val="003154AB"/>
    <w:rsid w:val="00316900"/>
    <w:rsid w:val="00317765"/>
    <w:rsid w:val="003207EF"/>
    <w:rsid w:val="00320CF3"/>
    <w:rsid w:val="003216AC"/>
    <w:rsid w:val="00321D7B"/>
    <w:rsid w:val="00322E83"/>
    <w:rsid w:val="00324033"/>
    <w:rsid w:val="0032489A"/>
    <w:rsid w:val="00324D4F"/>
    <w:rsid w:val="003253EB"/>
    <w:rsid w:val="00327666"/>
    <w:rsid w:val="003279A0"/>
    <w:rsid w:val="00332581"/>
    <w:rsid w:val="00332612"/>
    <w:rsid w:val="0033289C"/>
    <w:rsid w:val="003336B6"/>
    <w:rsid w:val="003345A7"/>
    <w:rsid w:val="00335178"/>
    <w:rsid w:val="00336430"/>
    <w:rsid w:val="0034351C"/>
    <w:rsid w:val="0034441D"/>
    <w:rsid w:val="00344563"/>
    <w:rsid w:val="00344B7E"/>
    <w:rsid w:val="003464FA"/>
    <w:rsid w:val="003476D9"/>
    <w:rsid w:val="00352252"/>
    <w:rsid w:val="00352ED9"/>
    <w:rsid w:val="00354448"/>
    <w:rsid w:val="003544AD"/>
    <w:rsid w:val="003546E4"/>
    <w:rsid w:val="00354CF3"/>
    <w:rsid w:val="003565B6"/>
    <w:rsid w:val="00357019"/>
    <w:rsid w:val="00357176"/>
    <w:rsid w:val="003573CA"/>
    <w:rsid w:val="0035771A"/>
    <w:rsid w:val="00360E1B"/>
    <w:rsid w:val="003628CB"/>
    <w:rsid w:val="00364492"/>
    <w:rsid w:val="00364CF3"/>
    <w:rsid w:val="00365084"/>
    <w:rsid w:val="00365E92"/>
    <w:rsid w:val="003663A1"/>
    <w:rsid w:val="003666C5"/>
    <w:rsid w:val="003672BE"/>
    <w:rsid w:val="0036766D"/>
    <w:rsid w:val="00370ECE"/>
    <w:rsid w:val="003711A1"/>
    <w:rsid w:val="00371A20"/>
    <w:rsid w:val="00374DA9"/>
    <w:rsid w:val="0037502D"/>
    <w:rsid w:val="00375DB9"/>
    <w:rsid w:val="003760B1"/>
    <w:rsid w:val="00376545"/>
    <w:rsid w:val="00376B19"/>
    <w:rsid w:val="00376EEE"/>
    <w:rsid w:val="0037784C"/>
    <w:rsid w:val="00381666"/>
    <w:rsid w:val="00381773"/>
    <w:rsid w:val="00381BCC"/>
    <w:rsid w:val="00382A36"/>
    <w:rsid w:val="00382A8C"/>
    <w:rsid w:val="0038316F"/>
    <w:rsid w:val="00384CA7"/>
    <w:rsid w:val="00385A6A"/>
    <w:rsid w:val="00387FBC"/>
    <w:rsid w:val="00390008"/>
    <w:rsid w:val="003912EF"/>
    <w:rsid w:val="00391816"/>
    <w:rsid w:val="00392E05"/>
    <w:rsid w:val="00393D43"/>
    <w:rsid w:val="003942BA"/>
    <w:rsid w:val="00394545"/>
    <w:rsid w:val="0039497E"/>
    <w:rsid w:val="003950F0"/>
    <w:rsid w:val="003956BB"/>
    <w:rsid w:val="00396953"/>
    <w:rsid w:val="00396E2D"/>
    <w:rsid w:val="0039728E"/>
    <w:rsid w:val="0039736B"/>
    <w:rsid w:val="003A00BB"/>
    <w:rsid w:val="003A0DF4"/>
    <w:rsid w:val="003A128D"/>
    <w:rsid w:val="003A2800"/>
    <w:rsid w:val="003A4197"/>
    <w:rsid w:val="003A51F4"/>
    <w:rsid w:val="003A594C"/>
    <w:rsid w:val="003A5F01"/>
    <w:rsid w:val="003A61E1"/>
    <w:rsid w:val="003A6618"/>
    <w:rsid w:val="003A73CD"/>
    <w:rsid w:val="003A7810"/>
    <w:rsid w:val="003B1C2F"/>
    <w:rsid w:val="003B2D37"/>
    <w:rsid w:val="003B3E48"/>
    <w:rsid w:val="003B45F3"/>
    <w:rsid w:val="003B585E"/>
    <w:rsid w:val="003B6205"/>
    <w:rsid w:val="003B78CD"/>
    <w:rsid w:val="003B7D00"/>
    <w:rsid w:val="003C0ADE"/>
    <w:rsid w:val="003C0B19"/>
    <w:rsid w:val="003C2113"/>
    <w:rsid w:val="003C250E"/>
    <w:rsid w:val="003C2DA8"/>
    <w:rsid w:val="003C2DD3"/>
    <w:rsid w:val="003C3AC9"/>
    <w:rsid w:val="003C47DF"/>
    <w:rsid w:val="003C4B1D"/>
    <w:rsid w:val="003C4C19"/>
    <w:rsid w:val="003C55DB"/>
    <w:rsid w:val="003C7F6F"/>
    <w:rsid w:val="003D07E3"/>
    <w:rsid w:val="003D0873"/>
    <w:rsid w:val="003D0C52"/>
    <w:rsid w:val="003D18A0"/>
    <w:rsid w:val="003D4970"/>
    <w:rsid w:val="003D62DE"/>
    <w:rsid w:val="003E0D75"/>
    <w:rsid w:val="003E3BA1"/>
    <w:rsid w:val="003E3D11"/>
    <w:rsid w:val="003E45D9"/>
    <w:rsid w:val="003E4BA5"/>
    <w:rsid w:val="003E6235"/>
    <w:rsid w:val="003E7097"/>
    <w:rsid w:val="003F0000"/>
    <w:rsid w:val="003F168D"/>
    <w:rsid w:val="003F2352"/>
    <w:rsid w:val="003F2C56"/>
    <w:rsid w:val="003F30EC"/>
    <w:rsid w:val="003F3B76"/>
    <w:rsid w:val="003F3ED5"/>
    <w:rsid w:val="003F4D6F"/>
    <w:rsid w:val="003F5EFD"/>
    <w:rsid w:val="003F65D3"/>
    <w:rsid w:val="003F6EAE"/>
    <w:rsid w:val="00400587"/>
    <w:rsid w:val="004007BF"/>
    <w:rsid w:val="00401151"/>
    <w:rsid w:val="00401801"/>
    <w:rsid w:val="00401C8E"/>
    <w:rsid w:val="00402268"/>
    <w:rsid w:val="0040293D"/>
    <w:rsid w:val="00402F41"/>
    <w:rsid w:val="00402F48"/>
    <w:rsid w:val="00404326"/>
    <w:rsid w:val="0040546F"/>
    <w:rsid w:val="004059AB"/>
    <w:rsid w:val="0040615C"/>
    <w:rsid w:val="0040646C"/>
    <w:rsid w:val="00406E08"/>
    <w:rsid w:val="00407F78"/>
    <w:rsid w:val="00411AD7"/>
    <w:rsid w:val="00411EAC"/>
    <w:rsid w:val="0041230C"/>
    <w:rsid w:val="00414A4C"/>
    <w:rsid w:val="00414BAD"/>
    <w:rsid w:val="00414F79"/>
    <w:rsid w:val="004151F5"/>
    <w:rsid w:val="0041530A"/>
    <w:rsid w:val="00416496"/>
    <w:rsid w:val="004165E2"/>
    <w:rsid w:val="004172E3"/>
    <w:rsid w:val="00421B6D"/>
    <w:rsid w:val="004225D3"/>
    <w:rsid w:val="00422D32"/>
    <w:rsid w:val="00425088"/>
    <w:rsid w:val="00425E60"/>
    <w:rsid w:val="00426444"/>
    <w:rsid w:val="004267FC"/>
    <w:rsid w:val="00427315"/>
    <w:rsid w:val="0042753E"/>
    <w:rsid w:val="00430267"/>
    <w:rsid w:val="00431EED"/>
    <w:rsid w:val="00432528"/>
    <w:rsid w:val="0043338D"/>
    <w:rsid w:val="00433D02"/>
    <w:rsid w:val="0043467E"/>
    <w:rsid w:val="004349BC"/>
    <w:rsid w:val="00436EBC"/>
    <w:rsid w:val="0043713A"/>
    <w:rsid w:val="0043753A"/>
    <w:rsid w:val="00437B94"/>
    <w:rsid w:val="00440341"/>
    <w:rsid w:val="00440C80"/>
    <w:rsid w:val="00441AC7"/>
    <w:rsid w:val="00442257"/>
    <w:rsid w:val="004442E7"/>
    <w:rsid w:val="00444B9B"/>
    <w:rsid w:val="004469D8"/>
    <w:rsid w:val="00446CE5"/>
    <w:rsid w:val="00446EC5"/>
    <w:rsid w:val="004505C9"/>
    <w:rsid w:val="00450BBB"/>
    <w:rsid w:val="00453F43"/>
    <w:rsid w:val="0045422D"/>
    <w:rsid w:val="0045490F"/>
    <w:rsid w:val="00454EDC"/>
    <w:rsid w:val="00455E90"/>
    <w:rsid w:val="00457779"/>
    <w:rsid w:val="00460764"/>
    <w:rsid w:val="00461FC0"/>
    <w:rsid w:val="00463C1C"/>
    <w:rsid w:val="00465474"/>
    <w:rsid w:val="004664F1"/>
    <w:rsid w:val="0046717C"/>
    <w:rsid w:val="00467181"/>
    <w:rsid w:val="0046776E"/>
    <w:rsid w:val="00470D18"/>
    <w:rsid w:val="00470DF3"/>
    <w:rsid w:val="00471309"/>
    <w:rsid w:val="00471E0D"/>
    <w:rsid w:val="004722D4"/>
    <w:rsid w:val="00472408"/>
    <w:rsid w:val="0047257C"/>
    <w:rsid w:val="00472D07"/>
    <w:rsid w:val="00473664"/>
    <w:rsid w:val="00473EE3"/>
    <w:rsid w:val="004741E1"/>
    <w:rsid w:val="004746FE"/>
    <w:rsid w:val="00475232"/>
    <w:rsid w:val="00475ADA"/>
    <w:rsid w:val="00475EA3"/>
    <w:rsid w:val="00475F34"/>
    <w:rsid w:val="0047771D"/>
    <w:rsid w:val="0047798C"/>
    <w:rsid w:val="00482118"/>
    <w:rsid w:val="00482278"/>
    <w:rsid w:val="00484385"/>
    <w:rsid w:val="00484781"/>
    <w:rsid w:val="00484BB9"/>
    <w:rsid w:val="00486683"/>
    <w:rsid w:val="00486B0C"/>
    <w:rsid w:val="00486F3B"/>
    <w:rsid w:val="00487093"/>
    <w:rsid w:val="004906D3"/>
    <w:rsid w:val="004931FE"/>
    <w:rsid w:val="00495F09"/>
    <w:rsid w:val="004962F9"/>
    <w:rsid w:val="00497E5C"/>
    <w:rsid w:val="004A2201"/>
    <w:rsid w:val="004A289D"/>
    <w:rsid w:val="004A548F"/>
    <w:rsid w:val="004A5669"/>
    <w:rsid w:val="004B0C78"/>
    <w:rsid w:val="004B1161"/>
    <w:rsid w:val="004B31AA"/>
    <w:rsid w:val="004B3BF7"/>
    <w:rsid w:val="004B46B8"/>
    <w:rsid w:val="004B4F99"/>
    <w:rsid w:val="004B59A1"/>
    <w:rsid w:val="004B5F0F"/>
    <w:rsid w:val="004B7CAA"/>
    <w:rsid w:val="004C07F9"/>
    <w:rsid w:val="004C1A69"/>
    <w:rsid w:val="004C250E"/>
    <w:rsid w:val="004C3F60"/>
    <w:rsid w:val="004C40D7"/>
    <w:rsid w:val="004C496A"/>
    <w:rsid w:val="004C65BA"/>
    <w:rsid w:val="004C78D8"/>
    <w:rsid w:val="004D03D1"/>
    <w:rsid w:val="004D0C3E"/>
    <w:rsid w:val="004D1115"/>
    <w:rsid w:val="004D1B4C"/>
    <w:rsid w:val="004D1C44"/>
    <w:rsid w:val="004D2845"/>
    <w:rsid w:val="004D4241"/>
    <w:rsid w:val="004D4DF9"/>
    <w:rsid w:val="004D5C96"/>
    <w:rsid w:val="004D5D17"/>
    <w:rsid w:val="004D6FD9"/>
    <w:rsid w:val="004E0CD9"/>
    <w:rsid w:val="004E0D3C"/>
    <w:rsid w:val="004E3041"/>
    <w:rsid w:val="004E42D9"/>
    <w:rsid w:val="004E4B36"/>
    <w:rsid w:val="004E5376"/>
    <w:rsid w:val="004E63D4"/>
    <w:rsid w:val="004E6E09"/>
    <w:rsid w:val="004E7375"/>
    <w:rsid w:val="004F1BEC"/>
    <w:rsid w:val="004F2437"/>
    <w:rsid w:val="004F2DFC"/>
    <w:rsid w:val="004F35E4"/>
    <w:rsid w:val="004F5943"/>
    <w:rsid w:val="004F5D0B"/>
    <w:rsid w:val="004F7FF3"/>
    <w:rsid w:val="00500B85"/>
    <w:rsid w:val="005029C3"/>
    <w:rsid w:val="00503B5D"/>
    <w:rsid w:val="005075BD"/>
    <w:rsid w:val="00510805"/>
    <w:rsid w:val="00510B3D"/>
    <w:rsid w:val="00513464"/>
    <w:rsid w:val="005136DD"/>
    <w:rsid w:val="00514FD8"/>
    <w:rsid w:val="00515920"/>
    <w:rsid w:val="005166C7"/>
    <w:rsid w:val="00516B44"/>
    <w:rsid w:val="00516CE7"/>
    <w:rsid w:val="00516DB7"/>
    <w:rsid w:val="005206E7"/>
    <w:rsid w:val="005215A7"/>
    <w:rsid w:val="00522583"/>
    <w:rsid w:val="0052292B"/>
    <w:rsid w:val="00523628"/>
    <w:rsid w:val="00523D19"/>
    <w:rsid w:val="00524048"/>
    <w:rsid w:val="00524822"/>
    <w:rsid w:val="00525F6B"/>
    <w:rsid w:val="005267A9"/>
    <w:rsid w:val="005272C8"/>
    <w:rsid w:val="00527F11"/>
    <w:rsid w:val="0053052F"/>
    <w:rsid w:val="00531649"/>
    <w:rsid w:val="00531DAB"/>
    <w:rsid w:val="005324E4"/>
    <w:rsid w:val="00533B53"/>
    <w:rsid w:val="00534A93"/>
    <w:rsid w:val="00537388"/>
    <w:rsid w:val="00540989"/>
    <w:rsid w:val="00542275"/>
    <w:rsid w:val="00542554"/>
    <w:rsid w:val="00542BAB"/>
    <w:rsid w:val="005445D5"/>
    <w:rsid w:val="005445E9"/>
    <w:rsid w:val="00546B85"/>
    <w:rsid w:val="00547640"/>
    <w:rsid w:val="005501A5"/>
    <w:rsid w:val="00550895"/>
    <w:rsid w:val="005513EA"/>
    <w:rsid w:val="005516C9"/>
    <w:rsid w:val="00551BEB"/>
    <w:rsid w:val="00553053"/>
    <w:rsid w:val="00554A6B"/>
    <w:rsid w:val="00555625"/>
    <w:rsid w:val="00556CF7"/>
    <w:rsid w:val="0056222B"/>
    <w:rsid w:val="00562485"/>
    <w:rsid w:val="005643E2"/>
    <w:rsid w:val="005671F0"/>
    <w:rsid w:val="005730A6"/>
    <w:rsid w:val="00573554"/>
    <w:rsid w:val="00574930"/>
    <w:rsid w:val="0057498B"/>
    <w:rsid w:val="00575E05"/>
    <w:rsid w:val="00577C27"/>
    <w:rsid w:val="00580D03"/>
    <w:rsid w:val="00582088"/>
    <w:rsid w:val="005828E3"/>
    <w:rsid w:val="00583E53"/>
    <w:rsid w:val="00584C44"/>
    <w:rsid w:val="00586E06"/>
    <w:rsid w:val="00587899"/>
    <w:rsid w:val="00587E12"/>
    <w:rsid w:val="0059175C"/>
    <w:rsid w:val="00592857"/>
    <w:rsid w:val="0059386D"/>
    <w:rsid w:val="005962B9"/>
    <w:rsid w:val="00596587"/>
    <w:rsid w:val="005972DE"/>
    <w:rsid w:val="00597955"/>
    <w:rsid w:val="00597A87"/>
    <w:rsid w:val="00597F74"/>
    <w:rsid w:val="005A0204"/>
    <w:rsid w:val="005A085B"/>
    <w:rsid w:val="005A278A"/>
    <w:rsid w:val="005A36F5"/>
    <w:rsid w:val="005A4249"/>
    <w:rsid w:val="005A437D"/>
    <w:rsid w:val="005A48AB"/>
    <w:rsid w:val="005A5239"/>
    <w:rsid w:val="005A6AF0"/>
    <w:rsid w:val="005A77BD"/>
    <w:rsid w:val="005A7967"/>
    <w:rsid w:val="005B0BC0"/>
    <w:rsid w:val="005B0BF4"/>
    <w:rsid w:val="005B1F66"/>
    <w:rsid w:val="005B2352"/>
    <w:rsid w:val="005B3C2A"/>
    <w:rsid w:val="005B4B0F"/>
    <w:rsid w:val="005B645A"/>
    <w:rsid w:val="005B79EE"/>
    <w:rsid w:val="005C091F"/>
    <w:rsid w:val="005C1501"/>
    <w:rsid w:val="005C1C1A"/>
    <w:rsid w:val="005C1F0B"/>
    <w:rsid w:val="005C2BF8"/>
    <w:rsid w:val="005C41A0"/>
    <w:rsid w:val="005C4298"/>
    <w:rsid w:val="005C4611"/>
    <w:rsid w:val="005C4AFD"/>
    <w:rsid w:val="005D050E"/>
    <w:rsid w:val="005D1172"/>
    <w:rsid w:val="005D2361"/>
    <w:rsid w:val="005D24AD"/>
    <w:rsid w:val="005D2723"/>
    <w:rsid w:val="005D2D90"/>
    <w:rsid w:val="005D3EF3"/>
    <w:rsid w:val="005D4A3B"/>
    <w:rsid w:val="005D6EF3"/>
    <w:rsid w:val="005E0132"/>
    <w:rsid w:val="005E0727"/>
    <w:rsid w:val="005E0AB9"/>
    <w:rsid w:val="005E0C40"/>
    <w:rsid w:val="005E13BA"/>
    <w:rsid w:val="005E2382"/>
    <w:rsid w:val="005E4169"/>
    <w:rsid w:val="005E4368"/>
    <w:rsid w:val="005E4B91"/>
    <w:rsid w:val="005E659F"/>
    <w:rsid w:val="005E6C83"/>
    <w:rsid w:val="005E7072"/>
    <w:rsid w:val="005F19C1"/>
    <w:rsid w:val="005F1D3C"/>
    <w:rsid w:val="005F1FB7"/>
    <w:rsid w:val="005F201F"/>
    <w:rsid w:val="005F32F4"/>
    <w:rsid w:val="005F6364"/>
    <w:rsid w:val="005F785E"/>
    <w:rsid w:val="00600DE0"/>
    <w:rsid w:val="0060141E"/>
    <w:rsid w:val="00601E9C"/>
    <w:rsid w:val="00603B49"/>
    <w:rsid w:val="00603CED"/>
    <w:rsid w:val="00603F87"/>
    <w:rsid w:val="00604826"/>
    <w:rsid w:val="00607DCF"/>
    <w:rsid w:val="0061441B"/>
    <w:rsid w:val="0061580B"/>
    <w:rsid w:val="00615BE2"/>
    <w:rsid w:val="00616396"/>
    <w:rsid w:val="00617974"/>
    <w:rsid w:val="00622C60"/>
    <w:rsid w:val="0062309F"/>
    <w:rsid w:val="0062333E"/>
    <w:rsid w:val="006235E5"/>
    <w:rsid w:val="00624396"/>
    <w:rsid w:val="006243F8"/>
    <w:rsid w:val="00624436"/>
    <w:rsid w:val="006244AB"/>
    <w:rsid w:val="00625C3F"/>
    <w:rsid w:val="006307B4"/>
    <w:rsid w:val="00630903"/>
    <w:rsid w:val="0063619C"/>
    <w:rsid w:val="006363A2"/>
    <w:rsid w:val="00636AD0"/>
    <w:rsid w:val="00636DA2"/>
    <w:rsid w:val="00640489"/>
    <w:rsid w:val="00640762"/>
    <w:rsid w:val="006421ED"/>
    <w:rsid w:val="00642558"/>
    <w:rsid w:val="00642C7A"/>
    <w:rsid w:val="00643008"/>
    <w:rsid w:val="0064354B"/>
    <w:rsid w:val="00645DE0"/>
    <w:rsid w:val="00646322"/>
    <w:rsid w:val="006472E1"/>
    <w:rsid w:val="00651069"/>
    <w:rsid w:val="00651E08"/>
    <w:rsid w:val="006520C2"/>
    <w:rsid w:val="006535F4"/>
    <w:rsid w:val="00654860"/>
    <w:rsid w:val="0065506C"/>
    <w:rsid w:val="00655C35"/>
    <w:rsid w:val="00660F23"/>
    <w:rsid w:val="00661C35"/>
    <w:rsid w:val="00662442"/>
    <w:rsid w:val="00662535"/>
    <w:rsid w:val="00662650"/>
    <w:rsid w:val="00663FB8"/>
    <w:rsid w:val="0066535F"/>
    <w:rsid w:val="006673BD"/>
    <w:rsid w:val="00671B64"/>
    <w:rsid w:val="00673516"/>
    <w:rsid w:val="00673968"/>
    <w:rsid w:val="00673F8C"/>
    <w:rsid w:val="00675C77"/>
    <w:rsid w:val="0067716A"/>
    <w:rsid w:val="006775BA"/>
    <w:rsid w:val="00680128"/>
    <w:rsid w:val="00681951"/>
    <w:rsid w:val="00681E5D"/>
    <w:rsid w:val="0068230C"/>
    <w:rsid w:val="0068255E"/>
    <w:rsid w:val="00682C83"/>
    <w:rsid w:val="00683BF6"/>
    <w:rsid w:val="006843D7"/>
    <w:rsid w:val="00687228"/>
    <w:rsid w:val="0068755C"/>
    <w:rsid w:val="006909CD"/>
    <w:rsid w:val="00690A92"/>
    <w:rsid w:val="00692319"/>
    <w:rsid w:val="00692487"/>
    <w:rsid w:val="00692578"/>
    <w:rsid w:val="006934BE"/>
    <w:rsid w:val="00693716"/>
    <w:rsid w:val="0069595A"/>
    <w:rsid w:val="00696028"/>
    <w:rsid w:val="006979A5"/>
    <w:rsid w:val="00697A64"/>
    <w:rsid w:val="00697DE5"/>
    <w:rsid w:val="006A1FC8"/>
    <w:rsid w:val="006A33EE"/>
    <w:rsid w:val="006A344A"/>
    <w:rsid w:val="006A5E86"/>
    <w:rsid w:val="006B14C2"/>
    <w:rsid w:val="006B2342"/>
    <w:rsid w:val="006B2440"/>
    <w:rsid w:val="006B2B90"/>
    <w:rsid w:val="006B358D"/>
    <w:rsid w:val="006B3721"/>
    <w:rsid w:val="006B5300"/>
    <w:rsid w:val="006B6AC0"/>
    <w:rsid w:val="006C0F57"/>
    <w:rsid w:val="006C2240"/>
    <w:rsid w:val="006C401B"/>
    <w:rsid w:val="006C4E80"/>
    <w:rsid w:val="006C580F"/>
    <w:rsid w:val="006C5BC9"/>
    <w:rsid w:val="006C7A37"/>
    <w:rsid w:val="006D0439"/>
    <w:rsid w:val="006D10E6"/>
    <w:rsid w:val="006D12E3"/>
    <w:rsid w:val="006D1AB9"/>
    <w:rsid w:val="006D2EA0"/>
    <w:rsid w:val="006D3811"/>
    <w:rsid w:val="006D3D08"/>
    <w:rsid w:val="006D40FD"/>
    <w:rsid w:val="006D614C"/>
    <w:rsid w:val="006D6746"/>
    <w:rsid w:val="006E0B66"/>
    <w:rsid w:val="006E112C"/>
    <w:rsid w:val="006E24F8"/>
    <w:rsid w:val="006E565F"/>
    <w:rsid w:val="006E5676"/>
    <w:rsid w:val="006E5D18"/>
    <w:rsid w:val="006F1392"/>
    <w:rsid w:val="006F2BD9"/>
    <w:rsid w:val="006F331B"/>
    <w:rsid w:val="006F3A3A"/>
    <w:rsid w:val="006F3A59"/>
    <w:rsid w:val="006F47B3"/>
    <w:rsid w:val="006F4950"/>
    <w:rsid w:val="006F537D"/>
    <w:rsid w:val="006F5F33"/>
    <w:rsid w:val="006F616F"/>
    <w:rsid w:val="00702220"/>
    <w:rsid w:val="00702D04"/>
    <w:rsid w:val="00705106"/>
    <w:rsid w:val="00705730"/>
    <w:rsid w:val="00705D7D"/>
    <w:rsid w:val="0070626A"/>
    <w:rsid w:val="00707252"/>
    <w:rsid w:val="00710618"/>
    <w:rsid w:val="00710A7A"/>
    <w:rsid w:val="00710F4B"/>
    <w:rsid w:val="0071161A"/>
    <w:rsid w:val="007120DF"/>
    <w:rsid w:val="007127D4"/>
    <w:rsid w:val="0071493F"/>
    <w:rsid w:val="007149D8"/>
    <w:rsid w:val="007152BD"/>
    <w:rsid w:val="007153BD"/>
    <w:rsid w:val="00716B50"/>
    <w:rsid w:val="007179D8"/>
    <w:rsid w:val="00717B4E"/>
    <w:rsid w:val="0072066E"/>
    <w:rsid w:val="00720923"/>
    <w:rsid w:val="00721755"/>
    <w:rsid w:val="00723B51"/>
    <w:rsid w:val="00723EDB"/>
    <w:rsid w:val="00727E9B"/>
    <w:rsid w:val="00730A3D"/>
    <w:rsid w:val="00732150"/>
    <w:rsid w:val="007339C1"/>
    <w:rsid w:val="00734B56"/>
    <w:rsid w:val="00735883"/>
    <w:rsid w:val="007358B4"/>
    <w:rsid w:val="0073591F"/>
    <w:rsid w:val="0073659F"/>
    <w:rsid w:val="007375C4"/>
    <w:rsid w:val="00741283"/>
    <w:rsid w:val="0074221C"/>
    <w:rsid w:val="007424C5"/>
    <w:rsid w:val="007435CA"/>
    <w:rsid w:val="00743A8B"/>
    <w:rsid w:val="00744084"/>
    <w:rsid w:val="00744AB7"/>
    <w:rsid w:val="00747404"/>
    <w:rsid w:val="007478CB"/>
    <w:rsid w:val="007479BD"/>
    <w:rsid w:val="00747A61"/>
    <w:rsid w:val="007508C0"/>
    <w:rsid w:val="00750C0E"/>
    <w:rsid w:val="00751B67"/>
    <w:rsid w:val="007524F1"/>
    <w:rsid w:val="00752B7C"/>
    <w:rsid w:val="00752DFE"/>
    <w:rsid w:val="00753392"/>
    <w:rsid w:val="00753940"/>
    <w:rsid w:val="007548AB"/>
    <w:rsid w:val="007567C3"/>
    <w:rsid w:val="00760D91"/>
    <w:rsid w:val="00763A96"/>
    <w:rsid w:val="00764002"/>
    <w:rsid w:val="00764C7E"/>
    <w:rsid w:val="00764EDF"/>
    <w:rsid w:val="00765709"/>
    <w:rsid w:val="00765836"/>
    <w:rsid w:val="0076591B"/>
    <w:rsid w:val="00765DD8"/>
    <w:rsid w:val="007661E7"/>
    <w:rsid w:val="007662D2"/>
    <w:rsid w:val="007679AB"/>
    <w:rsid w:val="00767D57"/>
    <w:rsid w:val="00770C65"/>
    <w:rsid w:val="007713FC"/>
    <w:rsid w:val="00772F41"/>
    <w:rsid w:val="0077439A"/>
    <w:rsid w:val="00774CAF"/>
    <w:rsid w:val="007758B9"/>
    <w:rsid w:val="007772B8"/>
    <w:rsid w:val="007774B8"/>
    <w:rsid w:val="00780AC6"/>
    <w:rsid w:val="00783479"/>
    <w:rsid w:val="00784172"/>
    <w:rsid w:val="00784E58"/>
    <w:rsid w:val="00786BA1"/>
    <w:rsid w:val="00787871"/>
    <w:rsid w:val="00790117"/>
    <w:rsid w:val="007911D0"/>
    <w:rsid w:val="0079123A"/>
    <w:rsid w:val="00791485"/>
    <w:rsid w:val="007923E5"/>
    <w:rsid w:val="007928D3"/>
    <w:rsid w:val="0079304C"/>
    <w:rsid w:val="0079611C"/>
    <w:rsid w:val="00796792"/>
    <w:rsid w:val="00796A8C"/>
    <w:rsid w:val="00797537"/>
    <w:rsid w:val="00797B77"/>
    <w:rsid w:val="007A02E9"/>
    <w:rsid w:val="007A0E13"/>
    <w:rsid w:val="007A1DEF"/>
    <w:rsid w:val="007A2E05"/>
    <w:rsid w:val="007A335B"/>
    <w:rsid w:val="007A40DE"/>
    <w:rsid w:val="007A7822"/>
    <w:rsid w:val="007B05F0"/>
    <w:rsid w:val="007B0937"/>
    <w:rsid w:val="007B2093"/>
    <w:rsid w:val="007B2BD7"/>
    <w:rsid w:val="007B3005"/>
    <w:rsid w:val="007B39A7"/>
    <w:rsid w:val="007B4797"/>
    <w:rsid w:val="007B5134"/>
    <w:rsid w:val="007B5260"/>
    <w:rsid w:val="007B562E"/>
    <w:rsid w:val="007B57D3"/>
    <w:rsid w:val="007B5DCD"/>
    <w:rsid w:val="007B61C7"/>
    <w:rsid w:val="007B77B4"/>
    <w:rsid w:val="007C003E"/>
    <w:rsid w:val="007C0355"/>
    <w:rsid w:val="007C04F0"/>
    <w:rsid w:val="007C136F"/>
    <w:rsid w:val="007C1A0C"/>
    <w:rsid w:val="007C3A02"/>
    <w:rsid w:val="007C5061"/>
    <w:rsid w:val="007C5C33"/>
    <w:rsid w:val="007D03B7"/>
    <w:rsid w:val="007D0DBB"/>
    <w:rsid w:val="007D1676"/>
    <w:rsid w:val="007D1F66"/>
    <w:rsid w:val="007D2911"/>
    <w:rsid w:val="007D3B14"/>
    <w:rsid w:val="007D4496"/>
    <w:rsid w:val="007D58FD"/>
    <w:rsid w:val="007D5A5B"/>
    <w:rsid w:val="007D66E2"/>
    <w:rsid w:val="007D7887"/>
    <w:rsid w:val="007E0794"/>
    <w:rsid w:val="007E0B2F"/>
    <w:rsid w:val="007E3BA2"/>
    <w:rsid w:val="007E47EC"/>
    <w:rsid w:val="007E54E8"/>
    <w:rsid w:val="007F00B1"/>
    <w:rsid w:val="007F0AB9"/>
    <w:rsid w:val="007F1105"/>
    <w:rsid w:val="007F4E3D"/>
    <w:rsid w:val="007F6039"/>
    <w:rsid w:val="007F66A2"/>
    <w:rsid w:val="007F6F57"/>
    <w:rsid w:val="007F735E"/>
    <w:rsid w:val="007F7D1C"/>
    <w:rsid w:val="008001FA"/>
    <w:rsid w:val="008017CD"/>
    <w:rsid w:val="00802E5F"/>
    <w:rsid w:val="00803506"/>
    <w:rsid w:val="00803F50"/>
    <w:rsid w:val="00804CA8"/>
    <w:rsid w:val="00804E5F"/>
    <w:rsid w:val="00806633"/>
    <w:rsid w:val="00806A39"/>
    <w:rsid w:val="008102AF"/>
    <w:rsid w:val="00810AED"/>
    <w:rsid w:val="008118EB"/>
    <w:rsid w:val="00811AE5"/>
    <w:rsid w:val="00813D6D"/>
    <w:rsid w:val="00814C94"/>
    <w:rsid w:val="00814FD2"/>
    <w:rsid w:val="00815DE5"/>
    <w:rsid w:val="00817D86"/>
    <w:rsid w:val="008205E6"/>
    <w:rsid w:val="008218A9"/>
    <w:rsid w:val="00821E3C"/>
    <w:rsid w:val="00822207"/>
    <w:rsid w:val="0082241E"/>
    <w:rsid w:val="008227F3"/>
    <w:rsid w:val="00822CDE"/>
    <w:rsid w:val="00823226"/>
    <w:rsid w:val="00825E05"/>
    <w:rsid w:val="00825E22"/>
    <w:rsid w:val="00827981"/>
    <w:rsid w:val="00827F0C"/>
    <w:rsid w:val="008309F1"/>
    <w:rsid w:val="00830E1C"/>
    <w:rsid w:val="00830FEF"/>
    <w:rsid w:val="00832906"/>
    <w:rsid w:val="00832E8B"/>
    <w:rsid w:val="00834BCA"/>
    <w:rsid w:val="008350F9"/>
    <w:rsid w:val="00835BFF"/>
    <w:rsid w:val="00835E14"/>
    <w:rsid w:val="00836138"/>
    <w:rsid w:val="00836543"/>
    <w:rsid w:val="00836C7D"/>
    <w:rsid w:val="008371D2"/>
    <w:rsid w:val="0084096E"/>
    <w:rsid w:val="00840991"/>
    <w:rsid w:val="00850581"/>
    <w:rsid w:val="0085060E"/>
    <w:rsid w:val="00850ED2"/>
    <w:rsid w:val="0085213E"/>
    <w:rsid w:val="00854A39"/>
    <w:rsid w:val="00854EC6"/>
    <w:rsid w:val="0085510B"/>
    <w:rsid w:val="008573A5"/>
    <w:rsid w:val="00857C40"/>
    <w:rsid w:val="00860197"/>
    <w:rsid w:val="00860EC2"/>
    <w:rsid w:val="00862A69"/>
    <w:rsid w:val="008659B1"/>
    <w:rsid w:val="0087090F"/>
    <w:rsid w:val="00871205"/>
    <w:rsid w:val="008730B1"/>
    <w:rsid w:val="00873A08"/>
    <w:rsid w:val="00874F6D"/>
    <w:rsid w:val="0087614E"/>
    <w:rsid w:val="00877BA4"/>
    <w:rsid w:val="00880266"/>
    <w:rsid w:val="00882177"/>
    <w:rsid w:val="00882D60"/>
    <w:rsid w:val="00883262"/>
    <w:rsid w:val="00883650"/>
    <w:rsid w:val="00883729"/>
    <w:rsid w:val="008837FC"/>
    <w:rsid w:val="008847D1"/>
    <w:rsid w:val="00885014"/>
    <w:rsid w:val="00885045"/>
    <w:rsid w:val="008857B2"/>
    <w:rsid w:val="00886A21"/>
    <w:rsid w:val="008870EA"/>
    <w:rsid w:val="00887515"/>
    <w:rsid w:val="008902BD"/>
    <w:rsid w:val="008932C4"/>
    <w:rsid w:val="008933CF"/>
    <w:rsid w:val="00893B85"/>
    <w:rsid w:val="008942E3"/>
    <w:rsid w:val="00894DA7"/>
    <w:rsid w:val="00896093"/>
    <w:rsid w:val="0089673F"/>
    <w:rsid w:val="00897259"/>
    <w:rsid w:val="00897FE9"/>
    <w:rsid w:val="008A0B1B"/>
    <w:rsid w:val="008A1ABA"/>
    <w:rsid w:val="008A25B5"/>
    <w:rsid w:val="008A2C0C"/>
    <w:rsid w:val="008A2E0F"/>
    <w:rsid w:val="008A31BE"/>
    <w:rsid w:val="008A381A"/>
    <w:rsid w:val="008A3CDC"/>
    <w:rsid w:val="008A4D4E"/>
    <w:rsid w:val="008A5852"/>
    <w:rsid w:val="008A62DE"/>
    <w:rsid w:val="008A7442"/>
    <w:rsid w:val="008A7CAA"/>
    <w:rsid w:val="008B0AE2"/>
    <w:rsid w:val="008B30AD"/>
    <w:rsid w:val="008B3EBE"/>
    <w:rsid w:val="008B45A5"/>
    <w:rsid w:val="008B4EED"/>
    <w:rsid w:val="008C0002"/>
    <w:rsid w:val="008C129F"/>
    <w:rsid w:val="008C133E"/>
    <w:rsid w:val="008C22BE"/>
    <w:rsid w:val="008C2B1E"/>
    <w:rsid w:val="008C2C47"/>
    <w:rsid w:val="008C54B8"/>
    <w:rsid w:val="008D315F"/>
    <w:rsid w:val="008D3CF7"/>
    <w:rsid w:val="008D419D"/>
    <w:rsid w:val="008D4901"/>
    <w:rsid w:val="008D5295"/>
    <w:rsid w:val="008D6DB7"/>
    <w:rsid w:val="008D6E4B"/>
    <w:rsid w:val="008D7667"/>
    <w:rsid w:val="008D7A74"/>
    <w:rsid w:val="008D7B61"/>
    <w:rsid w:val="008E0553"/>
    <w:rsid w:val="008E08F5"/>
    <w:rsid w:val="008E126F"/>
    <w:rsid w:val="008E1AB1"/>
    <w:rsid w:val="008E31F2"/>
    <w:rsid w:val="008E3C69"/>
    <w:rsid w:val="008E441B"/>
    <w:rsid w:val="008E450D"/>
    <w:rsid w:val="008E4ED6"/>
    <w:rsid w:val="008E6849"/>
    <w:rsid w:val="008E71A3"/>
    <w:rsid w:val="008E791E"/>
    <w:rsid w:val="008E7A11"/>
    <w:rsid w:val="008F014C"/>
    <w:rsid w:val="008F1A6D"/>
    <w:rsid w:val="008F222D"/>
    <w:rsid w:val="008F2A5C"/>
    <w:rsid w:val="008F2F22"/>
    <w:rsid w:val="008F2FAF"/>
    <w:rsid w:val="008F40E1"/>
    <w:rsid w:val="008F541E"/>
    <w:rsid w:val="008F5EE5"/>
    <w:rsid w:val="008F5FE0"/>
    <w:rsid w:val="008F774D"/>
    <w:rsid w:val="009012CA"/>
    <w:rsid w:val="00901ACA"/>
    <w:rsid w:val="00903AAC"/>
    <w:rsid w:val="00904A16"/>
    <w:rsid w:val="00905FCB"/>
    <w:rsid w:val="009067D2"/>
    <w:rsid w:val="009073D3"/>
    <w:rsid w:val="0090745D"/>
    <w:rsid w:val="00912219"/>
    <w:rsid w:val="0091241C"/>
    <w:rsid w:val="009132C7"/>
    <w:rsid w:val="009137DF"/>
    <w:rsid w:val="009139BD"/>
    <w:rsid w:val="00913BAC"/>
    <w:rsid w:val="00916770"/>
    <w:rsid w:val="00917271"/>
    <w:rsid w:val="00917CD8"/>
    <w:rsid w:val="00920A7E"/>
    <w:rsid w:val="0092208B"/>
    <w:rsid w:val="009228AD"/>
    <w:rsid w:val="00924150"/>
    <w:rsid w:val="009242B4"/>
    <w:rsid w:val="00924784"/>
    <w:rsid w:val="009251F2"/>
    <w:rsid w:val="00925770"/>
    <w:rsid w:val="00926504"/>
    <w:rsid w:val="009265AF"/>
    <w:rsid w:val="00926ECA"/>
    <w:rsid w:val="00927746"/>
    <w:rsid w:val="00930046"/>
    <w:rsid w:val="009303C6"/>
    <w:rsid w:val="00930A11"/>
    <w:rsid w:val="00930EC4"/>
    <w:rsid w:val="00932ED2"/>
    <w:rsid w:val="0093361E"/>
    <w:rsid w:val="00934869"/>
    <w:rsid w:val="00934D93"/>
    <w:rsid w:val="00935198"/>
    <w:rsid w:val="00935983"/>
    <w:rsid w:val="00935BCF"/>
    <w:rsid w:val="00936999"/>
    <w:rsid w:val="00936A74"/>
    <w:rsid w:val="0093701A"/>
    <w:rsid w:val="0093710D"/>
    <w:rsid w:val="00937865"/>
    <w:rsid w:val="00937E63"/>
    <w:rsid w:val="00940086"/>
    <w:rsid w:val="00940250"/>
    <w:rsid w:val="00941DEE"/>
    <w:rsid w:val="00941E83"/>
    <w:rsid w:val="0094215A"/>
    <w:rsid w:val="00942286"/>
    <w:rsid w:val="009428DB"/>
    <w:rsid w:val="00945654"/>
    <w:rsid w:val="00945F10"/>
    <w:rsid w:val="00946378"/>
    <w:rsid w:val="00946C12"/>
    <w:rsid w:val="00946DB7"/>
    <w:rsid w:val="00947181"/>
    <w:rsid w:val="00947318"/>
    <w:rsid w:val="009500EF"/>
    <w:rsid w:val="00950D16"/>
    <w:rsid w:val="00950FD7"/>
    <w:rsid w:val="009515AD"/>
    <w:rsid w:val="009519CD"/>
    <w:rsid w:val="0095206F"/>
    <w:rsid w:val="009525CC"/>
    <w:rsid w:val="00952C72"/>
    <w:rsid w:val="0095367D"/>
    <w:rsid w:val="00954BFB"/>
    <w:rsid w:val="00956123"/>
    <w:rsid w:val="00961520"/>
    <w:rsid w:val="00961F61"/>
    <w:rsid w:val="00962996"/>
    <w:rsid w:val="00964397"/>
    <w:rsid w:val="00964796"/>
    <w:rsid w:val="00964E27"/>
    <w:rsid w:val="00965373"/>
    <w:rsid w:val="009659DE"/>
    <w:rsid w:val="009662C9"/>
    <w:rsid w:val="00970768"/>
    <w:rsid w:val="00973DC9"/>
    <w:rsid w:val="0097426F"/>
    <w:rsid w:val="009749FC"/>
    <w:rsid w:val="00974BD4"/>
    <w:rsid w:val="00975C6A"/>
    <w:rsid w:val="00976865"/>
    <w:rsid w:val="00976877"/>
    <w:rsid w:val="00977E24"/>
    <w:rsid w:val="00980676"/>
    <w:rsid w:val="00981AA2"/>
    <w:rsid w:val="00982C16"/>
    <w:rsid w:val="00982CB1"/>
    <w:rsid w:val="009830D4"/>
    <w:rsid w:val="00983CE7"/>
    <w:rsid w:val="0098484D"/>
    <w:rsid w:val="00984A04"/>
    <w:rsid w:val="00984F62"/>
    <w:rsid w:val="00987808"/>
    <w:rsid w:val="00990EB1"/>
    <w:rsid w:val="00991EE1"/>
    <w:rsid w:val="009943B3"/>
    <w:rsid w:val="009952B7"/>
    <w:rsid w:val="0099597F"/>
    <w:rsid w:val="009961DC"/>
    <w:rsid w:val="00997244"/>
    <w:rsid w:val="009A12B3"/>
    <w:rsid w:val="009A147A"/>
    <w:rsid w:val="009A3166"/>
    <w:rsid w:val="009A3243"/>
    <w:rsid w:val="009A373D"/>
    <w:rsid w:val="009A6AE2"/>
    <w:rsid w:val="009A7C9B"/>
    <w:rsid w:val="009A7CB3"/>
    <w:rsid w:val="009B0C6E"/>
    <w:rsid w:val="009B1A7D"/>
    <w:rsid w:val="009B1C86"/>
    <w:rsid w:val="009B2001"/>
    <w:rsid w:val="009B2873"/>
    <w:rsid w:val="009B3729"/>
    <w:rsid w:val="009B4FB5"/>
    <w:rsid w:val="009B60EE"/>
    <w:rsid w:val="009B6BB8"/>
    <w:rsid w:val="009B7628"/>
    <w:rsid w:val="009B7A96"/>
    <w:rsid w:val="009C0364"/>
    <w:rsid w:val="009C22DF"/>
    <w:rsid w:val="009C4E08"/>
    <w:rsid w:val="009C5C26"/>
    <w:rsid w:val="009C61DA"/>
    <w:rsid w:val="009C6617"/>
    <w:rsid w:val="009C7213"/>
    <w:rsid w:val="009C75A5"/>
    <w:rsid w:val="009D0B9C"/>
    <w:rsid w:val="009D0EC6"/>
    <w:rsid w:val="009D202B"/>
    <w:rsid w:val="009D27F8"/>
    <w:rsid w:val="009D2A8A"/>
    <w:rsid w:val="009D607E"/>
    <w:rsid w:val="009D72E5"/>
    <w:rsid w:val="009E14FE"/>
    <w:rsid w:val="009E19A9"/>
    <w:rsid w:val="009E1FFF"/>
    <w:rsid w:val="009E218A"/>
    <w:rsid w:val="009E35B4"/>
    <w:rsid w:val="009E3DFA"/>
    <w:rsid w:val="009E3F6A"/>
    <w:rsid w:val="009E4C5E"/>
    <w:rsid w:val="009E6B53"/>
    <w:rsid w:val="009E7951"/>
    <w:rsid w:val="009E7AE1"/>
    <w:rsid w:val="009F017E"/>
    <w:rsid w:val="009F03C2"/>
    <w:rsid w:val="009F0A0B"/>
    <w:rsid w:val="009F0D8D"/>
    <w:rsid w:val="009F6509"/>
    <w:rsid w:val="009F7617"/>
    <w:rsid w:val="00A00DBA"/>
    <w:rsid w:val="00A00F06"/>
    <w:rsid w:val="00A0145D"/>
    <w:rsid w:val="00A03ED2"/>
    <w:rsid w:val="00A05A9C"/>
    <w:rsid w:val="00A069AA"/>
    <w:rsid w:val="00A069E8"/>
    <w:rsid w:val="00A072A7"/>
    <w:rsid w:val="00A07724"/>
    <w:rsid w:val="00A1010F"/>
    <w:rsid w:val="00A101E0"/>
    <w:rsid w:val="00A1068C"/>
    <w:rsid w:val="00A136B6"/>
    <w:rsid w:val="00A13AA0"/>
    <w:rsid w:val="00A13C23"/>
    <w:rsid w:val="00A15475"/>
    <w:rsid w:val="00A16C54"/>
    <w:rsid w:val="00A215E0"/>
    <w:rsid w:val="00A216F7"/>
    <w:rsid w:val="00A21C81"/>
    <w:rsid w:val="00A23EB8"/>
    <w:rsid w:val="00A25633"/>
    <w:rsid w:val="00A2749E"/>
    <w:rsid w:val="00A27921"/>
    <w:rsid w:val="00A27EDC"/>
    <w:rsid w:val="00A30C1A"/>
    <w:rsid w:val="00A31363"/>
    <w:rsid w:val="00A313D0"/>
    <w:rsid w:val="00A313FF"/>
    <w:rsid w:val="00A3396F"/>
    <w:rsid w:val="00A40138"/>
    <w:rsid w:val="00A40A07"/>
    <w:rsid w:val="00A40D40"/>
    <w:rsid w:val="00A410DC"/>
    <w:rsid w:val="00A43C72"/>
    <w:rsid w:val="00A45E42"/>
    <w:rsid w:val="00A463B0"/>
    <w:rsid w:val="00A46484"/>
    <w:rsid w:val="00A46988"/>
    <w:rsid w:val="00A47028"/>
    <w:rsid w:val="00A47742"/>
    <w:rsid w:val="00A47949"/>
    <w:rsid w:val="00A47CF8"/>
    <w:rsid w:val="00A528A6"/>
    <w:rsid w:val="00A5322E"/>
    <w:rsid w:val="00A54357"/>
    <w:rsid w:val="00A5627B"/>
    <w:rsid w:val="00A569B1"/>
    <w:rsid w:val="00A57BC2"/>
    <w:rsid w:val="00A57ED1"/>
    <w:rsid w:val="00A618DD"/>
    <w:rsid w:val="00A63BEA"/>
    <w:rsid w:val="00A63E56"/>
    <w:rsid w:val="00A64D8A"/>
    <w:rsid w:val="00A6571D"/>
    <w:rsid w:val="00A65C6C"/>
    <w:rsid w:val="00A664C4"/>
    <w:rsid w:val="00A6784C"/>
    <w:rsid w:val="00A704A1"/>
    <w:rsid w:val="00A708C0"/>
    <w:rsid w:val="00A744E5"/>
    <w:rsid w:val="00A75DCE"/>
    <w:rsid w:val="00A7636E"/>
    <w:rsid w:val="00A778E0"/>
    <w:rsid w:val="00A77E4F"/>
    <w:rsid w:val="00A80A9E"/>
    <w:rsid w:val="00A81C12"/>
    <w:rsid w:val="00A82A90"/>
    <w:rsid w:val="00A8352C"/>
    <w:rsid w:val="00A868EC"/>
    <w:rsid w:val="00A86CED"/>
    <w:rsid w:val="00A90543"/>
    <w:rsid w:val="00A908DF"/>
    <w:rsid w:val="00A91AF1"/>
    <w:rsid w:val="00A965D1"/>
    <w:rsid w:val="00A9707B"/>
    <w:rsid w:val="00A97BC9"/>
    <w:rsid w:val="00AA0EFB"/>
    <w:rsid w:val="00AA18D9"/>
    <w:rsid w:val="00AA1FC8"/>
    <w:rsid w:val="00AA22A9"/>
    <w:rsid w:val="00AA61F3"/>
    <w:rsid w:val="00AA6D5E"/>
    <w:rsid w:val="00AA78DC"/>
    <w:rsid w:val="00AA7B42"/>
    <w:rsid w:val="00AB14FB"/>
    <w:rsid w:val="00AB177B"/>
    <w:rsid w:val="00AB1D81"/>
    <w:rsid w:val="00AB2F5F"/>
    <w:rsid w:val="00AB417B"/>
    <w:rsid w:val="00AB4E77"/>
    <w:rsid w:val="00AB558C"/>
    <w:rsid w:val="00AB6FBA"/>
    <w:rsid w:val="00AB76A2"/>
    <w:rsid w:val="00AB7756"/>
    <w:rsid w:val="00AC0F53"/>
    <w:rsid w:val="00AC17A9"/>
    <w:rsid w:val="00AC255A"/>
    <w:rsid w:val="00AC2628"/>
    <w:rsid w:val="00AC2B38"/>
    <w:rsid w:val="00AC3113"/>
    <w:rsid w:val="00AC4C95"/>
    <w:rsid w:val="00AC4FB5"/>
    <w:rsid w:val="00AC5636"/>
    <w:rsid w:val="00AC6036"/>
    <w:rsid w:val="00AC6AD0"/>
    <w:rsid w:val="00AC72D6"/>
    <w:rsid w:val="00AC7584"/>
    <w:rsid w:val="00AD048E"/>
    <w:rsid w:val="00AD1873"/>
    <w:rsid w:val="00AD1A76"/>
    <w:rsid w:val="00AD1E6B"/>
    <w:rsid w:val="00AD214F"/>
    <w:rsid w:val="00AD228B"/>
    <w:rsid w:val="00AD2826"/>
    <w:rsid w:val="00AD287D"/>
    <w:rsid w:val="00AD49AB"/>
    <w:rsid w:val="00AD70CA"/>
    <w:rsid w:val="00AD7702"/>
    <w:rsid w:val="00AD7A1D"/>
    <w:rsid w:val="00AD7A8E"/>
    <w:rsid w:val="00AE009D"/>
    <w:rsid w:val="00AE0C7A"/>
    <w:rsid w:val="00AE150B"/>
    <w:rsid w:val="00AE1EFF"/>
    <w:rsid w:val="00AE322B"/>
    <w:rsid w:val="00AE4BB6"/>
    <w:rsid w:val="00AE5783"/>
    <w:rsid w:val="00AE69E8"/>
    <w:rsid w:val="00AF0253"/>
    <w:rsid w:val="00AF4A62"/>
    <w:rsid w:val="00AF4C4E"/>
    <w:rsid w:val="00AF6DA0"/>
    <w:rsid w:val="00AF70CB"/>
    <w:rsid w:val="00AF7991"/>
    <w:rsid w:val="00B018E9"/>
    <w:rsid w:val="00B01B69"/>
    <w:rsid w:val="00B02310"/>
    <w:rsid w:val="00B03224"/>
    <w:rsid w:val="00B04E73"/>
    <w:rsid w:val="00B055EB"/>
    <w:rsid w:val="00B06DBA"/>
    <w:rsid w:val="00B07D75"/>
    <w:rsid w:val="00B107C0"/>
    <w:rsid w:val="00B11E20"/>
    <w:rsid w:val="00B14DB9"/>
    <w:rsid w:val="00B15E50"/>
    <w:rsid w:val="00B164F4"/>
    <w:rsid w:val="00B167E8"/>
    <w:rsid w:val="00B17748"/>
    <w:rsid w:val="00B17AEA"/>
    <w:rsid w:val="00B17E18"/>
    <w:rsid w:val="00B21131"/>
    <w:rsid w:val="00B22203"/>
    <w:rsid w:val="00B25323"/>
    <w:rsid w:val="00B25482"/>
    <w:rsid w:val="00B3108A"/>
    <w:rsid w:val="00B319DB"/>
    <w:rsid w:val="00B321AA"/>
    <w:rsid w:val="00B34CFF"/>
    <w:rsid w:val="00B34F50"/>
    <w:rsid w:val="00B352A3"/>
    <w:rsid w:val="00B35FEC"/>
    <w:rsid w:val="00B361EE"/>
    <w:rsid w:val="00B36249"/>
    <w:rsid w:val="00B36714"/>
    <w:rsid w:val="00B368FB"/>
    <w:rsid w:val="00B3703B"/>
    <w:rsid w:val="00B37421"/>
    <w:rsid w:val="00B412DF"/>
    <w:rsid w:val="00B4146C"/>
    <w:rsid w:val="00B42004"/>
    <w:rsid w:val="00B427E1"/>
    <w:rsid w:val="00B42E8B"/>
    <w:rsid w:val="00B42F90"/>
    <w:rsid w:val="00B431CF"/>
    <w:rsid w:val="00B4337F"/>
    <w:rsid w:val="00B43A93"/>
    <w:rsid w:val="00B43AE1"/>
    <w:rsid w:val="00B45364"/>
    <w:rsid w:val="00B45539"/>
    <w:rsid w:val="00B4561D"/>
    <w:rsid w:val="00B466D0"/>
    <w:rsid w:val="00B504A5"/>
    <w:rsid w:val="00B50FAE"/>
    <w:rsid w:val="00B514E7"/>
    <w:rsid w:val="00B51E26"/>
    <w:rsid w:val="00B51E9C"/>
    <w:rsid w:val="00B53CE1"/>
    <w:rsid w:val="00B5464F"/>
    <w:rsid w:val="00B5509B"/>
    <w:rsid w:val="00B55366"/>
    <w:rsid w:val="00B5663D"/>
    <w:rsid w:val="00B56E4C"/>
    <w:rsid w:val="00B57F7E"/>
    <w:rsid w:val="00B601D5"/>
    <w:rsid w:val="00B60303"/>
    <w:rsid w:val="00B6032F"/>
    <w:rsid w:val="00B616AF"/>
    <w:rsid w:val="00B62AF9"/>
    <w:rsid w:val="00B6324C"/>
    <w:rsid w:val="00B634BB"/>
    <w:rsid w:val="00B63953"/>
    <w:rsid w:val="00B63E5C"/>
    <w:rsid w:val="00B64335"/>
    <w:rsid w:val="00B65FBC"/>
    <w:rsid w:val="00B66D00"/>
    <w:rsid w:val="00B67567"/>
    <w:rsid w:val="00B67832"/>
    <w:rsid w:val="00B71ECE"/>
    <w:rsid w:val="00B722E0"/>
    <w:rsid w:val="00B73C66"/>
    <w:rsid w:val="00B7463B"/>
    <w:rsid w:val="00B7472C"/>
    <w:rsid w:val="00B74826"/>
    <w:rsid w:val="00B75E8C"/>
    <w:rsid w:val="00B76C09"/>
    <w:rsid w:val="00B81040"/>
    <w:rsid w:val="00B81843"/>
    <w:rsid w:val="00B822A2"/>
    <w:rsid w:val="00B84D59"/>
    <w:rsid w:val="00B85142"/>
    <w:rsid w:val="00B851A3"/>
    <w:rsid w:val="00B87679"/>
    <w:rsid w:val="00B8779D"/>
    <w:rsid w:val="00B87BD0"/>
    <w:rsid w:val="00B94D7C"/>
    <w:rsid w:val="00B95FF0"/>
    <w:rsid w:val="00B965B5"/>
    <w:rsid w:val="00B9674C"/>
    <w:rsid w:val="00B97BFE"/>
    <w:rsid w:val="00BA053C"/>
    <w:rsid w:val="00BA0EAD"/>
    <w:rsid w:val="00BA1519"/>
    <w:rsid w:val="00BA263C"/>
    <w:rsid w:val="00BA35F7"/>
    <w:rsid w:val="00BA3BE4"/>
    <w:rsid w:val="00BA50FA"/>
    <w:rsid w:val="00BA60A6"/>
    <w:rsid w:val="00BA615A"/>
    <w:rsid w:val="00BA6214"/>
    <w:rsid w:val="00BA6882"/>
    <w:rsid w:val="00BA6D70"/>
    <w:rsid w:val="00BA7274"/>
    <w:rsid w:val="00BA765E"/>
    <w:rsid w:val="00BA774A"/>
    <w:rsid w:val="00BB17BD"/>
    <w:rsid w:val="00BB1860"/>
    <w:rsid w:val="00BB18C9"/>
    <w:rsid w:val="00BB3823"/>
    <w:rsid w:val="00BB496A"/>
    <w:rsid w:val="00BB49C2"/>
    <w:rsid w:val="00BB7F06"/>
    <w:rsid w:val="00BC031F"/>
    <w:rsid w:val="00BC03B1"/>
    <w:rsid w:val="00BC0BD4"/>
    <w:rsid w:val="00BC0E25"/>
    <w:rsid w:val="00BC12A3"/>
    <w:rsid w:val="00BC2058"/>
    <w:rsid w:val="00BC2FAE"/>
    <w:rsid w:val="00BC3125"/>
    <w:rsid w:val="00BC346D"/>
    <w:rsid w:val="00BC4073"/>
    <w:rsid w:val="00BC50AC"/>
    <w:rsid w:val="00BC540F"/>
    <w:rsid w:val="00BC700A"/>
    <w:rsid w:val="00BD0CFC"/>
    <w:rsid w:val="00BD19BB"/>
    <w:rsid w:val="00BD1F02"/>
    <w:rsid w:val="00BD4950"/>
    <w:rsid w:val="00BD5719"/>
    <w:rsid w:val="00BD7E36"/>
    <w:rsid w:val="00BE0521"/>
    <w:rsid w:val="00BE2531"/>
    <w:rsid w:val="00BE43F3"/>
    <w:rsid w:val="00BE6398"/>
    <w:rsid w:val="00BE6F56"/>
    <w:rsid w:val="00BE724F"/>
    <w:rsid w:val="00BE7E39"/>
    <w:rsid w:val="00BF01DD"/>
    <w:rsid w:val="00BF0BA9"/>
    <w:rsid w:val="00BF0FBE"/>
    <w:rsid w:val="00BF1CE5"/>
    <w:rsid w:val="00BF274F"/>
    <w:rsid w:val="00BF3496"/>
    <w:rsid w:val="00BF45B5"/>
    <w:rsid w:val="00BF6136"/>
    <w:rsid w:val="00BF6462"/>
    <w:rsid w:val="00BF69E3"/>
    <w:rsid w:val="00BF6C40"/>
    <w:rsid w:val="00BF761B"/>
    <w:rsid w:val="00BF77AB"/>
    <w:rsid w:val="00C003C4"/>
    <w:rsid w:val="00C00458"/>
    <w:rsid w:val="00C01403"/>
    <w:rsid w:val="00C021DA"/>
    <w:rsid w:val="00C02FB5"/>
    <w:rsid w:val="00C03275"/>
    <w:rsid w:val="00C0383B"/>
    <w:rsid w:val="00C03A57"/>
    <w:rsid w:val="00C048C5"/>
    <w:rsid w:val="00C06B2B"/>
    <w:rsid w:val="00C07133"/>
    <w:rsid w:val="00C10F5F"/>
    <w:rsid w:val="00C11227"/>
    <w:rsid w:val="00C126E3"/>
    <w:rsid w:val="00C1271D"/>
    <w:rsid w:val="00C13174"/>
    <w:rsid w:val="00C1394A"/>
    <w:rsid w:val="00C139BD"/>
    <w:rsid w:val="00C149CE"/>
    <w:rsid w:val="00C1523D"/>
    <w:rsid w:val="00C16CD2"/>
    <w:rsid w:val="00C1793E"/>
    <w:rsid w:val="00C208AD"/>
    <w:rsid w:val="00C20BE1"/>
    <w:rsid w:val="00C217C7"/>
    <w:rsid w:val="00C2211F"/>
    <w:rsid w:val="00C223B3"/>
    <w:rsid w:val="00C22F65"/>
    <w:rsid w:val="00C23544"/>
    <w:rsid w:val="00C24653"/>
    <w:rsid w:val="00C249D5"/>
    <w:rsid w:val="00C30A4F"/>
    <w:rsid w:val="00C32294"/>
    <w:rsid w:val="00C34D47"/>
    <w:rsid w:val="00C37678"/>
    <w:rsid w:val="00C40481"/>
    <w:rsid w:val="00C4224C"/>
    <w:rsid w:val="00C42D30"/>
    <w:rsid w:val="00C432A0"/>
    <w:rsid w:val="00C43549"/>
    <w:rsid w:val="00C43DB7"/>
    <w:rsid w:val="00C43FC5"/>
    <w:rsid w:val="00C44BD2"/>
    <w:rsid w:val="00C50627"/>
    <w:rsid w:val="00C50D85"/>
    <w:rsid w:val="00C514A2"/>
    <w:rsid w:val="00C52BBC"/>
    <w:rsid w:val="00C54084"/>
    <w:rsid w:val="00C546F9"/>
    <w:rsid w:val="00C54FD7"/>
    <w:rsid w:val="00C54FE5"/>
    <w:rsid w:val="00C55E52"/>
    <w:rsid w:val="00C56E75"/>
    <w:rsid w:val="00C60CD3"/>
    <w:rsid w:val="00C61852"/>
    <w:rsid w:val="00C62088"/>
    <w:rsid w:val="00C62207"/>
    <w:rsid w:val="00C62219"/>
    <w:rsid w:val="00C64D69"/>
    <w:rsid w:val="00C6596B"/>
    <w:rsid w:val="00C668B0"/>
    <w:rsid w:val="00C704F1"/>
    <w:rsid w:val="00C70AB1"/>
    <w:rsid w:val="00C70DAF"/>
    <w:rsid w:val="00C70FD9"/>
    <w:rsid w:val="00C716C7"/>
    <w:rsid w:val="00C723F0"/>
    <w:rsid w:val="00C73529"/>
    <w:rsid w:val="00C7688F"/>
    <w:rsid w:val="00C76CC7"/>
    <w:rsid w:val="00C80058"/>
    <w:rsid w:val="00C81E1D"/>
    <w:rsid w:val="00C82385"/>
    <w:rsid w:val="00C8272D"/>
    <w:rsid w:val="00C827C0"/>
    <w:rsid w:val="00C8357B"/>
    <w:rsid w:val="00C83D11"/>
    <w:rsid w:val="00C84199"/>
    <w:rsid w:val="00C8555E"/>
    <w:rsid w:val="00C85E6B"/>
    <w:rsid w:val="00C8682C"/>
    <w:rsid w:val="00C90940"/>
    <w:rsid w:val="00C911AD"/>
    <w:rsid w:val="00C92E87"/>
    <w:rsid w:val="00C93FD7"/>
    <w:rsid w:val="00C97092"/>
    <w:rsid w:val="00C9714E"/>
    <w:rsid w:val="00C974F4"/>
    <w:rsid w:val="00C97FD6"/>
    <w:rsid w:val="00CA04CD"/>
    <w:rsid w:val="00CA04D7"/>
    <w:rsid w:val="00CA19CD"/>
    <w:rsid w:val="00CA1C16"/>
    <w:rsid w:val="00CA242C"/>
    <w:rsid w:val="00CA272E"/>
    <w:rsid w:val="00CA296A"/>
    <w:rsid w:val="00CA2C0B"/>
    <w:rsid w:val="00CA36A5"/>
    <w:rsid w:val="00CA4DBF"/>
    <w:rsid w:val="00CA4FC1"/>
    <w:rsid w:val="00CA6919"/>
    <w:rsid w:val="00CB0500"/>
    <w:rsid w:val="00CB1F0C"/>
    <w:rsid w:val="00CB2405"/>
    <w:rsid w:val="00CB28A2"/>
    <w:rsid w:val="00CB2B9C"/>
    <w:rsid w:val="00CB3379"/>
    <w:rsid w:val="00CB38CF"/>
    <w:rsid w:val="00CB42DF"/>
    <w:rsid w:val="00CB51BA"/>
    <w:rsid w:val="00CB5255"/>
    <w:rsid w:val="00CB689A"/>
    <w:rsid w:val="00CB6EC4"/>
    <w:rsid w:val="00CC0101"/>
    <w:rsid w:val="00CC019E"/>
    <w:rsid w:val="00CC036D"/>
    <w:rsid w:val="00CC1071"/>
    <w:rsid w:val="00CC22BA"/>
    <w:rsid w:val="00CC2AB7"/>
    <w:rsid w:val="00CC31AC"/>
    <w:rsid w:val="00CC32CE"/>
    <w:rsid w:val="00CC57EB"/>
    <w:rsid w:val="00CC6A83"/>
    <w:rsid w:val="00CC6E14"/>
    <w:rsid w:val="00CC70CA"/>
    <w:rsid w:val="00CC724E"/>
    <w:rsid w:val="00CC7851"/>
    <w:rsid w:val="00CD26CB"/>
    <w:rsid w:val="00CD2C47"/>
    <w:rsid w:val="00CD42C0"/>
    <w:rsid w:val="00CD435A"/>
    <w:rsid w:val="00CD44D6"/>
    <w:rsid w:val="00CD4E33"/>
    <w:rsid w:val="00CD6EEE"/>
    <w:rsid w:val="00CE1B40"/>
    <w:rsid w:val="00CE1BBB"/>
    <w:rsid w:val="00CE2707"/>
    <w:rsid w:val="00CE31EF"/>
    <w:rsid w:val="00CE55F5"/>
    <w:rsid w:val="00CE566C"/>
    <w:rsid w:val="00CE5ECA"/>
    <w:rsid w:val="00CE5F0E"/>
    <w:rsid w:val="00CE6966"/>
    <w:rsid w:val="00CE7357"/>
    <w:rsid w:val="00CE7363"/>
    <w:rsid w:val="00CF02DE"/>
    <w:rsid w:val="00CF1132"/>
    <w:rsid w:val="00CF1F72"/>
    <w:rsid w:val="00CF203E"/>
    <w:rsid w:val="00CF41CB"/>
    <w:rsid w:val="00CF41F8"/>
    <w:rsid w:val="00CF4896"/>
    <w:rsid w:val="00CF4C19"/>
    <w:rsid w:val="00CF63D0"/>
    <w:rsid w:val="00CF79B1"/>
    <w:rsid w:val="00CF7B37"/>
    <w:rsid w:val="00CF7FC2"/>
    <w:rsid w:val="00D00B61"/>
    <w:rsid w:val="00D00C13"/>
    <w:rsid w:val="00D01437"/>
    <w:rsid w:val="00D02A8F"/>
    <w:rsid w:val="00D02C04"/>
    <w:rsid w:val="00D039C2"/>
    <w:rsid w:val="00D05459"/>
    <w:rsid w:val="00D05BD5"/>
    <w:rsid w:val="00D05F4E"/>
    <w:rsid w:val="00D0625A"/>
    <w:rsid w:val="00D065BC"/>
    <w:rsid w:val="00D066A1"/>
    <w:rsid w:val="00D066CF"/>
    <w:rsid w:val="00D068FB"/>
    <w:rsid w:val="00D100E2"/>
    <w:rsid w:val="00D10A54"/>
    <w:rsid w:val="00D10D72"/>
    <w:rsid w:val="00D1196C"/>
    <w:rsid w:val="00D11BD7"/>
    <w:rsid w:val="00D11E44"/>
    <w:rsid w:val="00D142B7"/>
    <w:rsid w:val="00D143E9"/>
    <w:rsid w:val="00D14C1D"/>
    <w:rsid w:val="00D14EB7"/>
    <w:rsid w:val="00D150B5"/>
    <w:rsid w:val="00D15640"/>
    <w:rsid w:val="00D16942"/>
    <w:rsid w:val="00D22B00"/>
    <w:rsid w:val="00D22F8F"/>
    <w:rsid w:val="00D238CA"/>
    <w:rsid w:val="00D2413D"/>
    <w:rsid w:val="00D26289"/>
    <w:rsid w:val="00D30AB1"/>
    <w:rsid w:val="00D30C17"/>
    <w:rsid w:val="00D30F98"/>
    <w:rsid w:val="00D321F2"/>
    <w:rsid w:val="00D33B9C"/>
    <w:rsid w:val="00D347F8"/>
    <w:rsid w:val="00D3610F"/>
    <w:rsid w:val="00D36BDD"/>
    <w:rsid w:val="00D36D62"/>
    <w:rsid w:val="00D37570"/>
    <w:rsid w:val="00D376AB"/>
    <w:rsid w:val="00D37879"/>
    <w:rsid w:val="00D42903"/>
    <w:rsid w:val="00D43A8C"/>
    <w:rsid w:val="00D444F3"/>
    <w:rsid w:val="00D445D0"/>
    <w:rsid w:val="00D44754"/>
    <w:rsid w:val="00D46DDC"/>
    <w:rsid w:val="00D47A91"/>
    <w:rsid w:val="00D50831"/>
    <w:rsid w:val="00D508A4"/>
    <w:rsid w:val="00D5208D"/>
    <w:rsid w:val="00D52628"/>
    <w:rsid w:val="00D538C0"/>
    <w:rsid w:val="00D53DF0"/>
    <w:rsid w:val="00D5684C"/>
    <w:rsid w:val="00D56A42"/>
    <w:rsid w:val="00D56A87"/>
    <w:rsid w:val="00D571B8"/>
    <w:rsid w:val="00D60128"/>
    <w:rsid w:val="00D602B4"/>
    <w:rsid w:val="00D61971"/>
    <w:rsid w:val="00D62AA4"/>
    <w:rsid w:val="00D64237"/>
    <w:rsid w:val="00D65A4E"/>
    <w:rsid w:val="00D65E1E"/>
    <w:rsid w:val="00D66674"/>
    <w:rsid w:val="00D66C83"/>
    <w:rsid w:val="00D7176F"/>
    <w:rsid w:val="00D719E2"/>
    <w:rsid w:val="00D71BD4"/>
    <w:rsid w:val="00D735F7"/>
    <w:rsid w:val="00D739C7"/>
    <w:rsid w:val="00D74DEE"/>
    <w:rsid w:val="00D74E33"/>
    <w:rsid w:val="00D765D2"/>
    <w:rsid w:val="00D76BB0"/>
    <w:rsid w:val="00D76BFA"/>
    <w:rsid w:val="00D76E4C"/>
    <w:rsid w:val="00D7720C"/>
    <w:rsid w:val="00D77D41"/>
    <w:rsid w:val="00D82362"/>
    <w:rsid w:val="00D823BC"/>
    <w:rsid w:val="00D82B94"/>
    <w:rsid w:val="00D83CFC"/>
    <w:rsid w:val="00D85543"/>
    <w:rsid w:val="00D860C1"/>
    <w:rsid w:val="00D86520"/>
    <w:rsid w:val="00D86BA8"/>
    <w:rsid w:val="00D86D67"/>
    <w:rsid w:val="00D900D7"/>
    <w:rsid w:val="00D91156"/>
    <w:rsid w:val="00D92952"/>
    <w:rsid w:val="00D92AA2"/>
    <w:rsid w:val="00D935A5"/>
    <w:rsid w:val="00D936BB"/>
    <w:rsid w:val="00D95C10"/>
    <w:rsid w:val="00D965FB"/>
    <w:rsid w:val="00DA02FB"/>
    <w:rsid w:val="00DA0556"/>
    <w:rsid w:val="00DA46B8"/>
    <w:rsid w:val="00DA4E1D"/>
    <w:rsid w:val="00DA5A5D"/>
    <w:rsid w:val="00DA6284"/>
    <w:rsid w:val="00DA641B"/>
    <w:rsid w:val="00DA66C1"/>
    <w:rsid w:val="00DA6B5E"/>
    <w:rsid w:val="00DA723D"/>
    <w:rsid w:val="00DA7F88"/>
    <w:rsid w:val="00DB0905"/>
    <w:rsid w:val="00DB3273"/>
    <w:rsid w:val="00DB3289"/>
    <w:rsid w:val="00DB3351"/>
    <w:rsid w:val="00DB398D"/>
    <w:rsid w:val="00DB47C4"/>
    <w:rsid w:val="00DB49BB"/>
    <w:rsid w:val="00DB4E06"/>
    <w:rsid w:val="00DB5C3F"/>
    <w:rsid w:val="00DB5E29"/>
    <w:rsid w:val="00DC0648"/>
    <w:rsid w:val="00DC1B3C"/>
    <w:rsid w:val="00DC1E1C"/>
    <w:rsid w:val="00DC2A20"/>
    <w:rsid w:val="00DC3E41"/>
    <w:rsid w:val="00DC554F"/>
    <w:rsid w:val="00DC66CF"/>
    <w:rsid w:val="00DC6E1B"/>
    <w:rsid w:val="00DC6FBC"/>
    <w:rsid w:val="00DC76E2"/>
    <w:rsid w:val="00DC7AD4"/>
    <w:rsid w:val="00DD17CE"/>
    <w:rsid w:val="00DD29B4"/>
    <w:rsid w:val="00DD3BC8"/>
    <w:rsid w:val="00DD6AFA"/>
    <w:rsid w:val="00DE01D3"/>
    <w:rsid w:val="00DE0FBD"/>
    <w:rsid w:val="00DE2D12"/>
    <w:rsid w:val="00DE2DC0"/>
    <w:rsid w:val="00DE5459"/>
    <w:rsid w:val="00DE5986"/>
    <w:rsid w:val="00DE6E92"/>
    <w:rsid w:val="00DE7375"/>
    <w:rsid w:val="00DE7753"/>
    <w:rsid w:val="00DE786F"/>
    <w:rsid w:val="00DF0701"/>
    <w:rsid w:val="00DF0752"/>
    <w:rsid w:val="00DF0BDB"/>
    <w:rsid w:val="00DF0D3F"/>
    <w:rsid w:val="00DF11BA"/>
    <w:rsid w:val="00DF1C42"/>
    <w:rsid w:val="00DF2E41"/>
    <w:rsid w:val="00DF37A9"/>
    <w:rsid w:val="00DF3ED8"/>
    <w:rsid w:val="00E01789"/>
    <w:rsid w:val="00E04216"/>
    <w:rsid w:val="00E04C5A"/>
    <w:rsid w:val="00E10BF0"/>
    <w:rsid w:val="00E11E56"/>
    <w:rsid w:val="00E11EF4"/>
    <w:rsid w:val="00E122DB"/>
    <w:rsid w:val="00E12A35"/>
    <w:rsid w:val="00E12C23"/>
    <w:rsid w:val="00E12DE4"/>
    <w:rsid w:val="00E14F52"/>
    <w:rsid w:val="00E16953"/>
    <w:rsid w:val="00E20520"/>
    <w:rsid w:val="00E20C3A"/>
    <w:rsid w:val="00E211FB"/>
    <w:rsid w:val="00E21C82"/>
    <w:rsid w:val="00E2217C"/>
    <w:rsid w:val="00E229F6"/>
    <w:rsid w:val="00E22CE3"/>
    <w:rsid w:val="00E246B9"/>
    <w:rsid w:val="00E24875"/>
    <w:rsid w:val="00E2493C"/>
    <w:rsid w:val="00E2695D"/>
    <w:rsid w:val="00E26B33"/>
    <w:rsid w:val="00E26B36"/>
    <w:rsid w:val="00E26BB7"/>
    <w:rsid w:val="00E26E6C"/>
    <w:rsid w:val="00E27237"/>
    <w:rsid w:val="00E27AA1"/>
    <w:rsid w:val="00E30196"/>
    <w:rsid w:val="00E30893"/>
    <w:rsid w:val="00E32E51"/>
    <w:rsid w:val="00E33AEF"/>
    <w:rsid w:val="00E33F83"/>
    <w:rsid w:val="00E34A4D"/>
    <w:rsid w:val="00E3600B"/>
    <w:rsid w:val="00E41E7A"/>
    <w:rsid w:val="00E41F63"/>
    <w:rsid w:val="00E4204C"/>
    <w:rsid w:val="00E4328E"/>
    <w:rsid w:val="00E43829"/>
    <w:rsid w:val="00E43985"/>
    <w:rsid w:val="00E44044"/>
    <w:rsid w:val="00E44199"/>
    <w:rsid w:val="00E449DA"/>
    <w:rsid w:val="00E45A18"/>
    <w:rsid w:val="00E45CC5"/>
    <w:rsid w:val="00E51600"/>
    <w:rsid w:val="00E518E9"/>
    <w:rsid w:val="00E5211A"/>
    <w:rsid w:val="00E53725"/>
    <w:rsid w:val="00E54370"/>
    <w:rsid w:val="00E54506"/>
    <w:rsid w:val="00E55B76"/>
    <w:rsid w:val="00E56941"/>
    <w:rsid w:val="00E60E06"/>
    <w:rsid w:val="00E6209B"/>
    <w:rsid w:val="00E628D0"/>
    <w:rsid w:val="00E63711"/>
    <w:rsid w:val="00E64A12"/>
    <w:rsid w:val="00E67315"/>
    <w:rsid w:val="00E67845"/>
    <w:rsid w:val="00E7100B"/>
    <w:rsid w:val="00E717F7"/>
    <w:rsid w:val="00E72101"/>
    <w:rsid w:val="00E72A6E"/>
    <w:rsid w:val="00E75258"/>
    <w:rsid w:val="00E75488"/>
    <w:rsid w:val="00E76137"/>
    <w:rsid w:val="00E77224"/>
    <w:rsid w:val="00E80973"/>
    <w:rsid w:val="00E81DC4"/>
    <w:rsid w:val="00E82516"/>
    <w:rsid w:val="00E8386B"/>
    <w:rsid w:val="00E84FD7"/>
    <w:rsid w:val="00E87495"/>
    <w:rsid w:val="00E87640"/>
    <w:rsid w:val="00E903C1"/>
    <w:rsid w:val="00E90D94"/>
    <w:rsid w:val="00E91F56"/>
    <w:rsid w:val="00E94723"/>
    <w:rsid w:val="00E962B6"/>
    <w:rsid w:val="00EA0544"/>
    <w:rsid w:val="00EA09BD"/>
    <w:rsid w:val="00EA0FCD"/>
    <w:rsid w:val="00EA1F8C"/>
    <w:rsid w:val="00EA2080"/>
    <w:rsid w:val="00EA2475"/>
    <w:rsid w:val="00EA3207"/>
    <w:rsid w:val="00EB08A6"/>
    <w:rsid w:val="00EB1BF2"/>
    <w:rsid w:val="00EB2664"/>
    <w:rsid w:val="00EB3FDA"/>
    <w:rsid w:val="00EB4ADC"/>
    <w:rsid w:val="00EB6B6B"/>
    <w:rsid w:val="00EB73E4"/>
    <w:rsid w:val="00EB7BB7"/>
    <w:rsid w:val="00EB7F94"/>
    <w:rsid w:val="00EC17A1"/>
    <w:rsid w:val="00EC18AB"/>
    <w:rsid w:val="00EC2B3C"/>
    <w:rsid w:val="00EC3C81"/>
    <w:rsid w:val="00EC54EF"/>
    <w:rsid w:val="00EC5E06"/>
    <w:rsid w:val="00EC656D"/>
    <w:rsid w:val="00EC6F49"/>
    <w:rsid w:val="00EC70FA"/>
    <w:rsid w:val="00EC721E"/>
    <w:rsid w:val="00ED1931"/>
    <w:rsid w:val="00ED23B7"/>
    <w:rsid w:val="00ED2B80"/>
    <w:rsid w:val="00ED2C23"/>
    <w:rsid w:val="00ED359A"/>
    <w:rsid w:val="00ED3C94"/>
    <w:rsid w:val="00ED550D"/>
    <w:rsid w:val="00ED56F5"/>
    <w:rsid w:val="00ED7466"/>
    <w:rsid w:val="00ED7E0D"/>
    <w:rsid w:val="00ED7FE9"/>
    <w:rsid w:val="00EE0598"/>
    <w:rsid w:val="00EE1099"/>
    <w:rsid w:val="00EE1D64"/>
    <w:rsid w:val="00EE1EFB"/>
    <w:rsid w:val="00EE21C1"/>
    <w:rsid w:val="00EE310E"/>
    <w:rsid w:val="00EE38ED"/>
    <w:rsid w:val="00EE3DD1"/>
    <w:rsid w:val="00EE3E64"/>
    <w:rsid w:val="00EE3EBC"/>
    <w:rsid w:val="00EE5582"/>
    <w:rsid w:val="00EF26B3"/>
    <w:rsid w:val="00EF3441"/>
    <w:rsid w:val="00EF397F"/>
    <w:rsid w:val="00EF4D0B"/>
    <w:rsid w:val="00EF55B7"/>
    <w:rsid w:val="00EF641C"/>
    <w:rsid w:val="00EF6B0B"/>
    <w:rsid w:val="00EF6BDB"/>
    <w:rsid w:val="00EF75B4"/>
    <w:rsid w:val="00EF7736"/>
    <w:rsid w:val="00F01F23"/>
    <w:rsid w:val="00F03456"/>
    <w:rsid w:val="00F040E2"/>
    <w:rsid w:val="00F04193"/>
    <w:rsid w:val="00F06D79"/>
    <w:rsid w:val="00F06F51"/>
    <w:rsid w:val="00F078B8"/>
    <w:rsid w:val="00F10201"/>
    <w:rsid w:val="00F1183A"/>
    <w:rsid w:val="00F13A54"/>
    <w:rsid w:val="00F16322"/>
    <w:rsid w:val="00F168DF"/>
    <w:rsid w:val="00F17E42"/>
    <w:rsid w:val="00F17F76"/>
    <w:rsid w:val="00F200CA"/>
    <w:rsid w:val="00F206A8"/>
    <w:rsid w:val="00F20DF6"/>
    <w:rsid w:val="00F20FC4"/>
    <w:rsid w:val="00F21F24"/>
    <w:rsid w:val="00F22066"/>
    <w:rsid w:val="00F26A08"/>
    <w:rsid w:val="00F30B76"/>
    <w:rsid w:val="00F316F2"/>
    <w:rsid w:val="00F319A9"/>
    <w:rsid w:val="00F32A3D"/>
    <w:rsid w:val="00F337D2"/>
    <w:rsid w:val="00F33939"/>
    <w:rsid w:val="00F36A03"/>
    <w:rsid w:val="00F40F05"/>
    <w:rsid w:val="00F4152D"/>
    <w:rsid w:val="00F43D8C"/>
    <w:rsid w:val="00F4586C"/>
    <w:rsid w:val="00F458CB"/>
    <w:rsid w:val="00F46078"/>
    <w:rsid w:val="00F50F2B"/>
    <w:rsid w:val="00F5254F"/>
    <w:rsid w:val="00F5301E"/>
    <w:rsid w:val="00F53604"/>
    <w:rsid w:val="00F53760"/>
    <w:rsid w:val="00F54228"/>
    <w:rsid w:val="00F547DA"/>
    <w:rsid w:val="00F55808"/>
    <w:rsid w:val="00F56159"/>
    <w:rsid w:val="00F571DC"/>
    <w:rsid w:val="00F572AD"/>
    <w:rsid w:val="00F60578"/>
    <w:rsid w:val="00F60B9C"/>
    <w:rsid w:val="00F635EF"/>
    <w:rsid w:val="00F646B2"/>
    <w:rsid w:val="00F64776"/>
    <w:rsid w:val="00F649B4"/>
    <w:rsid w:val="00F64A81"/>
    <w:rsid w:val="00F64C3A"/>
    <w:rsid w:val="00F6544E"/>
    <w:rsid w:val="00F65966"/>
    <w:rsid w:val="00F70BE1"/>
    <w:rsid w:val="00F719B2"/>
    <w:rsid w:val="00F71BA3"/>
    <w:rsid w:val="00F73410"/>
    <w:rsid w:val="00F73B8B"/>
    <w:rsid w:val="00F73C6F"/>
    <w:rsid w:val="00F73F33"/>
    <w:rsid w:val="00F75295"/>
    <w:rsid w:val="00F75624"/>
    <w:rsid w:val="00F7615C"/>
    <w:rsid w:val="00F76BB3"/>
    <w:rsid w:val="00F76C41"/>
    <w:rsid w:val="00F8101B"/>
    <w:rsid w:val="00F8167A"/>
    <w:rsid w:val="00F82959"/>
    <w:rsid w:val="00F8320B"/>
    <w:rsid w:val="00F83B51"/>
    <w:rsid w:val="00F840BB"/>
    <w:rsid w:val="00F842B1"/>
    <w:rsid w:val="00F844D3"/>
    <w:rsid w:val="00F845F3"/>
    <w:rsid w:val="00F86422"/>
    <w:rsid w:val="00F86D57"/>
    <w:rsid w:val="00F873E4"/>
    <w:rsid w:val="00F87F24"/>
    <w:rsid w:val="00F908B1"/>
    <w:rsid w:val="00F9190F"/>
    <w:rsid w:val="00F93379"/>
    <w:rsid w:val="00F949EC"/>
    <w:rsid w:val="00F95246"/>
    <w:rsid w:val="00F959EF"/>
    <w:rsid w:val="00F9631C"/>
    <w:rsid w:val="00F96455"/>
    <w:rsid w:val="00F97025"/>
    <w:rsid w:val="00F97C18"/>
    <w:rsid w:val="00FA0134"/>
    <w:rsid w:val="00FA0663"/>
    <w:rsid w:val="00FA14B0"/>
    <w:rsid w:val="00FA2A3E"/>
    <w:rsid w:val="00FA2FB3"/>
    <w:rsid w:val="00FA39C7"/>
    <w:rsid w:val="00FA4054"/>
    <w:rsid w:val="00FA4985"/>
    <w:rsid w:val="00FA62AE"/>
    <w:rsid w:val="00FA6B43"/>
    <w:rsid w:val="00FA7775"/>
    <w:rsid w:val="00FB347E"/>
    <w:rsid w:val="00FB39B9"/>
    <w:rsid w:val="00FB3E3A"/>
    <w:rsid w:val="00FB5705"/>
    <w:rsid w:val="00FB69BB"/>
    <w:rsid w:val="00FB7627"/>
    <w:rsid w:val="00FB7F20"/>
    <w:rsid w:val="00FC1D69"/>
    <w:rsid w:val="00FC24A0"/>
    <w:rsid w:val="00FC27BA"/>
    <w:rsid w:val="00FC2A70"/>
    <w:rsid w:val="00FC3186"/>
    <w:rsid w:val="00FC372C"/>
    <w:rsid w:val="00FC5AE0"/>
    <w:rsid w:val="00FC7425"/>
    <w:rsid w:val="00FD40F5"/>
    <w:rsid w:val="00FD4966"/>
    <w:rsid w:val="00FD5D2D"/>
    <w:rsid w:val="00FD7D82"/>
    <w:rsid w:val="00FD7EBE"/>
    <w:rsid w:val="00FE0EAD"/>
    <w:rsid w:val="00FE1194"/>
    <w:rsid w:val="00FE171D"/>
    <w:rsid w:val="00FE1ABA"/>
    <w:rsid w:val="00FE3DF3"/>
    <w:rsid w:val="00FE756E"/>
    <w:rsid w:val="00FE75AC"/>
    <w:rsid w:val="00FF06E3"/>
    <w:rsid w:val="00FF0B59"/>
    <w:rsid w:val="00FF0B70"/>
    <w:rsid w:val="00FF2434"/>
    <w:rsid w:val="00FF3B55"/>
    <w:rsid w:val="00FF3BA9"/>
    <w:rsid w:val="00FF514E"/>
    <w:rsid w:val="00FF55EC"/>
    <w:rsid w:val="00FF5DBD"/>
    <w:rsid w:val="00FF6276"/>
    <w:rsid w:val="00FF7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D5DEBC22-FEB4-409F-91A0-389FC2464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942"/>
    <w:pPr>
      <w:suppressAutoHyphens/>
      <w:spacing w:after="120"/>
      <w:jc w:val="both"/>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B50FAE"/>
    <w:pPr>
      <w:numPr>
        <w:numId w:val="58"/>
      </w:numPr>
      <w:pBdr>
        <w:bottom w:val="single" w:sz="12" w:space="1" w:color="auto"/>
      </w:pBdr>
      <w:spacing w:before="240"/>
      <w:jc w:val="left"/>
      <w:outlineLvl w:val="0"/>
    </w:pPr>
    <w:rPr>
      <w:rFonts w:ascii="Times New Roman Bold" w:hAnsi="Times New Roman Bold" w:cs="Times New Roman Bold"/>
      <w:b/>
      <w:bCs/>
      <w:sz w:val="32"/>
      <w:szCs w:val="32"/>
    </w:rPr>
  </w:style>
  <w:style w:type="paragraph" w:styleId="Heading2">
    <w:name w:val="heading 2"/>
    <w:basedOn w:val="Normal"/>
    <w:next w:val="Normal"/>
    <w:link w:val="Heading2Char"/>
    <w:uiPriority w:val="99"/>
    <w:qFormat/>
    <w:rsid w:val="0046776E"/>
    <w:pPr>
      <w:numPr>
        <w:ilvl w:val="1"/>
        <w:numId w:val="58"/>
      </w:numPr>
      <w:spacing w:before="360" w:after="360"/>
      <w:jc w:val="left"/>
      <w:outlineLvl w:val="1"/>
    </w:pPr>
    <w:rPr>
      <w:rFonts w:ascii="Times New Roman Bold" w:hAnsi="Times New Roman Bold" w:cs="Times New Roman Bold"/>
      <w:b/>
      <w:bCs/>
      <w:sz w:val="30"/>
      <w:szCs w:val="30"/>
    </w:rPr>
  </w:style>
  <w:style w:type="paragraph" w:styleId="Heading3">
    <w:name w:val="heading 3"/>
    <w:basedOn w:val="Normal"/>
    <w:next w:val="Normal"/>
    <w:link w:val="Heading3Char"/>
    <w:uiPriority w:val="99"/>
    <w:qFormat/>
    <w:rsid w:val="00A2749E"/>
    <w:pPr>
      <w:numPr>
        <w:ilvl w:val="2"/>
        <w:numId w:val="58"/>
      </w:numPr>
      <w:spacing w:before="240" w:after="240"/>
      <w:jc w:val="left"/>
      <w:outlineLvl w:val="2"/>
    </w:pPr>
    <w:rPr>
      <w:rFonts w:ascii="Times New Roman Bold" w:hAnsi="Times New Roman Bold" w:cs="Times New Roman Bold"/>
      <w:b/>
      <w:bCs/>
      <w:sz w:val="28"/>
      <w:szCs w:val="28"/>
    </w:rPr>
  </w:style>
  <w:style w:type="paragraph" w:styleId="Heading4">
    <w:name w:val="heading 4"/>
    <w:basedOn w:val="Normal"/>
    <w:next w:val="Normal"/>
    <w:link w:val="Heading4Char"/>
    <w:uiPriority w:val="99"/>
    <w:qFormat/>
    <w:rsid w:val="009B6BB8"/>
    <w:pPr>
      <w:keepNext/>
      <w:numPr>
        <w:ilvl w:val="3"/>
        <w:numId w:val="58"/>
      </w:numPr>
      <w:spacing w:before="240" w:after="240"/>
      <w:jc w:val="left"/>
      <w:outlineLvl w:val="3"/>
    </w:pPr>
    <w:rPr>
      <w:rFonts w:ascii="Times New Roman Bold" w:hAnsi="Times New Roman Bold" w:cs="Times New Roman Bold"/>
      <w:b/>
      <w:bCs/>
      <w:color w:val="000000"/>
    </w:rPr>
  </w:style>
  <w:style w:type="paragraph" w:styleId="Heading5">
    <w:name w:val="heading 5"/>
    <w:basedOn w:val="Normal"/>
    <w:next w:val="Normal"/>
    <w:link w:val="Heading5Char"/>
    <w:uiPriority w:val="99"/>
    <w:qFormat/>
    <w:rsid w:val="003464FA"/>
    <w:pPr>
      <w:keepNext/>
      <w:keepLines/>
      <w:numPr>
        <w:ilvl w:val="4"/>
        <w:numId w:val="58"/>
      </w:numPr>
      <w:spacing w:before="240" w:after="240"/>
      <w:outlineLvl w:val="4"/>
    </w:pPr>
    <w:rPr>
      <w:b/>
      <w:bCs/>
      <w:i/>
      <w:iCs/>
      <w:color w:val="808080"/>
    </w:rPr>
  </w:style>
  <w:style w:type="paragraph" w:styleId="Heading6">
    <w:name w:val="heading 6"/>
    <w:basedOn w:val="Normal"/>
    <w:next w:val="Normal"/>
    <w:link w:val="Heading6Char"/>
    <w:uiPriority w:val="99"/>
    <w:qFormat/>
    <w:rsid w:val="005075BD"/>
    <w:pPr>
      <w:numPr>
        <w:ilvl w:val="5"/>
        <w:numId w:val="58"/>
      </w:numPr>
      <w:spacing w:before="240" w:after="60"/>
      <w:outlineLvl w:val="5"/>
    </w:pPr>
    <w:rPr>
      <w:rFonts w:ascii="Univers" w:hAnsi="Univers" w:cs="Univers"/>
      <w:i/>
      <w:iCs/>
    </w:rPr>
  </w:style>
  <w:style w:type="paragraph" w:styleId="Heading7">
    <w:name w:val="heading 7"/>
    <w:basedOn w:val="Normal"/>
    <w:next w:val="Normal"/>
    <w:link w:val="Heading7Char"/>
    <w:uiPriority w:val="99"/>
    <w:qFormat/>
    <w:rsid w:val="005075BD"/>
    <w:pPr>
      <w:numPr>
        <w:ilvl w:val="6"/>
        <w:numId w:val="58"/>
      </w:numPr>
      <w:spacing w:before="240" w:after="60"/>
      <w:outlineLvl w:val="6"/>
    </w:pPr>
    <w:rPr>
      <w:rFonts w:ascii="Univers" w:hAnsi="Univers" w:cs="Univers"/>
      <w:sz w:val="20"/>
      <w:szCs w:val="20"/>
    </w:rPr>
  </w:style>
  <w:style w:type="paragraph" w:styleId="Heading8">
    <w:name w:val="heading 8"/>
    <w:basedOn w:val="Normal"/>
    <w:next w:val="Normal"/>
    <w:link w:val="Heading8Char"/>
    <w:uiPriority w:val="99"/>
    <w:qFormat/>
    <w:rsid w:val="005075BD"/>
    <w:pPr>
      <w:numPr>
        <w:ilvl w:val="7"/>
        <w:numId w:val="58"/>
      </w:numPr>
      <w:spacing w:before="240" w:after="60"/>
      <w:outlineLvl w:val="7"/>
    </w:pPr>
    <w:rPr>
      <w:rFonts w:ascii="Univers" w:hAnsi="Univers" w:cs="Univers"/>
      <w:i/>
      <w:iCs/>
      <w:sz w:val="20"/>
      <w:szCs w:val="20"/>
    </w:rPr>
  </w:style>
  <w:style w:type="paragraph" w:styleId="Heading9">
    <w:name w:val="heading 9"/>
    <w:basedOn w:val="Normal"/>
    <w:next w:val="Normal"/>
    <w:link w:val="Heading9Char"/>
    <w:uiPriority w:val="99"/>
    <w:qFormat/>
    <w:rsid w:val="005075BD"/>
    <w:pPr>
      <w:numPr>
        <w:ilvl w:val="8"/>
        <w:numId w:val="58"/>
      </w:numPr>
      <w:spacing w:before="240" w:after="60"/>
      <w:outlineLvl w:val="8"/>
    </w:pPr>
    <w:rPr>
      <w:rFonts w:ascii="Univers" w:hAnsi="Univers" w:cs="Univer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FAE"/>
    <w:rPr>
      <w:rFonts w:ascii="Times New Roman Bold" w:eastAsia="Times New Roman" w:hAnsi="Times New Roman Bold" w:cs="Times New Roman Bold"/>
      <w:b/>
      <w:bCs/>
      <w:sz w:val="32"/>
      <w:szCs w:val="32"/>
    </w:rPr>
  </w:style>
  <w:style w:type="character" w:customStyle="1" w:styleId="Heading2Char">
    <w:name w:val="Heading 2 Char"/>
    <w:basedOn w:val="DefaultParagraphFont"/>
    <w:link w:val="Heading2"/>
    <w:uiPriority w:val="99"/>
    <w:rsid w:val="0046776E"/>
    <w:rPr>
      <w:rFonts w:ascii="Times New Roman Bold" w:eastAsia="Times New Roman" w:hAnsi="Times New Roman Bold" w:cs="Times New Roman Bold"/>
      <w:b/>
      <w:bCs/>
      <w:sz w:val="30"/>
      <w:szCs w:val="30"/>
    </w:rPr>
  </w:style>
  <w:style w:type="character" w:customStyle="1" w:styleId="Heading3Char">
    <w:name w:val="Heading 3 Char"/>
    <w:basedOn w:val="DefaultParagraphFont"/>
    <w:link w:val="Heading3"/>
    <w:uiPriority w:val="99"/>
    <w:rsid w:val="00A2749E"/>
    <w:rPr>
      <w:rFonts w:ascii="Times New Roman Bold" w:eastAsia="Times New Roman" w:hAnsi="Times New Roman Bold" w:cs="Times New Roman Bold"/>
      <w:b/>
      <w:bCs/>
      <w:sz w:val="28"/>
      <w:szCs w:val="28"/>
    </w:rPr>
  </w:style>
  <w:style w:type="character" w:customStyle="1" w:styleId="Heading4Char">
    <w:name w:val="Heading 4 Char"/>
    <w:basedOn w:val="DefaultParagraphFont"/>
    <w:link w:val="Heading4"/>
    <w:uiPriority w:val="99"/>
    <w:rsid w:val="009B6BB8"/>
    <w:rPr>
      <w:rFonts w:ascii="Times New Roman Bold" w:eastAsia="Times New Roman" w:hAnsi="Times New Roman Bold" w:cs="Times New Roman Bold"/>
      <w:b/>
      <w:bCs/>
      <w:color w:val="000000"/>
      <w:sz w:val="24"/>
      <w:szCs w:val="24"/>
    </w:rPr>
  </w:style>
  <w:style w:type="character" w:customStyle="1" w:styleId="Heading5Char">
    <w:name w:val="Heading 5 Char"/>
    <w:basedOn w:val="DefaultParagraphFont"/>
    <w:link w:val="Heading5"/>
    <w:uiPriority w:val="99"/>
    <w:rsid w:val="003464FA"/>
    <w:rPr>
      <w:rFonts w:ascii="Times New Roman" w:eastAsia="Times New Roman" w:hAnsi="Times New Roman"/>
      <w:b/>
      <w:bCs/>
      <w:i/>
      <w:iCs/>
      <w:color w:val="808080"/>
      <w:sz w:val="24"/>
      <w:szCs w:val="24"/>
    </w:rPr>
  </w:style>
  <w:style w:type="character" w:customStyle="1" w:styleId="Heading6Char">
    <w:name w:val="Heading 6 Char"/>
    <w:basedOn w:val="DefaultParagraphFont"/>
    <w:link w:val="Heading6"/>
    <w:uiPriority w:val="99"/>
    <w:rsid w:val="005075BD"/>
    <w:rPr>
      <w:rFonts w:ascii="Univers" w:eastAsia="Times New Roman" w:hAnsi="Univers" w:cs="Univers"/>
      <w:i/>
      <w:iCs/>
      <w:sz w:val="24"/>
      <w:szCs w:val="24"/>
    </w:rPr>
  </w:style>
  <w:style w:type="character" w:customStyle="1" w:styleId="Heading7Char">
    <w:name w:val="Heading 7 Char"/>
    <w:basedOn w:val="DefaultParagraphFont"/>
    <w:link w:val="Heading7"/>
    <w:uiPriority w:val="99"/>
    <w:rsid w:val="005075BD"/>
    <w:rPr>
      <w:rFonts w:ascii="Univers" w:eastAsia="Times New Roman" w:hAnsi="Univers" w:cs="Univers"/>
      <w:sz w:val="20"/>
      <w:szCs w:val="20"/>
    </w:rPr>
  </w:style>
  <w:style w:type="character" w:customStyle="1" w:styleId="Heading8Char">
    <w:name w:val="Heading 8 Char"/>
    <w:basedOn w:val="DefaultParagraphFont"/>
    <w:link w:val="Heading8"/>
    <w:uiPriority w:val="99"/>
    <w:rsid w:val="005075BD"/>
    <w:rPr>
      <w:rFonts w:ascii="Univers" w:eastAsia="Times New Roman" w:hAnsi="Univers" w:cs="Univers"/>
      <w:i/>
      <w:iCs/>
      <w:sz w:val="20"/>
      <w:szCs w:val="20"/>
    </w:rPr>
  </w:style>
  <w:style w:type="character" w:customStyle="1" w:styleId="Heading9Char">
    <w:name w:val="Heading 9 Char"/>
    <w:basedOn w:val="DefaultParagraphFont"/>
    <w:link w:val="Heading9"/>
    <w:uiPriority w:val="99"/>
    <w:rsid w:val="005075BD"/>
    <w:rPr>
      <w:rFonts w:ascii="Univers" w:eastAsia="Times New Roman" w:hAnsi="Univers" w:cs="Univers"/>
      <w:i/>
      <w:iCs/>
      <w:sz w:val="18"/>
      <w:szCs w:val="18"/>
    </w:rPr>
  </w:style>
  <w:style w:type="paragraph" w:styleId="BalloonText">
    <w:name w:val="Balloon Text"/>
    <w:basedOn w:val="Normal"/>
    <w:link w:val="BalloonTextChar"/>
    <w:uiPriority w:val="99"/>
    <w:semiHidden/>
    <w:rsid w:val="005075BD"/>
    <w:rPr>
      <w:rFonts w:ascii="Tahoma" w:hAnsi="Tahoma" w:cs="Tahoma"/>
      <w:sz w:val="16"/>
      <w:szCs w:val="16"/>
    </w:rPr>
  </w:style>
  <w:style w:type="character" w:customStyle="1" w:styleId="BalloonTextChar">
    <w:name w:val="Balloon Text Char"/>
    <w:basedOn w:val="DefaultParagraphFont"/>
    <w:link w:val="BalloonText"/>
    <w:uiPriority w:val="99"/>
    <w:semiHidden/>
    <w:rsid w:val="005075BD"/>
    <w:rPr>
      <w:rFonts w:ascii="Tahoma" w:hAnsi="Tahoma" w:cs="Tahoma"/>
      <w:sz w:val="16"/>
      <w:szCs w:val="16"/>
    </w:rPr>
  </w:style>
  <w:style w:type="character" w:styleId="EndnoteReference">
    <w:name w:val="endnote reference"/>
    <w:basedOn w:val="DefaultParagraphFont"/>
    <w:uiPriority w:val="99"/>
    <w:semiHidden/>
    <w:rsid w:val="005075BD"/>
    <w:rPr>
      <w:vertAlign w:val="superscript"/>
    </w:rPr>
  </w:style>
  <w:style w:type="paragraph" w:styleId="EndnoteText">
    <w:name w:val="endnote text"/>
    <w:basedOn w:val="Normal"/>
    <w:link w:val="EndnoteTextChar"/>
    <w:uiPriority w:val="99"/>
    <w:semiHidden/>
    <w:rsid w:val="005075BD"/>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pPr>
  </w:style>
  <w:style w:type="character" w:customStyle="1" w:styleId="EndnoteTextChar">
    <w:name w:val="Endnote Text Char"/>
    <w:basedOn w:val="DefaultParagraphFont"/>
    <w:link w:val="EndnoteText"/>
    <w:uiPriority w:val="99"/>
    <w:semiHidden/>
    <w:rsid w:val="005075BD"/>
    <w:rPr>
      <w:rFonts w:ascii="Times New Roman" w:hAnsi="Times New Roman" w:cs="Times New Roman"/>
      <w:sz w:val="20"/>
      <w:szCs w:val="20"/>
    </w:rPr>
  </w:style>
  <w:style w:type="paragraph" w:styleId="Footer">
    <w:name w:val="footer"/>
    <w:basedOn w:val="Normal"/>
    <w:link w:val="FooterChar"/>
    <w:uiPriority w:val="99"/>
    <w:rsid w:val="005075BD"/>
    <w:rPr>
      <w:sz w:val="20"/>
      <w:szCs w:val="20"/>
    </w:rPr>
  </w:style>
  <w:style w:type="character" w:customStyle="1" w:styleId="FooterChar">
    <w:name w:val="Footer Char"/>
    <w:basedOn w:val="DefaultParagraphFont"/>
    <w:link w:val="Footer"/>
    <w:uiPriority w:val="99"/>
    <w:rsid w:val="005075BD"/>
    <w:rPr>
      <w:rFonts w:ascii="Times New Roman" w:hAnsi="Times New Roman" w:cs="Times New Roman"/>
      <w:sz w:val="20"/>
      <w:szCs w:val="20"/>
    </w:rPr>
  </w:style>
  <w:style w:type="character" w:styleId="FootnoteReference">
    <w:name w:val="footnote reference"/>
    <w:basedOn w:val="DefaultParagraphFont"/>
    <w:uiPriority w:val="99"/>
    <w:semiHidden/>
    <w:rsid w:val="005075BD"/>
    <w:rPr>
      <w:rFonts w:ascii="Times New Roman" w:hAnsi="Times New Roman" w:cs="Times New Roman"/>
      <w:spacing w:val="0"/>
      <w:kern w:val="0"/>
      <w:position w:val="0"/>
      <w:sz w:val="20"/>
      <w:szCs w:val="20"/>
      <w:vertAlign w:val="superscript"/>
    </w:rPr>
  </w:style>
  <w:style w:type="paragraph" w:styleId="FootnoteText">
    <w:name w:val="footnote text"/>
    <w:basedOn w:val="Normal"/>
    <w:link w:val="FootnoteTextChar"/>
    <w:uiPriority w:val="99"/>
    <w:semiHidden/>
    <w:rsid w:val="005075BD"/>
    <w:pPr>
      <w:ind w:left="360" w:hanging="360"/>
      <w:jc w:val="left"/>
    </w:pPr>
    <w:rPr>
      <w:rFonts w:ascii="Arial" w:hAnsi="Arial" w:cs="Arial"/>
      <w:sz w:val="20"/>
      <w:szCs w:val="20"/>
    </w:rPr>
  </w:style>
  <w:style w:type="character" w:customStyle="1" w:styleId="FootnoteTextChar">
    <w:name w:val="Footnote Text Char"/>
    <w:basedOn w:val="DefaultParagraphFont"/>
    <w:link w:val="FootnoteText"/>
    <w:uiPriority w:val="99"/>
    <w:rsid w:val="005075BD"/>
    <w:rPr>
      <w:rFonts w:ascii="Arial" w:hAnsi="Arial" w:cs="Arial"/>
      <w:sz w:val="20"/>
      <w:szCs w:val="20"/>
    </w:rPr>
  </w:style>
  <w:style w:type="paragraph" w:styleId="Header">
    <w:name w:val="header"/>
    <w:basedOn w:val="Normal"/>
    <w:link w:val="HeaderChar"/>
    <w:uiPriority w:val="99"/>
    <w:rsid w:val="005075BD"/>
    <w:rPr>
      <w:sz w:val="20"/>
      <w:szCs w:val="20"/>
    </w:rPr>
  </w:style>
  <w:style w:type="character" w:customStyle="1" w:styleId="HeaderChar">
    <w:name w:val="Header Char"/>
    <w:basedOn w:val="DefaultParagraphFont"/>
    <w:link w:val="Header"/>
    <w:uiPriority w:val="99"/>
    <w:rsid w:val="005075BD"/>
    <w:rPr>
      <w:rFonts w:ascii="Times New Roman" w:hAnsi="Times New Roman" w:cs="Times New Roman"/>
      <w:sz w:val="20"/>
      <w:szCs w:val="20"/>
    </w:rPr>
  </w:style>
  <w:style w:type="paragraph" w:styleId="NormalIndent">
    <w:name w:val="Normal Indent"/>
    <w:basedOn w:val="Normal"/>
    <w:uiPriority w:val="99"/>
    <w:rsid w:val="005075BD"/>
    <w:pPr>
      <w:ind w:left="720"/>
    </w:pPr>
  </w:style>
  <w:style w:type="character" w:styleId="CommentReference">
    <w:name w:val="annotation reference"/>
    <w:basedOn w:val="DefaultParagraphFont"/>
    <w:uiPriority w:val="99"/>
    <w:semiHidden/>
    <w:rsid w:val="005075BD"/>
    <w:rPr>
      <w:sz w:val="16"/>
      <w:szCs w:val="16"/>
    </w:rPr>
  </w:style>
  <w:style w:type="character" w:styleId="PageNumber">
    <w:name w:val="page number"/>
    <w:basedOn w:val="DefaultParagraphFont"/>
    <w:uiPriority w:val="99"/>
    <w:rsid w:val="005075BD"/>
    <w:rPr>
      <w:rFonts w:ascii="Times New Roman" w:hAnsi="Times New Roman" w:cs="Times New Roman"/>
      <w:spacing w:val="0"/>
      <w:position w:val="0"/>
      <w:sz w:val="20"/>
      <w:szCs w:val="20"/>
      <w:vertAlign w:val="baseline"/>
    </w:rPr>
  </w:style>
  <w:style w:type="paragraph" w:styleId="CommentText">
    <w:name w:val="annotation text"/>
    <w:basedOn w:val="Normal"/>
    <w:link w:val="CommentTextChar"/>
    <w:uiPriority w:val="99"/>
    <w:semiHidden/>
    <w:rsid w:val="005075BD"/>
    <w:pPr>
      <w:ind w:left="533" w:hanging="533"/>
    </w:pPr>
    <w:rPr>
      <w:sz w:val="20"/>
      <w:szCs w:val="20"/>
    </w:rPr>
  </w:style>
  <w:style w:type="character" w:customStyle="1" w:styleId="CommentTextChar">
    <w:name w:val="Comment Text Char"/>
    <w:basedOn w:val="DefaultParagraphFont"/>
    <w:link w:val="CommentText"/>
    <w:uiPriority w:val="99"/>
    <w:rsid w:val="005075BD"/>
    <w:rPr>
      <w:rFonts w:ascii="Times New Roman" w:hAnsi="Times New Roman" w:cs="Times New Roman"/>
      <w:sz w:val="20"/>
      <w:szCs w:val="20"/>
    </w:rPr>
  </w:style>
  <w:style w:type="paragraph" w:styleId="ListBullet">
    <w:name w:val="List Bullet"/>
    <w:basedOn w:val="Normal"/>
    <w:uiPriority w:val="99"/>
    <w:rsid w:val="005075BD"/>
    <w:pPr>
      <w:ind w:left="360" w:hanging="360"/>
    </w:pPr>
  </w:style>
  <w:style w:type="paragraph" w:styleId="TOC4">
    <w:name w:val="toc 4"/>
    <w:basedOn w:val="Normal"/>
    <w:next w:val="Normal"/>
    <w:uiPriority w:val="99"/>
    <w:semiHidden/>
    <w:rsid w:val="005075BD"/>
    <w:pPr>
      <w:spacing w:after="0"/>
      <w:ind w:left="720"/>
      <w:jc w:val="left"/>
    </w:pPr>
    <w:rPr>
      <w:sz w:val="18"/>
      <w:szCs w:val="18"/>
    </w:rPr>
  </w:style>
  <w:style w:type="paragraph" w:styleId="TOC1">
    <w:name w:val="toc 1"/>
    <w:basedOn w:val="Normal"/>
    <w:next w:val="TOC2"/>
    <w:uiPriority w:val="99"/>
    <w:semiHidden/>
    <w:rsid w:val="0024777C"/>
    <w:pPr>
      <w:tabs>
        <w:tab w:val="left" w:pos="900"/>
        <w:tab w:val="right" w:leader="dot" w:pos="8280"/>
      </w:tabs>
      <w:spacing w:before="120"/>
      <w:jc w:val="left"/>
    </w:pPr>
    <w:rPr>
      <w:rFonts w:ascii="Times New Roman Bold" w:hAnsi="Times New Roman Bold" w:cs="Times New Roman Bold"/>
      <w:b/>
      <w:bCs/>
    </w:rPr>
  </w:style>
  <w:style w:type="paragraph" w:styleId="TOC2">
    <w:name w:val="toc 2"/>
    <w:aliases w:val="Tech TOC 2"/>
    <w:basedOn w:val="Normal"/>
    <w:uiPriority w:val="99"/>
    <w:semiHidden/>
    <w:rsid w:val="0024777C"/>
    <w:pPr>
      <w:tabs>
        <w:tab w:val="left" w:pos="900"/>
        <w:tab w:val="right" w:leader="dot" w:pos="8280"/>
      </w:tabs>
      <w:spacing w:after="0"/>
      <w:ind w:left="900" w:hanging="540"/>
      <w:jc w:val="left"/>
    </w:pPr>
    <w:rPr>
      <w:noProof/>
    </w:rPr>
  </w:style>
  <w:style w:type="paragraph" w:styleId="TOC3">
    <w:name w:val="toc 3"/>
    <w:basedOn w:val="Normal"/>
    <w:next w:val="Normal"/>
    <w:uiPriority w:val="99"/>
    <w:semiHidden/>
    <w:rsid w:val="005075BD"/>
    <w:pPr>
      <w:spacing w:after="0"/>
      <w:ind w:left="480"/>
      <w:jc w:val="left"/>
    </w:pPr>
    <w:rPr>
      <w:i/>
      <w:iCs/>
      <w:sz w:val="20"/>
      <w:szCs w:val="20"/>
    </w:rPr>
  </w:style>
  <w:style w:type="paragraph" w:customStyle="1" w:styleId="Head21">
    <w:name w:val="Head 2.1"/>
    <w:basedOn w:val="Normal"/>
    <w:uiPriority w:val="99"/>
    <w:rsid w:val="005075BD"/>
    <w:pPr>
      <w:keepNext/>
      <w:pBdr>
        <w:bottom w:val="single" w:sz="24" w:space="3" w:color="auto"/>
      </w:pBdr>
      <w:spacing w:before="480"/>
      <w:jc w:val="center"/>
    </w:pPr>
    <w:rPr>
      <w:rFonts w:ascii="Times New Roman Bold" w:hAnsi="Times New Roman Bold" w:cs="Times New Roman Bold"/>
      <w:b/>
      <w:bCs/>
      <w:smallCaps/>
      <w:sz w:val="32"/>
      <w:szCs w:val="32"/>
    </w:rPr>
  </w:style>
  <w:style w:type="paragraph" w:customStyle="1" w:styleId="Head22">
    <w:name w:val="Head 2.2"/>
    <w:basedOn w:val="Normal"/>
    <w:uiPriority w:val="99"/>
    <w:rsid w:val="005075BD"/>
    <w:pPr>
      <w:tabs>
        <w:tab w:val="left" w:pos="360"/>
      </w:tabs>
      <w:ind w:left="360" w:hanging="360"/>
      <w:jc w:val="left"/>
    </w:pPr>
    <w:rPr>
      <w:b/>
      <w:bCs/>
    </w:rPr>
  </w:style>
  <w:style w:type="paragraph" w:customStyle="1" w:styleId="HeadB21">
    <w:name w:val="Head B2.1"/>
    <w:basedOn w:val="Normal"/>
    <w:uiPriority w:val="99"/>
    <w:rsid w:val="005075BD"/>
    <w:pPr>
      <w:jc w:val="center"/>
    </w:pPr>
    <w:rPr>
      <w:b/>
      <w:bCs/>
      <w:sz w:val="28"/>
      <w:szCs w:val="28"/>
    </w:rPr>
  </w:style>
  <w:style w:type="paragraph" w:customStyle="1" w:styleId="HeadB22">
    <w:name w:val="Head B2.2"/>
    <w:basedOn w:val="Normal"/>
    <w:uiPriority w:val="99"/>
    <w:rsid w:val="005075BD"/>
    <w:pPr>
      <w:ind w:left="360" w:hanging="360"/>
      <w:jc w:val="left"/>
    </w:pPr>
    <w:rPr>
      <w:b/>
      <w:bCs/>
    </w:rPr>
  </w:style>
  <w:style w:type="paragraph" w:styleId="TOC5">
    <w:name w:val="toc 5"/>
    <w:basedOn w:val="Normal"/>
    <w:next w:val="Normal"/>
    <w:uiPriority w:val="99"/>
    <w:semiHidden/>
    <w:rsid w:val="005075BD"/>
    <w:pPr>
      <w:spacing w:after="0"/>
      <w:ind w:left="960"/>
      <w:jc w:val="left"/>
    </w:pPr>
    <w:rPr>
      <w:sz w:val="18"/>
      <w:szCs w:val="18"/>
    </w:rPr>
  </w:style>
  <w:style w:type="paragraph" w:styleId="TOC6">
    <w:name w:val="toc 6"/>
    <w:basedOn w:val="Normal"/>
    <w:next w:val="Normal"/>
    <w:uiPriority w:val="99"/>
    <w:semiHidden/>
    <w:rsid w:val="005075BD"/>
    <w:pPr>
      <w:spacing w:after="0"/>
      <w:ind w:left="1200"/>
      <w:jc w:val="left"/>
    </w:pPr>
    <w:rPr>
      <w:sz w:val="18"/>
      <w:szCs w:val="18"/>
    </w:rPr>
  </w:style>
  <w:style w:type="paragraph" w:styleId="TOC7">
    <w:name w:val="toc 7"/>
    <w:basedOn w:val="Normal"/>
    <w:next w:val="Normal"/>
    <w:uiPriority w:val="99"/>
    <w:semiHidden/>
    <w:rsid w:val="005075BD"/>
    <w:pPr>
      <w:spacing w:after="0"/>
      <w:ind w:left="1440"/>
      <w:jc w:val="left"/>
    </w:pPr>
    <w:rPr>
      <w:sz w:val="18"/>
      <w:szCs w:val="18"/>
    </w:rPr>
  </w:style>
  <w:style w:type="paragraph" w:styleId="TOC8">
    <w:name w:val="toc 8"/>
    <w:basedOn w:val="Normal"/>
    <w:next w:val="Normal"/>
    <w:uiPriority w:val="99"/>
    <w:semiHidden/>
    <w:rsid w:val="005075BD"/>
    <w:pPr>
      <w:spacing w:after="0"/>
      <w:ind w:left="1680"/>
      <w:jc w:val="left"/>
    </w:pPr>
    <w:rPr>
      <w:sz w:val="18"/>
      <w:szCs w:val="18"/>
    </w:rPr>
  </w:style>
  <w:style w:type="paragraph" w:styleId="TOC9">
    <w:name w:val="toc 9"/>
    <w:basedOn w:val="Normal"/>
    <w:next w:val="Normal"/>
    <w:uiPriority w:val="99"/>
    <w:semiHidden/>
    <w:rsid w:val="005075BD"/>
    <w:pPr>
      <w:spacing w:after="0"/>
      <w:ind w:left="1920"/>
      <w:jc w:val="left"/>
    </w:pPr>
    <w:rPr>
      <w:sz w:val="18"/>
      <w:szCs w:val="18"/>
    </w:rPr>
  </w:style>
  <w:style w:type="paragraph" w:customStyle="1" w:styleId="Head22b">
    <w:name w:val="Head 2.2b"/>
    <w:basedOn w:val="Normal"/>
    <w:uiPriority w:val="99"/>
    <w:rsid w:val="005075BD"/>
    <w:pPr>
      <w:ind w:left="360" w:hanging="360"/>
      <w:jc w:val="left"/>
    </w:pPr>
    <w:rPr>
      <w:rFonts w:ascii="Tms Rmn" w:hAnsi="Tms Rmn" w:cs="Tms Rmn"/>
      <w:b/>
      <w:bCs/>
    </w:rPr>
  </w:style>
  <w:style w:type="paragraph" w:customStyle="1" w:styleId="Head41">
    <w:name w:val="Head 4.1"/>
    <w:basedOn w:val="Head21"/>
    <w:uiPriority w:val="99"/>
    <w:rsid w:val="005075BD"/>
    <w:pPr>
      <w:spacing w:before="240"/>
    </w:pPr>
  </w:style>
  <w:style w:type="paragraph" w:customStyle="1" w:styleId="Head42">
    <w:name w:val="Head 4.2"/>
    <w:basedOn w:val="Normal"/>
    <w:uiPriority w:val="99"/>
    <w:rsid w:val="005075BD"/>
    <w:pPr>
      <w:ind w:left="360" w:hanging="360"/>
      <w:jc w:val="left"/>
    </w:pPr>
    <w:rPr>
      <w:b/>
      <w:bCs/>
    </w:rPr>
  </w:style>
  <w:style w:type="paragraph" w:customStyle="1" w:styleId="Head51">
    <w:name w:val="Head 5.1"/>
    <w:basedOn w:val="Head21"/>
    <w:uiPriority w:val="99"/>
    <w:rsid w:val="005075BD"/>
    <w:pPr>
      <w:spacing w:after="0"/>
    </w:pPr>
  </w:style>
  <w:style w:type="paragraph" w:customStyle="1" w:styleId="Head52">
    <w:name w:val="Head 5.2"/>
    <w:basedOn w:val="Normal"/>
    <w:uiPriority w:val="99"/>
    <w:rsid w:val="005075BD"/>
    <w:pPr>
      <w:keepNext/>
      <w:spacing w:before="480"/>
      <w:ind w:left="547" w:hanging="547"/>
      <w:jc w:val="center"/>
    </w:pPr>
    <w:rPr>
      <w:b/>
      <w:bCs/>
    </w:rPr>
  </w:style>
  <w:style w:type="paragraph" w:customStyle="1" w:styleId="Head71">
    <w:name w:val="Head 7.1"/>
    <w:basedOn w:val="Head21"/>
    <w:uiPriority w:val="99"/>
    <w:rsid w:val="005075BD"/>
  </w:style>
  <w:style w:type="character" w:customStyle="1" w:styleId="Style1">
    <w:name w:val="Style1"/>
    <w:basedOn w:val="DefaultParagraphFont"/>
    <w:uiPriority w:val="99"/>
    <w:rsid w:val="005075BD"/>
    <w:rPr>
      <w:rFonts w:ascii="Century Gothic" w:hAnsi="Century Gothic" w:cs="Century Gothic"/>
      <w:b/>
      <w:bCs/>
      <w:sz w:val="24"/>
      <w:szCs w:val="24"/>
    </w:rPr>
  </w:style>
  <w:style w:type="character" w:customStyle="1" w:styleId="DefaultParagraphFo">
    <w:name w:val="Default Paragraph Fo"/>
    <w:basedOn w:val="DefaultParagraphFont"/>
    <w:uiPriority w:val="99"/>
    <w:rsid w:val="005075BD"/>
  </w:style>
  <w:style w:type="paragraph" w:customStyle="1" w:styleId="tabletxt">
    <w:name w:val="table_txt"/>
    <w:basedOn w:val="Normal"/>
    <w:uiPriority w:val="99"/>
    <w:rsid w:val="005075BD"/>
    <w:pPr>
      <w:jc w:val="left"/>
    </w:pPr>
    <w:rPr>
      <w:sz w:val="22"/>
      <w:szCs w:val="22"/>
    </w:rPr>
  </w:style>
  <w:style w:type="paragraph" w:customStyle="1" w:styleId="explanatorynotes">
    <w:name w:val="explanatory_notes"/>
    <w:basedOn w:val="Normal"/>
    <w:uiPriority w:val="99"/>
    <w:rsid w:val="005075BD"/>
    <w:pPr>
      <w:spacing w:line="360" w:lineRule="exact"/>
    </w:pPr>
    <w:rPr>
      <w:rFonts w:ascii="Arial" w:hAnsi="Arial" w:cs="Arial"/>
      <w:sz w:val="22"/>
      <w:szCs w:val="22"/>
    </w:rPr>
  </w:style>
  <w:style w:type="paragraph" w:customStyle="1" w:styleId="ChapterNumber">
    <w:name w:val="ChapterNumber"/>
    <w:uiPriority w:val="99"/>
    <w:rsid w:val="005075BD"/>
    <w:pPr>
      <w:tabs>
        <w:tab w:val="left" w:pos="-720"/>
      </w:tabs>
      <w:suppressAutoHyphens/>
    </w:pPr>
    <w:rPr>
      <w:rFonts w:ascii="CG Times" w:eastAsia="Times New Roman" w:hAnsi="CG Times" w:cs="CG Times"/>
    </w:rPr>
  </w:style>
  <w:style w:type="paragraph" w:customStyle="1" w:styleId="TextBox">
    <w:name w:val="Text Box"/>
    <w:uiPriority w:val="99"/>
    <w:rsid w:val="005075BD"/>
    <w:pPr>
      <w:keepNext/>
      <w:keepLines/>
      <w:tabs>
        <w:tab w:val="left" w:pos="-720"/>
      </w:tabs>
      <w:suppressAutoHyphens/>
      <w:jc w:val="both"/>
    </w:pPr>
    <w:rPr>
      <w:rFonts w:ascii="Times New Roman" w:eastAsia="Times New Roman" w:hAnsi="Times New Roman"/>
      <w:spacing w:val="-2"/>
    </w:rPr>
  </w:style>
  <w:style w:type="paragraph" w:customStyle="1" w:styleId="TextBoxdots">
    <w:name w:val="Text Box (dots)"/>
    <w:uiPriority w:val="99"/>
    <w:rsid w:val="005075BD"/>
    <w:pPr>
      <w:keepNext/>
      <w:keepLines/>
      <w:tabs>
        <w:tab w:val="left" w:pos="-720"/>
      </w:tabs>
      <w:suppressAutoHyphens/>
      <w:jc w:val="both"/>
    </w:pPr>
    <w:rPr>
      <w:rFonts w:ascii="Times New Roman" w:eastAsia="Times New Roman" w:hAnsi="Times New Roman"/>
      <w:spacing w:val="-2"/>
    </w:rPr>
  </w:style>
  <w:style w:type="paragraph" w:customStyle="1" w:styleId="TextBoxFramed">
    <w:name w:val="Text Box Framed"/>
    <w:uiPriority w:val="99"/>
    <w:rsid w:val="005075BD"/>
    <w:pPr>
      <w:keepNext/>
      <w:keepLines/>
      <w:tabs>
        <w:tab w:val="left" w:pos="-720"/>
      </w:tabs>
      <w:suppressAutoHyphens/>
    </w:pPr>
    <w:rPr>
      <w:rFonts w:ascii="Times New Roman" w:eastAsia="Times New Roman" w:hAnsi="Times New Roman"/>
    </w:rPr>
  </w:style>
  <w:style w:type="paragraph" w:customStyle="1" w:styleId="TextBoxUnframed">
    <w:name w:val="Text Box Unframed"/>
    <w:uiPriority w:val="99"/>
    <w:rsid w:val="005075BD"/>
    <w:pPr>
      <w:keepNext/>
      <w:keepLines/>
      <w:tabs>
        <w:tab w:val="left" w:pos="-720"/>
      </w:tabs>
      <w:suppressAutoHyphens/>
    </w:pPr>
    <w:rPr>
      <w:rFonts w:ascii="Times New Roman" w:eastAsia="Times New Roman" w:hAnsi="Times New Roman"/>
    </w:rPr>
  </w:style>
  <w:style w:type="paragraph" w:customStyle="1" w:styleId="TOC11">
    <w:name w:val="TOC 11"/>
    <w:uiPriority w:val="99"/>
    <w:rsid w:val="005075BD"/>
    <w:pPr>
      <w:tabs>
        <w:tab w:val="left" w:pos="360"/>
      </w:tabs>
      <w:suppressAutoHyphens/>
    </w:pPr>
    <w:rPr>
      <w:rFonts w:ascii="CG Times" w:eastAsia="Times New Roman" w:hAnsi="CG Times" w:cs="CG Times"/>
      <w:smallCaps/>
    </w:rPr>
  </w:style>
  <w:style w:type="paragraph" w:customStyle="1" w:styleId="BankNormal">
    <w:name w:val="BankNormal"/>
    <w:uiPriority w:val="99"/>
    <w:rsid w:val="005075BD"/>
    <w:pPr>
      <w:tabs>
        <w:tab w:val="left" w:pos="-720"/>
      </w:tabs>
      <w:suppressAutoHyphens/>
    </w:pPr>
    <w:rPr>
      <w:rFonts w:ascii="CG Times" w:eastAsia="Times New Roman" w:hAnsi="CG Times" w:cs="CG Times"/>
    </w:rPr>
  </w:style>
  <w:style w:type="paragraph" w:customStyle="1" w:styleId="Heading1a">
    <w:name w:val="Heading 1a"/>
    <w:uiPriority w:val="99"/>
    <w:rsid w:val="005075BD"/>
    <w:pPr>
      <w:keepNext/>
      <w:keepLines/>
      <w:tabs>
        <w:tab w:val="left" w:pos="-720"/>
      </w:tabs>
      <w:suppressAutoHyphens/>
      <w:jc w:val="center"/>
    </w:pPr>
    <w:rPr>
      <w:rFonts w:ascii="Times New Roman" w:eastAsia="Times New Roman" w:hAnsi="Times New Roman"/>
      <w:b/>
      <w:bCs/>
      <w:smallCaps/>
      <w:sz w:val="32"/>
      <w:szCs w:val="32"/>
    </w:rPr>
  </w:style>
  <w:style w:type="character" w:customStyle="1" w:styleId="EquationCaption">
    <w:name w:val="_Equation Caption"/>
    <w:uiPriority w:val="99"/>
    <w:rsid w:val="005075BD"/>
  </w:style>
  <w:style w:type="paragraph" w:customStyle="1" w:styleId="explanatoryclause">
    <w:name w:val="explanatory_clause"/>
    <w:basedOn w:val="Normal"/>
    <w:uiPriority w:val="99"/>
    <w:rsid w:val="005075BD"/>
    <w:pPr>
      <w:ind w:left="738" w:right="-14" w:hanging="738"/>
      <w:jc w:val="left"/>
    </w:pPr>
    <w:rPr>
      <w:rFonts w:ascii="Arial" w:hAnsi="Arial" w:cs="Arial"/>
      <w:sz w:val="22"/>
      <w:szCs w:val="22"/>
    </w:rPr>
  </w:style>
  <w:style w:type="paragraph" w:customStyle="1" w:styleId="heading31">
    <w:name w:val="heading 3.1"/>
    <w:basedOn w:val="Head21"/>
    <w:uiPriority w:val="99"/>
    <w:rsid w:val="005075BD"/>
    <w:pPr>
      <w:pBdr>
        <w:bottom w:val="single" w:sz="30" w:space="6" w:color="auto"/>
      </w:pBdr>
      <w:spacing w:before="960"/>
    </w:pPr>
  </w:style>
  <w:style w:type="paragraph" w:customStyle="1" w:styleId="Head81">
    <w:name w:val="Head 8.1"/>
    <w:basedOn w:val="Heading1"/>
    <w:uiPriority w:val="99"/>
    <w:rsid w:val="005075BD"/>
    <w:pPr>
      <w:outlineLvl w:val="9"/>
    </w:pPr>
  </w:style>
  <w:style w:type="paragraph" w:customStyle="1" w:styleId="Head31">
    <w:name w:val="Head 3.1"/>
    <w:basedOn w:val="Head21"/>
    <w:uiPriority w:val="99"/>
    <w:rsid w:val="005075BD"/>
  </w:style>
  <w:style w:type="paragraph" w:customStyle="1" w:styleId="Head82">
    <w:name w:val="Head 8.2"/>
    <w:basedOn w:val="Head81"/>
    <w:uiPriority w:val="99"/>
    <w:rsid w:val="005075BD"/>
    <w:rPr>
      <w:smallCaps/>
      <w:sz w:val="28"/>
      <w:szCs w:val="28"/>
    </w:rPr>
  </w:style>
  <w:style w:type="paragraph" w:customStyle="1" w:styleId="Head61">
    <w:name w:val="Head 6.1"/>
    <w:basedOn w:val="Head51"/>
    <w:uiPriority w:val="99"/>
    <w:rsid w:val="005075BD"/>
    <w:pPr>
      <w:pBdr>
        <w:bottom w:val="none" w:sz="0" w:space="0" w:color="auto"/>
      </w:pBdr>
      <w:spacing w:before="0" w:after="240"/>
    </w:pPr>
    <w:rPr>
      <w:caps/>
    </w:rPr>
  </w:style>
  <w:style w:type="paragraph" w:customStyle="1" w:styleId="Head72">
    <w:name w:val="Head 7.2"/>
    <w:basedOn w:val="Normal"/>
    <w:uiPriority w:val="99"/>
    <w:rsid w:val="005075BD"/>
    <w:pPr>
      <w:ind w:left="720" w:hanging="720"/>
      <w:jc w:val="left"/>
    </w:pPr>
    <w:rPr>
      <w:rFonts w:ascii="Times New Roman Bold" w:hAnsi="Times New Roman Bold" w:cs="Times New Roman Bold"/>
      <w:b/>
      <w:bCs/>
      <w:sz w:val="28"/>
      <w:szCs w:val="28"/>
    </w:rPr>
  </w:style>
  <w:style w:type="paragraph" w:styleId="BodyText">
    <w:name w:val="Body Text"/>
    <w:basedOn w:val="Normal"/>
    <w:link w:val="BodyTextChar"/>
    <w:uiPriority w:val="99"/>
    <w:rsid w:val="005075BD"/>
    <w:pPr>
      <w:spacing w:before="480"/>
      <w:jc w:val="center"/>
    </w:pPr>
    <w:rPr>
      <w:rFonts w:ascii="Times New Roman Bold" w:hAnsi="Times New Roman Bold" w:cs="Times New Roman Bold"/>
      <w:spacing w:val="20"/>
      <w:sz w:val="64"/>
      <w:szCs w:val="64"/>
    </w:rPr>
  </w:style>
  <w:style w:type="character" w:customStyle="1" w:styleId="BodyTextChar">
    <w:name w:val="Body Text Char"/>
    <w:basedOn w:val="DefaultParagraphFont"/>
    <w:link w:val="BodyText"/>
    <w:uiPriority w:val="99"/>
    <w:rsid w:val="005075BD"/>
    <w:rPr>
      <w:rFonts w:ascii="Times New Roman Bold" w:hAnsi="Times New Roman Bold" w:cs="Times New Roman Bold"/>
      <w:spacing w:val="20"/>
      <w:sz w:val="20"/>
      <w:szCs w:val="20"/>
    </w:rPr>
  </w:style>
  <w:style w:type="paragraph" w:styleId="BlockText">
    <w:name w:val="Block Text"/>
    <w:basedOn w:val="Normal"/>
    <w:uiPriority w:val="99"/>
    <w:rsid w:val="005075BD"/>
    <w:pPr>
      <w:tabs>
        <w:tab w:val="left" w:pos="540"/>
      </w:tabs>
      <w:spacing w:after="360"/>
      <w:ind w:left="547" w:right="-72" w:hanging="547"/>
    </w:pPr>
  </w:style>
  <w:style w:type="paragraph" w:styleId="BodyText2">
    <w:name w:val="Body Text 2"/>
    <w:aliases w:val="Title Char,Char Char,Char Char Char Char Char"/>
    <w:basedOn w:val="Normal"/>
    <w:link w:val="BodyText2Char3"/>
    <w:uiPriority w:val="99"/>
    <w:semiHidden/>
    <w:rsid w:val="007508C0"/>
    <w:pPr>
      <w:ind w:left="283"/>
    </w:pPr>
  </w:style>
  <w:style w:type="character" w:customStyle="1" w:styleId="BodyText2Char">
    <w:name w:val="Body Text 2 Char"/>
    <w:aliases w:val="Title Char Char,Char Char Char,Char Char Char Char Char Char"/>
    <w:basedOn w:val="DefaultParagraphFont"/>
    <w:uiPriority w:val="99"/>
    <w:semiHidden/>
    <w:rPr>
      <w:rFonts w:ascii="Times New Roman" w:hAnsi="Times New Roman" w:cs="Times New Roman"/>
      <w:sz w:val="24"/>
      <w:szCs w:val="24"/>
    </w:rPr>
  </w:style>
  <w:style w:type="character" w:customStyle="1" w:styleId="BodyText2Char2">
    <w:name w:val="Body Text 2 Char2"/>
    <w:aliases w:val="Char1 Char"/>
    <w:basedOn w:val="DefaultParagraphFont"/>
    <w:uiPriority w:val="99"/>
    <w:semiHidden/>
    <w:rsid w:val="007508C0"/>
    <w:rPr>
      <w:rFonts w:ascii="Times New Roman" w:hAnsi="Times New Roman" w:cs="Times New Roman"/>
      <w:sz w:val="24"/>
      <w:szCs w:val="24"/>
    </w:rPr>
  </w:style>
  <w:style w:type="character" w:customStyle="1" w:styleId="BodyText2Char3">
    <w:name w:val="Body Text 2 Char3"/>
    <w:aliases w:val="Title Char Char1,Char Char Char1,Char Char Char Char Char Char1"/>
    <w:basedOn w:val="DefaultParagraphFont"/>
    <w:link w:val="BodyText2"/>
    <w:uiPriority w:val="99"/>
    <w:semiHidden/>
    <w:rsid w:val="007508C0"/>
    <w:rPr>
      <w:rFonts w:ascii="Times New Roman" w:hAnsi="Times New Roman" w:cs="Times New Roman"/>
      <w:sz w:val="24"/>
      <w:szCs w:val="24"/>
    </w:rPr>
  </w:style>
  <w:style w:type="paragraph" w:customStyle="1" w:styleId="TOC1a">
    <w:name w:val="TOC 1a"/>
    <w:basedOn w:val="TOC1"/>
    <w:uiPriority w:val="99"/>
    <w:rsid w:val="005075BD"/>
    <w:rPr>
      <w:noProof/>
    </w:rPr>
  </w:style>
  <w:style w:type="paragraph" w:customStyle="1" w:styleId="TOC2a">
    <w:name w:val="TOC 2a"/>
    <w:basedOn w:val="TOC2"/>
    <w:uiPriority w:val="99"/>
    <w:rsid w:val="005075BD"/>
    <w:pPr>
      <w:tabs>
        <w:tab w:val="left" w:pos="720"/>
      </w:tabs>
    </w:pPr>
  </w:style>
  <w:style w:type="paragraph" w:customStyle="1" w:styleId="toc1b">
    <w:name w:val="toc 1b"/>
    <w:basedOn w:val="TOC1"/>
    <w:uiPriority w:val="99"/>
    <w:rsid w:val="005075BD"/>
    <w:pPr>
      <w:tabs>
        <w:tab w:val="right" w:leader="dot" w:pos="8136"/>
      </w:tabs>
    </w:pPr>
    <w:rPr>
      <w:noProof/>
    </w:rPr>
  </w:style>
  <w:style w:type="paragraph" w:customStyle="1" w:styleId="TOC2b">
    <w:name w:val="TOC 2b"/>
    <w:basedOn w:val="TOC2"/>
    <w:uiPriority w:val="99"/>
    <w:rsid w:val="005075BD"/>
    <w:pPr>
      <w:tabs>
        <w:tab w:val="right" w:leader="dot" w:pos="8136"/>
      </w:tabs>
    </w:pPr>
  </w:style>
  <w:style w:type="paragraph" w:styleId="Title">
    <w:name w:val="Title"/>
    <w:aliases w:val="Char,Char Char Char Char"/>
    <w:basedOn w:val="Normal"/>
    <w:link w:val="TitleChar1"/>
    <w:uiPriority w:val="99"/>
    <w:qFormat/>
    <w:rsid w:val="005075BD"/>
    <w:pPr>
      <w:jc w:val="center"/>
    </w:pPr>
    <w:rPr>
      <w:caps/>
      <w:spacing w:val="80"/>
      <w:sz w:val="36"/>
      <w:szCs w:val="36"/>
    </w:rPr>
  </w:style>
  <w:style w:type="character" w:customStyle="1" w:styleId="TitleChar1">
    <w:name w:val="Title Char1"/>
    <w:aliases w:val="Char Char1,Char Char Char Char Char1"/>
    <w:basedOn w:val="DefaultParagraphFont"/>
    <w:link w:val="Title"/>
    <w:uiPriority w:val="99"/>
    <w:rsid w:val="007508C0"/>
    <w:rPr>
      <w:rFonts w:ascii="Cambria" w:hAnsi="Cambria" w:cs="Cambria"/>
      <w:b/>
      <w:bCs/>
      <w:kern w:val="28"/>
      <w:sz w:val="32"/>
      <w:szCs w:val="32"/>
    </w:rPr>
  </w:style>
  <w:style w:type="paragraph" w:styleId="BodyTextIndent2">
    <w:name w:val="Body Text Indent 2"/>
    <w:basedOn w:val="Normal"/>
    <w:link w:val="BodyTextIndent2Char"/>
    <w:uiPriority w:val="99"/>
    <w:rsid w:val="005075BD"/>
    <w:pPr>
      <w:spacing w:after="360"/>
      <w:ind w:left="-29" w:firstLine="29"/>
    </w:pPr>
  </w:style>
  <w:style w:type="character" w:customStyle="1" w:styleId="BodyTextIndent2Char">
    <w:name w:val="Body Text Indent 2 Char"/>
    <w:basedOn w:val="DefaultParagraphFont"/>
    <w:link w:val="BodyTextIndent2"/>
    <w:uiPriority w:val="99"/>
    <w:rsid w:val="005075BD"/>
    <w:rPr>
      <w:rFonts w:ascii="Times New Roman" w:hAnsi="Times New Roman" w:cs="Times New Roman"/>
      <w:sz w:val="20"/>
      <w:szCs w:val="20"/>
    </w:rPr>
  </w:style>
  <w:style w:type="paragraph" w:styleId="BodyTextIndent3">
    <w:name w:val="Body Text Indent 3"/>
    <w:basedOn w:val="Normal"/>
    <w:link w:val="BodyTextIndent3Char"/>
    <w:uiPriority w:val="99"/>
    <w:rsid w:val="005075BD"/>
    <w:pPr>
      <w:spacing w:after="200"/>
      <w:ind w:left="1627" w:hanging="547"/>
    </w:pPr>
  </w:style>
  <w:style w:type="character" w:customStyle="1" w:styleId="BodyTextIndent3Char">
    <w:name w:val="Body Text Indent 3 Char"/>
    <w:basedOn w:val="DefaultParagraphFont"/>
    <w:link w:val="BodyTextIndent3"/>
    <w:uiPriority w:val="99"/>
    <w:rsid w:val="005075BD"/>
    <w:rPr>
      <w:rFonts w:ascii="Times New Roman" w:hAnsi="Times New Roman" w:cs="Times New Roman"/>
      <w:sz w:val="20"/>
      <w:szCs w:val="20"/>
    </w:rPr>
  </w:style>
  <w:style w:type="paragraph" w:customStyle="1" w:styleId="diagramtxt">
    <w:name w:val="diagram_txt"/>
    <w:basedOn w:val="Normal"/>
    <w:uiPriority w:val="99"/>
    <w:rsid w:val="005075BD"/>
    <w:pPr>
      <w:suppressAutoHyphens w:val="0"/>
      <w:spacing w:after="0"/>
      <w:jc w:val="center"/>
    </w:pPr>
    <w:rPr>
      <w:sz w:val="22"/>
      <w:szCs w:val="22"/>
    </w:rPr>
  </w:style>
  <w:style w:type="paragraph" w:styleId="Subtitle">
    <w:name w:val="Subtitle"/>
    <w:basedOn w:val="Normal"/>
    <w:link w:val="SubtitleChar"/>
    <w:uiPriority w:val="99"/>
    <w:qFormat/>
    <w:rsid w:val="005075BD"/>
    <w:pPr>
      <w:spacing w:before="1200"/>
      <w:jc w:val="center"/>
    </w:pPr>
    <w:rPr>
      <w:rFonts w:ascii="Times New Roman Bold" w:hAnsi="Times New Roman Bold" w:cs="Times New Roman Bold"/>
      <w:b/>
      <w:bCs/>
      <w:spacing w:val="20"/>
      <w:sz w:val="72"/>
      <w:szCs w:val="72"/>
    </w:rPr>
  </w:style>
  <w:style w:type="character" w:customStyle="1" w:styleId="SubtitleChar">
    <w:name w:val="Subtitle Char"/>
    <w:basedOn w:val="DefaultParagraphFont"/>
    <w:link w:val="Subtitle"/>
    <w:uiPriority w:val="99"/>
    <w:rsid w:val="005075BD"/>
    <w:rPr>
      <w:rFonts w:ascii="Times New Roman Bold" w:hAnsi="Times New Roman Bold" w:cs="Times New Roman Bold"/>
      <w:b/>
      <w:bCs/>
      <w:spacing w:val="20"/>
      <w:sz w:val="20"/>
      <w:szCs w:val="20"/>
    </w:rPr>
  </w:style>
  <w:style w:type="paragraph" w:styleId="DocumentMap">
    <w:name w:val="Document Map"/>
    <w:basedOn w:val="Normal"/>
    <w:link w:val="DocumentMapChar"/>
    <w:uiPriority w:val="99"/>
    <w:semiHidden/>
    <w:rsid w:val="005075BD"/>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075BD"/>
    <w:rPr>
      <w:rFonts w:ascii="Tahoma" w:hAnsi="Tahoma" w:cs="Tahoma"/>
      <w:sz w:val="20"/>
      <w:szCs w:val="20"/>
      <w:shd w:val="clear" w:color="auto" w:fill="000080"/>
    </w:rPr>
  </w:style>
  <w:style w:type="paragraph" w:styleId="BodyText3">
    <w:name w:val="Body Text 3"/>
    <w:basedOn w:val="Normal"/>
    <w:link w:val="BodyText3Char"/>
    <w:uiPriority w:val="99"/>
    <w:rsid w:val="005075BD"/>
    <w:pPr>
      <w:ind w:right="-72"/>
    </w:pPr>
  </w:style>
  <w:style w:type="character" w:customStyle="1" w:styleId="BodyText3Char">
    <w:name w:val="Body Text 3 Char"/>
    <w:basedOn w:val="DefaultParagraphFont"/>
    <w:link w:val="BodyText3"/>
    <w:uiPriority w:val="99"/>
    <w:rsid w:val="005075BD"/>
    <w:rPr>
      <w:rFonts w:ascii="Times New Roman" w:hAnsi="Times New Roman" w:cs="Times New Roman"/>
      <w:sz w:val="20"/>
      <w:szCs w:val="20"/>
    </w:rPr>
  </w:style>
  <w:style w:type="character" w:customStyle="1" w:styleId="BodyText2Char1">
    <w:name w:val="Body Text 2 Char1"/>
    <w:aliases w:val="Char1 Char1"/>
    <w:basedOn w:val="DefaultParagraphFont"/>
    <w:uiPriority w:val="99"/>
    <w:rsid w:val="005075BD"/>
    <w:rPr>
      <w:rFonts w:ascii="Times New Roman" w:hAnsi="Times New Roman" w:cs="Times New Roman"/>
      <w:sz w:val="20"/>
      <w:szCs w:val="20"/>
    </w:rPr>
  </w:style>
  <w:style w:type="character" w:styleId="Hyperlink">
    <w:name w:val="Hyperlink"/>
    <w:basedOn w:val="DefaultParagraphFont"/>
    <w:uiPriority w:val="99"/>
    <w:rsid w:val="005075BD"/>
    <w:rPr>
      <w:color w:val="0000FF"/>
      <w:u w:val="single"/>
    </w:rPr>
  </w:style>
  <w:style w:type="paragraph" w:styleId="Caption">
    <w:name w:val="caption"/>
    <w:basedOn w:val="Normal"/>
    <w:next w:val="Normal"/>
    <w:uiPriority w:val="99"/>
    <w:qFormat/>
    <w:rsid w:val="005075BD"/>
    <w:pPr>
      <w:spacing w:before="120"/>
      <w:jc w:val="center"/>
    </w:pPr>
    <w:rPr>
      <w:b/>
      <w:bCs/>
      <w:sz w:val="22"/>
      <w:szCs w:val="22"/>
    </w:rPr>
  </w:style>
  <w:style w:type="character" w:styleId="FollowedHyperlink">
    <w:name w:val="FollowedHyperlink"/>
    <w:basedOn w:val="DefaultParagraphFont"/>
    <w:uiPriority w:val="99"/>
    <w:rsid w:val="005075BD"/>
    <w:rPr>
      <w:color w:val="800080"/>
      <w:u w:val="single"/>
    </w:rPr>
  </w:style>
  <w:style w:type="paragraph" w:customStyle="1" w:styleId="Indt1">
    <w:name w:val="Indt1"/>
    <w:basedOn w:val="Normal"/>
    <w:uiPriority w:val="99"/>
    <w:rsid w:val="005075BD"/>
    <w:pPr>
      <w:numPr>
        <w:ilvl w:val="12"/>
      </w:numPr>
      <w:ind w:left="432" w:right="-72" w:hanging="360"/>
    </w:pPr>
    <w:rPr>
      <w:sz w:val="22"/>
      <w:szCs w:val="22"/>
    </w:rPr>
  </w:style>
  <w:style w:type="paragraph" w:customStyle="1" w:styleId="indt2">
    <w:name w:val="indt2"/>
    <w:basedOn w:val="Normal"/>
    <w:uiPriority w:val="99"/>
    <w:rsid w:val="005075BD"/>
    <w:pPr>
      <w:numPr>
        <w:ilvl w:val="12"/>
      </w:numPr>
      <w:ind w:left="619" w:right="-72" w:hanging="360"/>
    </w:pPr>
  </w:style>
  <w:style w:type="paragraph" w:customStyle="1" w:styleId="Header3-Paragraph">
    <w:name w:val="Header 3 - Paragraph"/>
    <w:basedOn w:val="Normal"/>
    <w:uiPriority w:val="99"/>
    <w:rsid w:val="005075BD"/>
    <w:pPr>
      <w:numPr>
        <w:ilvl w:val="1"/>
        <w:numId w:val="2"/>
      </w:numPr>
      <w:tabs>
        <w:tab w:val="clear" w:pos="504"/>
        <w:tab w:val="num" w:pos="864"/>
      </w:tabs>
      <w:suppressAutoHyphens w:val="0"/>
      <w:spacing w:after="200"/>
      <w:ind w:left="1238" w:hanging="619"/>
    </w:pPr>
  </w:style>
  <w:style w:type="paragraph" w:customStyle="1" w:styleId="Outline2">
    <w:name w:val="Outline2"/>
    <w:basedOn w:val="Normal"/>
    <w:uiPriority w:val="99"/>
    <w:rsid w:val="005075BD"/>
    <w:pPr>
      <w:numPr>
        <w:numId w:val="3"/>
      </w:numPr>
      <w:tabs>
        <w:tab w:val="clear" w:pos="360"/>
        <w:tab w:val="num" w:pos="720"/>
      </w:tabs>
      <w:suppressAutoHyphens w:val="0"/>
      <w:spacing w:before="120" w:after="0"/>
      <w:ind w:left="720"/>
      <w:jc w:val="left"/>
    </w:pPr>
    <w:rPr>
      <w:kern w:val="28"/>
    </w:rPr>
  </w:style>
  <w:style w:type="paragraph" w:styleId="Date">
    <w:name w:val="Date"/>
    <w:basedOn w:val="Normal"/>
    <w:next w:val="Normal"/>
    <w:link w:val="DateChar"/>
    <w:uiPriority w:val="99"/>
    <w:rsid w:val="005075BD"/>
    <w:pPr>
      <w:suppressAutoHyphens w:val="0"/>
      <w:spacing w:after="0"/>
    </w:pPr>
  </w:style>
  <w:style w:type="character" w:customStyle="1" w:styleId="DateChar">
    <w:name w:val="Date Char"/>
    <w:basedOn w:val="DefaultParagraphFont"/>
    <w:link w:val="Date"/>
    <w:uiPriority w:val="99"/>
    <w:rsid w:val="005075BD"/>
    <w:rPr>
      <w:rFonts w:ascii="Times New Roman" w:hAnsi="Times New Roman" w:cs="Times New Roman"/>
      <w:sz w:val="20"/>
      <w:szCs w:val="20"/>
    </w:rPr>
  </w:style>
  <w:style w:type="character" w:customStyle="1" w:styleId="Table">
    <w:name w:val="Table"/>
    <w:uiPriority w:val="99"/>
    <w:rsid w:val="005075BD"/>
    <w:rPr>
      <w:rFonts w:ascii="Times New Roman" w:hAnsi="Times New Roman" w:cs="Times New Roman"/>
      <w:color w:val="auto"/>
      <w:sz w:val="24"/>
      <w:szCs w:val="24"/>
      <w:vertAlign w:val="baseline"/>
    </w:rPr>
  </w:style>
  <w:style w:type="paragraph" w:customStyle="1" w:styleId="ITBClauseHeader">
    <w:name w:val="ITB Clause Header"/>
    <w:basedOn w:val="Normal"/>
    <w:uiPriority w:val="99"/>
    <w:rsid w:val="005075BD"/>
    <w:pPr>
      <w:keepNext/>
      <w:keepLines/>
      <w:numPr>
        <w:numId w:val="1"/>
      </w:numPr>
      <w:suppressAutoHyphens w:val="0"/>
      <w:spacing w:before="120"/>
      <w:jc w:val="left"/>
      <w:outlineLvl w:val="1"/>
    </w:pPr>
    <w:rPr>
      <w:b/>
      <w:bCs/>
    </w:rPr>
  </w:style>
  <w:style w:type="paragraph" w:customStyle="1" w:styleId="ITBSub-Clause">
    <w:name w:val="ITB Sub-Clause"/>
    <w:basedOn w:val="Normal"/>
    <w:uiPriority w:val="99"/>
    <w:rsid w:val="005075BD"/>
    <w:pPr>
      <w:numPr>
        <w:ilvl w:val="1"/>
        <w:numId w:val="1"/>
      </w:numPr>
      <w:tabs>
        <w:tab w:val="clear" w:pos="504"/>
        <w:tab w:val="left" w:pos="1440"/>
      </w:tabs>
      <w:suppressAutoHyphens w:val="0"/>
      <w:spacing w:after="200"/>
      <w:ind w:left="1440" w:hanging="684"/>
    </w:pPr>
  </w:style>
  <w:style w:type="paragraph" w:customStyle="1" w:styleId="ITBSub-ClauseaList">
    <w:name w:val="ITB Sub-Clause (a) List"/>
    <w:basedOn w:val="Normal"/>
    <w:uiPriority w:val="99"/>
    <w:rsid w:val="005075BD"/>
    <w:pPr>
      <w:numPr>
        <w:ilvl w:val="2"/>
        <w:numId w:val="1"/>
      </w:numPr>
      <w:tabs>
        <w:tab w:val="clear" w:pos="936"/>
        <w:tab w:val="num" w:pos="1980"/>
        <w:tab w:val="left" w:pos="2430"/>
      </w:tabs>
      <w:suppressAutoHyphens w:val="0"/>
      <w:spacing w:after="160"/>
      <w:ind w:left="1980" w:hanging="522"/>
    </w:pPr>
  </w:style>
  <w:style w:type="paragraph" w:customStyle="1" w:styleId="ITBSub-ClauseiListinITBGCC">
    <w:name w:val="ITB Sub-Clause (i) List in ITB &amp; GCC"/>
    <w:basedOn w:val="ITBSub-ClauseaList"/>
    <w:uiPriority w:val="99"/>
    <w:rsid w:val="005075BD"/>
    <w:pPr>
      <w:numPr>
        <w:ilvl w:val="3"/>
      </w:numPr>
      <w:tabs>
        <w:tab w:val="clear" w:pos="1656"/>
        <w:tab w:val="clear" w:pos="2430"/>
        <w:tab w:val="num" w:pos="360"/>
        <w:tab w:val="left" w:pos="2520"/>
        <w:tab w:val="num" w:pos="2700"/>
        <w:tab w:val="left" w:pos="3060"/>
      </w:tabs>
      <w:ind w:left="2520"/>
    </w:pPr>
  </w:style>
  <w:style w:type="paragraph" w:customStyle="1" w:styleId="BDSText">
    <w:name w:val="BDS Text"/>
    <w:basedOn w:val="Normal"/>
    <w:uiPriority w:val="99"/>
    <w:rsid w:val="005075BD"/>
    <w:pPr>
      <w:tabs>
        <w:tab w:val="right" w:pos="7272"/>
      </w:tabs>
      <w:suppressAutoHyphens w:val="0"/>
      <w:spacing w:before="120"/>
    </w:pPr>
  </w:style>
  <w:style w:type="paragraph" w:customStyle="1" w:styleId="BDSsubclause1">
    <w:name w:val="BDS subclause(1)"/>
    <w:basedOn w:val="ITBSub-ClauseiListinITBGCC"/>
    <w:uiPriority w:val="99"/>
    <w:rsid w:val="005075BD"/>
    <w:pPr>
      <w:tabs>
        <w:tab w:val="clear" w:pos="360"/>
        <w:tab w:val="clear" w:pos="2520"/>
        <w:tab w:val="clear" w:pos="2700"/>
        <w:tab w:val="left" w:pos="657"/>
        <w:tab w:val="num" w:pos="1656"/>
      </w:tabs>
      <w:ind w:left="657" w:hanging="630"/>
    </w:pPr>
  </w:style>
  <w:style w:type="paragraph" w:customStyle="1" w:styleId="CommentTextContd">
    <w:name w:val="Comment Text Contd"/>
    <w:basedOn w:val="BodyText"/>
    <w:uiPriority w:val="99"/>
    <w:rsid w:val="005075BD"/>
    <w:pPr>
      <w:keepLines/>
      <w:tabs>
        <w:tab w:val="left" w:pos="0"/>
        <w:tab w:val="left" w:pos="1152"/>
        <w:tab w:val="left" w:pos="2016"/>
      </w:tabs>
      <w:suppressAutoHyphens w:val="0"/>
      <w:spacing w:before="120"/>
      <w:ind w:left="864"/>
      <w:jc w:val="both"/>
    </w:pPr>
    <w:rPr>
      <w:rFonts w:ascii="Arial" w:hAnsi="Arial" w:cs="Arial"/>
      <w:spacing w:val="0"/>
      <w:sz w:val="22"/>
      <w:szCs w:val="22"/>
    </w:rPr>
  </w:style>
  <w:style w:type="paragraph" w:customStyle="1" w:styleId="SectionVHeader">
    <w:name w:val="Section V. Header"/>
    <w:basedOn w:val="Normal"/>
    <w:uiPriority w:val="99"/>
    <w:rsid w:val="005075BD"/>
    <w:pPr>
      <w:suppressAutoHyphens w:val="0"/>
      <w:jc w:val="center"/>
      <w:outlineLvl w:val="2"/>
    </w:pPr>
    <w:rPr>
      <w:b/>
      <w:bCs/>
      <w:sz w:val="36"/>
      <w:szCs w:val="36"/>
    </w:rPr>
  </w:style>
  <w:style w:type="paragraph" w:customStyle="1" w:styleId="SCCRefSuba">
    <w:name w:val="SCC Ref Sub(a)"/>
    <w:basedOn w:val="Normal"/>
    <w:uiPriority w:val="99"/>
    <w:rsid w:val="005075BD"/>
    <w:pPr>
      <w:tabs>
        <w:tab w:val="left" w:pos="1440"/>
        <w:tab w:val="left" w:pos="8640"/>
      </w:tabs>
      <w:suppressAutoHyphens w:val="0"/>
      <w:spacing w:before="240"/>
      <w:ind w:left="1454" w:hanging="907"/>
    </w:pPr>
  </w:style>
  <w:style w:type="character" w:customStyle="1" w:styleId="PreparersOption">
    <w:name w:val="Preparer's Option"/>
    <w:basedOn w:val="DefaultParagraphFont"/>
    <w:uiPriority w:val="99"/>
    <w:rsid w:val="005075BD"/>
    <w:rPr>
      <w:rFonts w:ascii="Times New Roman" w:hAnsi="Times New Roman" w:cs="Times New Roman"/>
      <w:b/>
      <w:bCs/>
      <w:i/>
      <w:iCs/>
      <w:sz w:val="24"/>
      <w:szCs w:val="24"/>
    </w:rPr>
  </w:style>
  <w:style w:type="paragraph" w:customStyle="1" w:styleId="techspecspara">
    <w:name w:val="techspecs para"/>
    <w:basedOn w:val="Normal"/>
    <w:uiPriority w:val="99"/>
    <w:rsid w:val="005075BD"/>
    <w:pPr>
      <w:tabs>
        <w:tab w:val="left" w:pos="1872"/>
      </w:tabs>
      <w:suppressAutoHyphens w:val="0"/>
      <w:spacing w:after="200"/>
      <w:outlineLvl w:val="3"/>
    </w:pPr>
  </w:style>
  <w:style w:type="character" w:customStyle="1" w:styleId="preparersnote">
    <w:name w:val="preparer's note"/>
    <w:basedOn w:val="DefaultParagraphFont"/>
    <w:uiPriority w:val="99"/>
    <w:rsid w:val="005075BD"/>
    <w:rPr>
      <w:b/>
      <w:bCs/>
      <w:i/>
      <w:iCs/>
    </w:rPr>
  </w:style>
  <w:style w:type="character" w:customStyle="1" w:styleId="Preparersnotenobold">
    <w:name w:val="Preparer's note (no bold)"/>
    <w:basedOn w:val="DefaultParagraphFont"/>
    <w:uiPriority w:val="99"/>
    <w:rsid w:val="005075BD"/>
    <w:rPr>
      <w:i/>
      <w:iCs/>
    </w:rPr>
  </w:style>
  <w:style w:type="character" w:styleId="Strong">
    <w:name w:val="Strong"/>
    <w:basedOn w:val="DefaultParagraphFont"/>
    <w:uiPriority w:val="99"/>
    <w:qFormat/>
    <w:rsid w:val="005075BD"/>
    <w:rPr>
      <w:b/>
      <w:bCs/>
    </w:rPr>
  </w:style>
  <w:style w:type="paragraph" w:styleId="NormalWeb">
    <w:name w:val="Normal (Web)"/>
    <w:basedOn w:val="Normal"/>
    <w:uiPriority w:val="99"/>
    <w:rsid w:val="005075BD"/>
    <w:pPr>
      <w:suppressAutoHyphens w:val="0"/>
      <w:spacing w:before="100" w:beforeAutospacing="1" w:after="100" w:afterAutospacing="1"/>
      <w:jc w:val="left"/>
    </w:pPr>
    <w:rPr>
      <w:rFonts w:ascii="Arial Unicode MS" w:eastAsia="Calibri" w:hAnsi="Arial Unicode MS" w:cs="Arial Unicode MS"/>
    </w:rPr>
  </w:style>
  <w:style w:type="paragraph" w:customStyle="1" w:styleId="Sub-ClauseText">
    <w:name w:val="Sub-Clause Text"/>
    <w:basedOn w:val="Normal"/>
    <w:uiPriority w:val="99"/>
    <w:rsid w:val="005075BD"/>
    <w:pPr>
      <w:suppressAutoHyphens w:val="0"/>
      <w:spacing w:before="120"/>
    </w:pPr>
    <w:rPr>
      <w:spacing w:val="-4"/>
    </w:rPr>
  </w:style>
  <w:style w:type="paragraph" w:styleId="CommentSubject">
    <w:name w:val="annotation subject"/>
    <w:basedOn w:val="CommentText"/>
    <w:next w:val="CommentText"/>
    <w:link w:val="CommentSubjectChar"/>
    <w:uiPriority w:val="99"/>
    <w:semiHidden/>
    <w:rsid w:val="005075BD"/>
    <w:pPr>
      <w:ind w:left="0" w:firstLine="0"/>
    </w:pPr>
    <w:rPr>
      <w:b/>
      <w:bCs/>
    </w:rPr>
  </w:style>
  <w:style w:type="character" w:customStyle="1" w:styleId="CommentSubjectChar">
    <w:name w:val="Comment Subject Char"/>
    <w:basedOn w:val="CommentTextChar"/>
    <w:link w:val="CommentSubject"/>
    <w:uiPriority w:val="99"/>
    <w:semiHidden/>
    <w:rsid w:val="005075BD"/>
    <w:rPr>
      <w:rFonts w:ascii="Times New Roman" w:hAnsi="Times New Roman" w:cs="Times New Roman"/>
      <w:b/>
      <w:bCs/>
      <w:sz w:val="20"/>
      <w:szCs w:val="20"/>
    </w:rPr>
  </w:style>
  <w:style w:type="paragraph" w:customStyle="1" w:styleId="P3Header1-Clauses">
    <w:name w:val="P3 Header1-Clauses"/>
    <w:basedOn w:val="Normal"/>
    <w:uiPriority w:val="99"/>
    <w:rsid w:val="005075BD"/>
    <w:pPr>
      <w:tabs>
        <w:tab w:val="num" w:pos="864"/>
        <w:tab w:val="left" w:pos="972"/>
      </w:tabs>
      <w:suppressAutoHyphens w:val="0"/>
      <w:spacing w:after="200"/>
      <w:ind w:left="432" w:firstLine="144"/>
    </w:pPr>
    <w:rPr>
      <w:lang w:val="es-ES_tradnl"/>
    </w:rPr>
  </w:style>
  <w:style w:type="paragraph" w:customStyle="1" w:styleId="StyleHeader1-ClausesAfter0pt">
    <w:name w:val="Style Header 1 - Clauses + After:  0 pt"/>
    <w:basedOn w:val="Normal"/>
    <w:uiPriority w:val="99"/>
    <w:rsid w:val="005075BD"/>
    <w:pPr>
      <w:suppressAutoHyphens w:val="0"/>
      <w:spacing w:after="200"/>
    </w:pPr>
    <w:rPr>
      <w:lang w:val="es-ES_tradnl"/>
    </w:rPr>
  </w:style>
  <w:style w:type="paragraph" w:customStyle="1" w:styleId="StyleHeader2-SubClausesBold">
    <w:name w:val="Style Header 2 - SubClauses + Bold"/>
    <w:basedOn w:val="Normal"/>
    <w:link w:val="StyleHeader2-SubClausesBoldChar"/>
    <w:autoRedefine/>
    <w:uiPriority w:val="99"/>
    <w:rsid w:val="005075BD"/>
    <w:pPr>
      <w:tabs>
        <w:tab w:val="left" w:pos="576"/>
      </w:tabs>
      <w:suppressAutoHyphens w:val="0"/>
      <w:spacing w:after="200"/>
      <w:ind w:left="612"/>
    </w:pPr>
    <w:rPr>
      <w:b/>
      <w:bCs/>
      <w:lang w:val="es-ES_tradnl"/>
    </w:rPr>
  </w:style>
  <w:style w:type="character" w:customStyle="1" w:styleId="StyleHeader2-SubClausesBoldChar">
    <w:name w:val="Style Header 2 - SubClauses + Bold Char"/>
    <w:basedOn w:val="DefaultParagraphFont"/>
    <w:link w:val="StyleHeader2-SubClausesBold"/>
    <w:uiPriority w:val="99"/>
    <w:rsid w:val="005075BD"/>
    <w:rPr>
      <w:rFonts w:ascii="Times New Roman" w:hAnsi="Times New Roman" w:cs="Times New Roman"/>
      <w:b/>
      <w:bCs/>
      <w:sz w:val="20"/>
      <w:szCs w:val="20"/>
      <w:lang w:val="es-ES_tradnl"/>
    </w:rPr>
  </w:style>
  <w:style w:type="paragraph" w:customStyle="1" w:styleId="StyleHeading2Left">
    <w:name w:val="Style Heading 2 + Left"/>
    <w:basedOn w:val="Heading2"/>
    <w:uiPriority w:val="99"/>
    <w:rsid w:val="005075BD"/>
  </w:style>
  <w:style w:type="paragraph" w:customStyle="1" w:styleId="S1-Header2">
    <w:name w:val="S1-Header2"/>
    <w:basedOn w:val="Normal"/>
    <w:autoRedefine/>
    <w:uiPriority w:val="99"/>
    <w:rsid w:val="005075BD"/>
    <w:pPr>
      <w:numPr>
        <w:numId w:val="4"/>
      </w:numPr>
      <w:suppressAutoHyphens w:val="0"/>
      <w:jc w:val="left"/>
    </w:pPr>
    <w:rPr>
      <w:b/>
      <w:bCs/>
    </w:rPr>
  </w:style>
  <w:style w:type="paragraph" w:customStyle="1" w:styleId="S1-subpara">
    <w:name w:val="S1-sub para"/>
    <w:basedOn w:val="Normal"/>
    <w:link w:val="S1-subparaChar"/>
    <w:uiPriority w:val="99"/>
    <w:rsid w:val="005075BD"/>
    <w:pPr>
      <w:suppressAutoHyphens w:val="0"/>
      <w:spacing w:after="200"/>
    </w:pPr>
  </w:style>
  <w:style w:type="character" w:customStyle="1" w:styleId="S1-subparaChar">
    <w:name w:val="S1-sub para Char"/>
    <w:basedOn w:val="DefaultParagraphFont"/>
    <w:link w:val="S1-subpara"/>
    <w:uiPriority w:val="99"/>
    <w:rsid w:val="005075BD"/>
    <w:rPr>
      <w:rFonts w:ascii="Times New Roman" w:hAnsi="Times New Roman" w:cs="Times New Roman"/>
      <w:sz w:val="20"/>
      <w:szCs w:val="20"/>
    </w:rPr>
  </w:style>
  <w:style w:type="paragraph" w:customStyle="1" w:styleId="StyleHeading4Sub-ClauseSub-paragraphClauseSubSubNoNameAft">
    <w:name w:val="Style Heading 4Sub-Clause Sub-paragraphClauseSubSub_No&amp;Name + Aft..."/>
    <w:basedOn w:val="Heading4"/>
    <w:uiPriority w:val="99"/>
    <w:rsid w:val="005075BD"/>
    <w:pPr>
      <w:tabs>
        <w:tab w:val="left" w:pos="1512"/>
      </w:tabs>
      <w:suppressAutoHyphens w:val="0"/>
      <w:spacing w:before="0" w:after="180"/>
      <w:ind w:left="1512" w:right="18" w:hanging="540"/>
      <w:jc w:val="both"/>
    </w:pPr>
  </w:style>
  <w:style w:type="paragraph" w:customStyle="1" w:styleId="centerbold">
    <w:name w:val="center bold"/>
    <w:aliases w:val="cbo"/>
    <w:basedOn w:val="Normal"/>
    <w:uiPriority w:val="99"/>
    <w:rsid w:val="005075BD"/>
    <w:pPr>
      <w:suppressAutoHyphens w:val="0"/>
      <w:spacing w:after="0" w:line="276" w:lineRule="auto"/>
      <w:jc w:val="center"/>
    </w:pPr>
    <w:rPr>
      <w:rFonts w:ascii="Book Antiqua" w:hAnsi="Book Antiqua" w:cs="Book Antiqua"/>
      <w:b/>
      <w:bCs/>
      <w:sz w:val="22"/>
      <w:szCs w:val="22"/>
    </w:rPr>
  </w:style>
  <w:style w:type="paragraph" w:customStyle="1" w:styleId="Filename">
    <w:name w:val="Filename"/>
    <w:uiPriority w:val="99"/>
    <w:rsid w:val="005075BD"/>
    <w:pPr>
      <w:spacing w:after="200" w:line="276" w:lineRule="auto"/>
    </w:pPr>
    <w:rPr>
      <w:rFonts w:eastAsia="Times New Roman" w:cs="Calibri"/>
    </w:rPr>
  </w:style>
  <w:style w:type="paragraph" w:styleId="ListParagraph">
    <w:name w:val="List Paragraph"/>
    <w:aliases w:val="Liste 1,List Paragraph1 Char,Liste 1 Char Char"/>
    <w:basedOn w:val="Normal"/>
    <w:link w:val="ListParagraphChar"/>
    <w:uiPriority w:val="99"/>
    <w:qFormat/>
    <w:rsid w:val="007B3005"/>
    <w:pPr>
      <w:suppressAutoHyphens w:val="0"/>
      <w:spacing w:after="200" w:line="276" w:lineRule="auto"/>
      <w:contextualSpacing/>
      <w:jc w:val="left"/>
    </w:pPr>
  </w:style>
  <w:style w:type="paragraph" w:customStyle="1" w:styleId="MMTopic1">
    <w:name w:val="MM Topic 1"/>
    <w:basedOn w:val="Heading1"/>
    <w:uiPriority w:val="99"/>
    <w:rsid w:val="005075BD"/>
    <w:pPr>
      <w:keepNext/>
      <w:numPr>
        <w:numId w:val="5"/>
      </w:numPr>
      <w:tabs>
        <w:tab w:val="clear" w:pos="360"/>
        <w:tab w:val="left" w:pos="0"/>
      </w:tabs>
      <w:suppressAutoHyphens w:val="0"/>
      <w:spacing w:after="60" w:line="276" w:lineRule="auto"/>
      <w:ind w:left="0" w:firstLine="0"/>
      <w:contextualSpacing/>
    </w:pPr>
    <w:rPr>
      <w:rFonts w:ascii="Arial" w:eastAsia="SimSun" w:hAnsi="Arial" w:cs="Arial"/>
      <w:kern w:val="32"/>
      <w:lang w:eastAsia="zh-CN"/>
    </w:rPr>
  </w:style>
  <w:style w:type="paragraph" w:customStyle="1" w:styleId="MMTopic2">
    <w:name w:val="MM Topic 2"/>
    <w:basedOn w:val="Heading2"/>
    <w:uiPriority w:val="99"/>
    <w:rsid w:val="005075BD"/>
    <w:pPr>
      <w:keepNext/>
      <w:numPr>
        <w:numId w:val="5"/>
      </w:numPr>
      <w:tabs>
        <w:tab w:val="clear" w:pos="720"/>
        <w:tab w:val="left" w:pos="0"/>
      </w:tabs>
      <w:suppressAutoHyphens w:val="0"/>
      <w:spacing w:before="240" w:after="60" w:line="276" w:lineRule="auto"/>
      <w:ind w:left="0" w:firstLine="0"/>
    </w:pPr>
    <w:rPr>
      <w:rFonts w:ascii="Times New Roman" w:eastAsia="SimSun" w:hAnsi="Times New Roman" w:cs="Times New Roman"/>
      <w:i/>
      <w:iCs/>
      <w:sz w:val="24"/>
      <w:szCs w:val="24"/>
      <w:lang w:eastAsia="zh-CN"/>
    </w:rPr>
  </w:style>
  <w:style w:type="paragraph" w:customStyle="1" w:styleId="MMTopic3">
    <w:name w:val="MM Topic 3"/>
    <w:basedOn w:val="Heading3"/>
    <w:uiPriority w:val="99"/>
    <w:rsid w:val="005075BD"/>
    <w:pPr>
      <w:keepNext/>
      <w:numPr>
        <w:numId w:val="5"/>
      </w:numPr>
      <w:tabs>
        <w:tab w:val="clear" w:pos="1080"/>
        <w:tab w:val="left" w:pos="0"/>
      </w:tabs>
      <w:suppressAutoHyphens w:val="0"/>
      <w:spacing w:after="60" w:line="271" w:lineRule="auto"/>
      <w:ind w:left="0" w:firstLine="0"/>
    </w:pPr>
    <w:rPr>
      <w:rFonts w:ascii="Arial" w:eastAsia="SimSun" w:hAnsi="Arial" w:cs="Arial"/>
      <w:lang w:eastAsia="zh-CN"/>
    </w:rPr>
  </w:style>
  <w:style w:type="paragraph" w:customStyle="1" w:styleId="MMTopic4">
    <w:name w:val="MM Topic 4"/>
    <w:basedOn w:val="Heading4"/>
    <w:uiPriority w:val="99"/>
    <w:rsid w:val="005075BD"/>
    <w:pPr>
      <w:keepNext w:val="0"/>
      <w:tabs>
        <w:tab w:val="num" w:pos="864"/>
      </w:tabs>
      <w:suppressAutoHyphens w:val="0"/>
      <w:spacing w:before="200" w:after="60" w:line="276" w:lineRule="auto"/>
    </w:pPr>
    <w:rPr>
      <w:rFonts w:ascii="Cambria" w:eastAsia="SimSun" w:hAnsi="Cambria" w:cs="Cambria"/>
      <w:i/>
      <w:iCs/>
      <w:sz w:val="28"/>
      <w:szCs w:val="28"/>
      <w:lang w:eastAsia="zh-CN"/>
    </w:rPr>
  </w:style>
  <w:style w:type="paragraph" w:customStyle="1" w:styleId="MMTopic5">
    <w:name w:val="MM Topic 5"/>
    <w:basedOn w:val="Heading5"/>
    <w:uiPriority w:val="99"/>
    <w:rsid w:val="005075BD"/>
    <w:pPr>
      <w:keepNext w:val="0"/>
      <w:keepLines w:val="0"/>
      <w:tabs>
        <w:tab w:val="num" w:pos="1008"/>
      </w:tabs>
      <w:suppressAutoHyphens w:val="0"/>
      <w:spacing w:before="200" w:after="60" w:line="276" w:lineRule="auto"/>
      <w:jc w:val="left"/>
    </w:pPr>
    <w:rPr>
      <w:rFonts w:ascii="Cambria" w:eastAsia="SimSun" w:hAnsi="Cambria" w:cs="Cambria"/>
      <w:i w:val="0"/>
      <w:iCs w:val="0"/>
      <w:color w:val="7F7F7F"/>
      <w:sz w:val="26"/>
      <w:szCs w:val="26"/>
      <w:lang w:eastAsia="zh-CN"/>
    </w:rPr>
  </w:style>
  <w:style w:type="paragraph" w:customStyle="1" w:styleId="MMTopic6">
    <w:name w:val="MM Topic 6"/>
    <w:basedOn w:val="Heading6"/>
    <w:uiPriority w:val="99"/>
    <w:rsid w:val="005075BD"/>
    <w:pPr>
      <w:tabs>
        <w:tab w:val="num" w:pos="1152"/>
      </w:tabs>
      <w:suppressAutoHyphens w:val="0"/>
      <w:spacing w:before="0" w:after="0" w:line="271" w:lineRule="auto"/>
      <w:jc w:val="left"/>
    </w:pPr>
    <w:rPr>
      <w:rFonts w:ascii="Times New Roman" w:eastAsia="SimSun" w:hAnsi="Times New Roman" w:cs="Times New Roman"/>
      <w:i w:val="0"/>
      <w:iCs w:val="0"/>
      <w:color w:val="7F7F7F"/>
      <w:sz w:val="22"/>
      <w:szCs w:val="22"/>
      <w:lang w:eastAsia="zh-CN"/>
    </w:rPr>
  </w:style>
  <w:style w:type="paragraph" w:customStyle="1" w:styleId="MMTopic7">
    <w:name w:val="MM Topic 7"/>
    <w:basedOn w:val="Heading7"/>
    <w:uiPriority w:val="99"/>
    <w:rsid w:val="005075BD"/>
    <w:pPr>
      <w:suppressAutoHyphens w:val="0"/>
      <w:spacing w:before="0" w:after="0" w:line="276" w:lineRule="auto"/>
      <w:jc w:val="left"/>
    </w:pPr>
    <w:rPr>
      <w:rFonts w:ascii="Times New Roman" w:eastAsia="SimSun" w:hAnsi="Times New Roman" w:cs="Times New Roman"/>
      <w:i/>
      <w:iCs/>
      <w:sz w:val="24"/>
      <w:szCs w:val="24"/>
      <w:lang w:eastAsia="zh-CN"/>
    </w:rPr>
  </w:style>
  <w:style w:type="paragraph" w:customStyle="1" w:styleId="Default">
    <w:name w:val="Default"/>
    <w:uiPriority w:val="99"/>
    <w:rsid w:val="005075BD"/>
    <w:pPr>
      <w:widowControl w:val="0"/>
      <w:autoSpaceDE w:val="0"/>
      <w:autoSpaceDN w:val="0"/>
      <w:adjustRightInd w:val="0"/>
      <w:spacing w:after="200" w:line="276" w:lineRule="auto"/>
    </w:pPr>
    <w:rPr>
      <w:rFonts w:ascii="BADNFN+TimesNewRoman,Bold" w:eastAsia="SimSun" w:hAnsi="BADNFN+TimesNewRoman,Bold" w:cs="BADNFN+TimesNewRoman,Bold"/>
      <w:color w:val="000000"/>
      <w:sz w:val="24"/>
      <w:szCs w:val="24"/>
      <w:lang w:eastAsia="zh-CN"/>
    </w:rPr>
  </w:style>
  <w:style w:type="paragraph" w:customStyle="1" w:styleId="CM81">
    <w:name w:val="CM81"/>
    <w:basedOn w:val="Default"/>
    <w:next w:val="Default"/>
    <w:uiPriority w:val="99"/>
    <w:rsid w:val="005075BD"/>
    <w:pPr>
      <w:spacing w:after="118"/>
    </w:pPr>
    <w:rPr>
      <w:color w:val="auto"/>
    </w:rPr>
  </w:style>
  <w:style w:type="paragraph" w:customStyle="1" w:styleId="CM83">
    <w:name w:val="CM83"/>
    <w:basedOn w:val="Default"/>
    <w:next w:val="Default"/>
    <w:uiPriority w:val="99"/>
    <w:rsid w:val="005075BD"/>
    <w:pPr>
      <w:spacing w:after="273"/>
    </w:pPr>
    <w:rPr>
      <w:color w:val="auto"/>
    </w:rPr>
  </w:style>
  <w:style w:type="paragraph" w:customStyle="1" w:styleId="CM31">
    <w:name w:val="CM31"/>
    <w:basedOn w:val="Default"/>
    <w:next w:val="Default"/>
    <w:uiPriority w:val="99"/>
    <w:rsid w:val="005075BD"/>
    <w:rPr>
      <w:color w:val="auto"/>
    </w:rPr>
  </w:style>
  <w:style w:type="paragraph" w:customStyle="1" w:styleId="TableBodyText">
    <w:name w:val="Table Body Text"/>
    <w:basedOn w:val="Normal"/>
    <w:uiPriority w:val="99"/>
    <w:rsid w:val="005075BD"/>
    <w:pPr>
      <w:suppressAutoHyphens w:val="0"/>
      <w:spacing w:before="20" w:after="20" w:line="276" w:lineRule="auto"/>
      <w:jc w:val="left"/>
    </w:pPr>
    <w:rPr>
      <w:rFonts w:ascii="Arial" w:hAnsi="Arial" w:cs="Arial"/>
      <w:sz w:val="16"/>
      <w:szCs w:val="16"/>
    </w:rPr>
  </w:style>
  <w:style w:type="paragraph" w:styleId="TableofFigures">
    <w:name w:val="table of figures"/>
    <w:basedOn w:val="Normal"/>
    <w:next w:val="Normal"/>
    <w:uiPriority w:val="99"/>
    <w:semiHidden/>
    <w:rsid w:val="005075BD"/>
    <w:pPr>
      <w:suppressAutoHyphens w:val="0"/>
      <w:spacing w:after="0" w:line="276" w:lineRule="auto"/>
      <w:jc w:val="left"/>
    </w:pPr>
    <w:rPr>
      <w:rFonts w:ascii="Calibri" w:eastAsia="SimSun" w:hAnsi="Calibri" w:cs="Calibri"/>
      <w:sz w:val="22"/>
      <w:szCs w:val="22"/>
      <w:lang w:eastAsia="zh-CN"/>
    </w:rPr>
  </w:style>
  <w:style w:type="paragraph" w:customStyle="1" w:styleId="MyNormal1">
    <w:name w:val="My Normal 1"/>
    <w:basedOn w:val="Normal"/>
    <w:uiPriority w:val="99"/>
    <w:rsid w:val="005075BD"/>
    <w:pPr>
      <w:suppressAutoHyphens w:val="0"/>
      <w:spacing w:after="0" w:line="276" w:lineRule="auto"/>
      <w:ind w:left="864" w:hanging="864"/>
      <w:jc w:val="left"/>
    </w:pPr>
    <w:rPr>
      <w:rFonts w:ascii="Calibri" w:hAnsi="Calibri" w:cs="Calibri"/>
      <w:sz w:val="22"/>
      <w:szCs w:val="22"/>
      <w:lang w:val="en-GB" w:eastAsia="zh-CN"/>
    </w:rPr>
  </w:style>
  <w:style w:type="character" w:styleId="Emphasis">
    <w:name w:val="Emphasis"/>
    <w:basedOn w:val="DefaultParagraphFont"/>
    <w:uiPriority w:val="99"/>
    <w:qFormat/>
    <w:rsid w:val="005075BD"/>
    <w:rPr>
      <w:b/>
      <w:bCs/>
      <w:i/>
      <w:iCs/>
      <w:spacing w:val="10"/>
      <w:shd w:val="clear" w:color="auto" w:fill="auto"/>
    </w:rPr>
  </w:style>
  <w:style w:type="paragraph" w:customStyle="1" w:styleId="CM6">
    <w:name w:val="CM6"/>
    <w:basedOn w:val="Default"/>
    <w:next w:val="Default"/>
    <w:uiPriority w:val="99"/>
    <w:rsid w:val="005075BD"/>
    <w:pPr>
      <w:spacing w:after="288"/>
    </w:pPr>
    <w:rPr>
      <w:rFonts w:ascii="Times New Roman" w:eastAsia="Times New Roman" w:hAnsi="Times New Roman" w:cs="Times New Roman"/>
      <w:color w:val="auto"/>
      <w:lang w:eastAsia="en-US"/>
    </w:rPr>
  </w:style>
  <w:style w:type="paragraph" w:customStyle="1" w:styleId="CM7">
    <w:name w:val="CM7"/>
    <w:basedOn w:val="Default"/>
    <w:next w:val="Default"/>
    <w:uiPriority w:val="99"/>
    <w:rsid w:val="005075BD"/>
    <w:pPr>
      <w:spacing w:after="570"/>
    </w:pPr>
    <w:rPr>
      <w:rFonts w:ascii="Times New Roman" w:eastAsia="Times New Roman" w:hAnsi="Times New Roman" w:cs="Times New Roman"/>
      <w:color w:val="auto"/>
      <w:lang w:eastAsia="en-US"/>
    </w:rPr>
  </w:style>
  <w:style w:type="paragraph" w:customStyle="1" w:styleId="CM1">
    <w:name w:val="CM1"/>
    <w:basedOn w:val="Default"/>
    <w:next w:val="Default"/>
    <w:uiPriority w:val="99"/>
    <w:rsid w:val="005075BD"/>
    <w:pPr>
      <w:spacing w:line="291" w:lineRule="atLeast"/>
    </w:pPr>
    <w:rPr>
      <w:rFonts w:ascii="Times New Roman" w:eastAsia="Times New Roman" w:hAnsi="Times New Roman" w:cs="Times New Roman"/>
      <w:color w:val="auto"/>
      <w:lang w:eastAsia="en-US"/>
    </w:rPr>
  </w:style>
  <w:style w:type="paragraph" w:customStyle="1" w:styleId="CM2">
    <w:name w:val="CM2"/>
    <w:basedOn w:val="Default"/>
    <w:next w:val="Default"/>
    <w:uiPriority w:val="99"/>
    <w:rsid w:val="005075BD"/>
    <w:pPr>
      <w:spacing w:line="351" w:lineRule="atLeast"/>
    </w:pPr>
    <w:rPr>
      <w:rFonts w:ascii="Times New Roman" w:eastAsia="Times New Roman" w:hAnsi="Times New Roman" w:cs="Times New Roman"/>
      <w:color w:val="auto"/>
      <w:lang w:eastAsia="en-US"/>
    </w:rPr>
  </w:style>
  <w:style w:type="paragraph" w:customStyle="1" w:styleId="Head7314pt">
    <w:name w:val="Head 7.3 + 14 pt"/>
    <w:basedOn w:val="Head72"/>
    <w:uiPriority w:val="99"/>
    <w:rsid w:val="005075BD"/>
    <w:pPr>
      <w:suppressAutoHyphens w:val="0"/>
      <w:spacing w:after="200" w:line="276" w:lineRule="auto"/>
    </w:pPr>
    <w:rPr>
      <w:sz w:val="32"/>
      <w:szCs w:val="32"/>
    </w:rPr>
  </w:style>
  <w:style w:type="paragraph" w:customStyle="1" w:styleId="Head73">
    <w:name w:val="Head 7.3"/>
    <w:basedOn w:val="Head72"/>
    <w:uiPriority w:val="99"/>
    <w:rsid w:val="005075BD"/>
    <w:pPr>
      <w:tabs>
        <w:tab w:val="num" w:pos="720"/>
      </w:tabs>
      <w:suppressAutoHyphens w:val="0"/>
      <w:spacing w:after="200" w:line="276" w:lineRule="auto"/>
    </w:pPr>
  </w:style>
  <w:style w:type="paragraph" w:customStyle="1" w:styleId="techtoc2">
    <w:name w:val="tech toc 2"/>
    <w:basedOn w:val="TOC2"/>
    <w:uiPriority w:val="99"/>
    <w:rsid w:val="005075BD"/>
    <w:pPr>
      <w:numPr>
        <w:ilvl w:val="2"/>
        <w:numId w:val="18"/>
      </w:numPr>
      <w:suppressAutoHyphens w:val="0"/>
      <w:spacing w:line="276" w:lineRule="auto"/>
    </w:pPr>
    <w:rPr>
      <w:rFonts w:ascii="Calibri" w:hAnsi="Calibri" w:cs="Calibri"/>
      <w:sz w:val="22"/>
      <w:szCs w:val="22"/>
    </w:rPr>
  </w:style>
  <w:style w:type="paragraph" w:customStyle="1" w:styleId="Tabletext">
    <w:name w:val="Tabletext"/>
    <w:basedOn w:val="Normal"/>
    <w:uiPriority w:val="99"/>
    <w:rsid w:val="005075BD"/>
    <w:pPr>
      <w:keepLines/>
      <w:suppressAutoHyphens w:val="0"/>
      <w:spacing w:after="200" w:line="276" w:lineRule="auto"/>
      <w:jc w:val="left"/>
    </w:pPr>
    <w:rPr>
      <w:rFonts w:ascii="Calibri" w:hAnsi="Calibri" w:cs="Calibri"/>
      <w:sz w:val="22"/>
      <w:szCs w:val="22"/>
    </w:rPr>
  </w:style>
  <w:style w:type="character" w:customStyle="1" w:styleId="apple-style-span">
    <w:name w:val="apple-style-span"/>
    <w:basedOn w:val="DefaultParagraphFont"/>
    <w:uiPriority w:val="99"/>
    <w:rsid w:val="005075BD"/>
  </w:style>
  <w:style w:type="paragraph" w:customStyle="1" w:styleId="Text">
    <w:name w:val="Text"/>
    <w:basedOn w:val="Normal"/>
    <w:uiPriority w:val="99"/>
    <w:rsid w:val="005075BD"/>
    <w:pPr>
      <w:suppressAutoHyphens w:val="0"/>
      <w:spacing w:after="180" w:line="276" w:lineRule="auto"/>
      <w:jc w:val="left"/>
    </w:pPr>
    <w:rPr>
      <w:rFonts w:ascii="Frutiger" w:eastAsia="MS Mincho" w:hAnsi="Frutiger" w:cs="Frutiger"/>
      <w:sz w:val="22"/>
      <w:szCs w:val="22"/>
      <w:lang w:val="de-AT" w:eastAsia="de-DE"/>
    </w:rPr>
  </w:style>
  <w:style w:type="paragraph" w:customStyle="1" w:styleId="TableText0">
    <w:name w:val="Table_Text"/>
    <w:basedOn w:val="Normal"/>
    <w:link w:val="TableText1"/>
    <w:uiPriority w:val="99"/>
    <w:rsid w:val="005075BD"/>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spacing w:before="40" w:after="40" w:line="200" w:lineRule="atLeast"/>
      <w:jc w:val="left"/>
    </w:pPr>
    <w:rPr>
      <w:rFonts w:ascii="Arial" w:hAnsi="Arial" w:cs="Arial"/>
      <w:sz w:val="18"/>
      <w:szCs w:val="18"/>
      <w:lang w:val="en-GB"/>
    </w:rPr>
  </w:style>
  <w:style w:type="character" w:customStyle="1" w:styleId="TableText1">
    <w:name w:val="Table_Text Знак"/>
    <w:basedOn w:val="DefaultParagraphFont"/>
    <w:link w:val="TableText0"/>
    <w:uiPriority w:val="99"/>
    <w:rsid w:val="005075BD"/>
    <w:rPr>
      <w:rFonts w:ascii="Arial" w:hAnsi="Arial" w:cs="Arial"/>
      <w:sz w:val="18"/>
      <w:szCs w:val="18"/>
      <w:lang w:val="en-GB"/>
    </w:rPr>
  </w:style>
  <w:style w:type="character" w:customStyle="1" w:styleId="FontStyle71">
    <w:name w:val="Font Style71"/>
    <w:basedOn w:val="DefaultParagraphFont"/>
    <w:uiPriority w:val="99"/>
    <w:rsid w:val="005075BD"/>
    <w:rPr>
      <w:rFonts w:ascii="Sylfaen" w:hAnsi="Sylfaen" w:cs="Sylfaen"/>
      <w:sz w:val="20"/>
      <w:szCs w:val="20"/>
    </w:rPr>
  </w:style>
  <w:style w:type="paragraph" w:customStyle="1" w:styleId="Style26">
    <w:name w:val="Style26"/>
    <w:basedOn w:val="Normal"/>
    <w:uiPriority w:val="99"/>
    <w:rsid w:val="005075BD"/>
    <w:pPr>
      <w:widowControl w:val="0"/>
      <w:suppressAutoHyphens w:val="0"/>
      <w:autoSpaceDE w:val="0"/>
      <w:autoSpaceDN w:val="0"/>
      <w:adjustRightInd w:val="0"/>
      <w:spacing w:after="0" w:line="365" w:lineRule="exact"/>
      <w:ind w:firstLine="713"/>
      <w:jc w:val="left"/>
    </w:pPr>
    <w:rPr>
      <w:rFonts w:ascii="Sylfaen" w:hAnsi="Sylfaen" w:cs="Sylfaen"/>
      <w:sz w:val="22"/>
      <w:szCs w:val="22"/>
      <w:lang w:val="en-GB" w:eastAsia="en-GB"/>
    </w:rPr>
  </w:style>
  <w:style w:type="character" w:customStyle="1" w:styleId="FontStyle70">
    <w:name w:val="Font Style70"/>
    <w:basedOn w:val="DefaultParagraphFont"/>
    <w:uiPriority w:val="99"/>
    <w:rsid w:val="005075BD"/>
    <w:rPr>
      <w:rFonts w:ascii="Sylfaen" w:hAnsi="Sylfaen" w:cs="Sylfaen"/>
      <w:b/>
      <w:bCs/>
      <w:i/>
      <w:iCs/>
      <w:sz w:val="20"/>
      <w:szCs w:val="20"/>
    </w:rPr>
  </w:style>
  <w:style w:type="paragraph" w:customStyle="1" w:styleId="Style20">
    <w:name w:val="Style20"/>
    <w:basedOn w:val="Normal"/>
    <w:uiPriority w:val="99"/>
    <w:rsid w:val="005075BD"/>
    <w:pPr>
      <w:widowControl w:val="0"/>
      <w:suppressAutoHyphens w:val="0"/>
      <w:autoSpaceDE w:val="0"/>
      <w:autoSpaceDN w:val="0"/>
      <w:adjustRightInd w:val="0"/>
      <w:spacing w:after="0" w:line="276" w:lineRule="auto"/>
      <w:jc w:val="left"/>
    </w:pPr>
    <w:rPr>
      <w:rFonts w:ascii="Sylfaen" w:hAnsi="Sylfaen" w:cs="Sylfaen"/>
      <w:sz w:val="22"/>
      <w:szCs w:val="22"/>
      <w:lang w:val="en-GB" w:eastAsia="en-GB"/>
    </w:rPr>
  </w:style>
  <w:style w:type="paragraph" w:customStyle="1" w:styleId="Style30">
    <w:name w:val="Style30"/>
    <w:basedOn w:val="Normal"/>
    <w:uiPriority w:val="99"/>
    <w:rsid w:val="005075BD"/>
    <w:pPr>
      <w:widowControl w:val="0"/>
      <w:suppressAutoHyphens w:val="0"/>
      <w:autoSpaceDE w:val="0"/>
      <w:autoSpaceDN w:val="0"/>
      <w:adjustRightInd w:val="0"/>
      <w:spacing w:after="0" w:line="365" w:lineRule="exact"/>
      <w:ind w:firstLine="346"/>
      <w:jc w:val="left"/>
    </w:pPr>
    <w:rPr>
      <w:rFonts w:ascii="Sylfaen" w:hAnsi="Sylfaen" w:cs="Sylfaen"/>
      <w:sz w:val="22"/>
      <w:szCs w:val="22"/>
      <w:lang w:val="en-GB" w:eastAsia="en-GB"/>
    </w:rPr>
  </w:style>
  <w:style w:type="paragraph" w:customStyle="1" w:styleId="Style29">
    <w:name w:val="Style29"/>
    <w:basedOn w:val="Normal"/>
    <w:uiPriority w:val="99"/>
    <w:rsid w:val="005075BD"/>
    <w:pPr>
      <w:widowControl w:val="0"/>
      <w:suppressAutoHyphens w:val="0"/>
      <w:autoSpaceDE w:val="0"/>
      <w:autoSpaceDN w:val="0"/>
      <w:adjustRightInd w:val="0"/>
      <w:spacing w:after="0" w:line="276" w:lineRule="auto"/>
      <w:jc w:val="left"/>
    </w:pPr>
    <w:rPr>
      <w:rFonts w:ascii="Sylfaen" w:hAnsi="Sylfaen" w:cs="Sylfaen"/>
      <w:sz w:val="22"/>
      <w:szCs w:val="22"/>
      <w:lang w:val="en-GB" w:eastAsia="en-GB"/>
    </w:rPr>
  </w:style>
  <w:style w:type="paragraph" w:customStyle="1" w:styleId="Style40">
    <w:name w:val="Style40"/>
    <w:basedOn w:val="Normal"/>
    <w:uiPriority w:val="99"/>
    <w:rsid w:val="005075BD"/>
    <w:pPr>
      <w:widowControl w:val="0"/>
      <w:suppressAutoHyphens w:val="0"/>
      <w:autoSpaceDE w:val="0"/>
      <w:autoSpaceDN w:val="0"/>
      <w:adjustRightInd w:val="0"/>
      <w:spacing w:after="0" w:line="367" w:lineRule="exact"/>
      <w:jc w:val="left"/>
    </w:pPr>
    <w:rPr>
      <w:rFonts w:ascii="Sylfaen" w:hAnsi="Sylfaen" w:cs="Sylfaen"/>
      <w:sz w:val="22"/>
      <w:szCs w:val="22"/>
      <w:lang w:val="en-GB" w:eastAsia="en-GB"/>
    </w:rPr>
  </w:style>
  <w:style w:type="character" w:customStyle="1" w:styleId="editsection">
    <w:name w:val="editsection"/>
    <w:basedOn w:val="DefaultParagraphFont"/>
    <w:uiPriority w:val="99"/>
    <w:rsid w:val="005075BD"/>
  </w:style>
  <w:style w:type="paragraph" w:customStyle="1" w:styleId="Pa9">
    <w:name w:val="Pa9"/>
    <w:basedOn w:val="Default"/>
    <w:next w:val="Default"/>
    <w:uiPriority w:val="99"/>
    <w:rsid w:val="005075BD"/>
    <w:pPr>
      <w:widowControl/>
      <w:spacing w:line="171" w:lineRule="atLeast"/>
    </w:pPr>
    <w:rPr>
      <w:rFonts w:ascii="TradeGothic" w:eastAsia="Calibri" w:hAnsi="TradeGothic" w:cs="TradeGothic"/>
      <w:color w:val="auto"/>
      <w:lang w:eastAsia="en-US"/>
    </w:rPr>
  </w:style>
  <w:style w:type="paragraph" w:customStyle="1" w:styleId="a0">
    <w:name w:val="Табл_Список"/>
    <w:basedOn w:val="Normal"/>
    <w:uiPriority w:val="99"/>
    <w:rsid w:val="005075BD"/>
    <w:pPr>
      <w:tabs>
        <w:tab w:val="num" w:pos="1440"/>
      </w:tabs>
      <w:suppressAutoHyphens w:val="0"/>
      <w:spacing w:after="100" w:line="276" w:lineRule="auto"/>
      <w:ind w:left="1440" w:hanging="360"/>
      <w:jc w:val="left"/>
    </w:pPr>
    <w:rPr>
      <w:rFonts w:ascii="Calibri" w:hAnsi="Calibri" w:cs="Calibri"/>
      <w:sz w:val="22"/>
      <w:szCs w:val="22"/>
    </w:rPr>
  </w:style>
  <w:style w:type="paragraph" w:customStyle="1" w:styleId="a1">
    <w:name w:val="Список ТКП"/>
    <w:basedOn w:val="a0"/>
    <w:uiPriority w:val="99"/>
    <w:rsid w:val="005075BD"/>
    <w:pPr>
      <w:spacing w:line="360" w:lineRule="auto"/>
    </w:pPr>
    <w:rPr>
      <w:rFonts w:ascii="Arial" w:hAnsi="Arial" w:cs="Arial"/>
      <w:lang w:val="ru-RU"/>
    </w:rPr>
  </w:style>
  <w:style w:type="table" w:styleId="TableGrid">
    <w:name w:val="Table Grid"/>
    <w:basedOn w:val="TableNormal"/>
    <w:uiPriority w:val="99"/>
    <w:rsid w:val="005075BD"/>
    <w:rPr>
      <w:rFonts w:eastAsia="MS Mincho"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99"/>
    <w:qFormat/>
    <w:rsid w:val="005075BD"/>
    <w:pPr>
      <w:suppressAutoHyphens w:val="0"/>
      <w:spacing w:after="0" w:line="276" w:lineRule="auto"/>
      <w:contextualSpacing/>
      <w:outlineLvl w:val="9"/>
    </w:pPr>
    <w:rPr>
      <w:rFonts w:ascii="Cambria" w:hAnsi="Cambria" w:cs="Cambria"/>
      <w:smallCaps/>
      <w:sz w:val="28"/>
      <w:szCs w:val="28"/>
    </w:rPr>
  </w:style>
  <w:style w:type="paragraph" w:styleId="NoSpacing">
    <w:name w:val="No Spacing"/>
    <w:basedOn w:val="Normal"/>
    <w:uiPriority w:val="99"/>
    <w:qFormat/>
    <w:rsid w:val="005075BD"/>
    <w:pPr>
      <w:suppressAutoHyphens w:val="0"/>
      <w:spacing w:after="0"/>
      <w:jc w:val="left"/>
    </w:pPr>
    <w:rPr>
      <w:rFonts w:ascii="Calibri" w:hAnsi="Calibri" w:cs="Calibri"/>
      <w:sz w:val="22"/>
      <w:szCs w:val="22"/>
    </w:rPr>
  </w:style>
  <w:style w:type="paragraph" w:styleId="Quote">
    <w:name w:val="Quote"/>
    <w:basedOn w:val="Normal"/>
    <w:next w:val="Normal"/>
    <w:link w:val="QuoteChar"/>
    <w:uiPriority w:val="99"/>
    <w:qFormat/>
    <w:rsid w:val="005075BD"/>
    <w:pPr>
      <w:suppressAutoHyphens w:val="0"/>
      <w:spacing w:before="200" w:after="0" w:line="276" w:lineRule="auto"/>
      <w:ind w:left="360" w:right="360"/>
      <w:jc w:val="left"/>
    </w:pPr>
    <w:rPr>
      <w:rFonts w:ascii="Calibri" w:hAnsi="Calibri" w:cs="Calibri"/>
      <w:i/>
      <w:iCs/>
      <w:sz w:val="22"/>
      <w:szCs w:val="22"/>
    </w:rPr>
  </w:style>
  <w:style w:type="character" w:customStyle="1" w:styleId="QuoteChar">
    <w:name w:val="Quote Char"/>
    <w:basedOn w:val="DefaultParagraphFont"/>
    <w:link w:val="Quote"/>
    <w:uiPriority w:val="99"/>
    <w:rsid w:val="005075BD"/>
    <w:rPr>
      <w:rFonts w:ascii="Calibri" w:hAnsi="Calibri" w:cs="Calibri"/>
      <w:i/>
      <w:iCs/>
    </w:rPr>
  </w:style>
  <w:style w:type="paragraph" w:styleId="IntenseQuote">
    <w:name w:val="Intense Quote"/>
    <w:basedOn w:val="Normal"/>
    <w:next w:val="Normal"/>
    <w:link w:val="IntenseQuoteChar"/>
    <w:uiPriority w:val="99"/>
    <w:qFormat/>
    <w:rsid w:val="005075BD"/>
    <w:pPr>
      <w:pBdr>
        <w:bottom w:val="single" w:sz="4" w:space="1" w:color="auto"/>
      </w:pBdr>
      <w:suppressAutoHyphens w:val="0"/>
      <w:spacing w:before="200" w:after="280" w:line="276" w:lineRule="auto"/>
      <w:ind w:left="1008" w:right="1152"/>
    </w:pPr>
    <w:rPr>
      <w:rFonts w:ascii="Calibri" w:hAnsi="Calibri" w:cs="Calibri"/>
      <w:b/>
      <w:bCs/>
      <w:i/>
      <w:iCs/>
      <w:sz w:val="22"/>
      <w:szCs w:val="22"/>
    </w:rPr>
  </w:style>
  <w:style w:type="character" w:customStyle="1" w:styleId="IntenseQuoteChar">
    <w:name w:val="Intense Quote Char"/>
    <w:basedOn w:val="DefaultParagraphFont"/>
    <w:link w:val="IntenseQuote"/>
    <w:uiPriority w:val="99"/>
    <w:rsid w:val="005075BD"/>
    <w:rPr>
      <w:rFonts w:ascii="Calibri" w:hAnsi="Calibri" w:cs="Calibri"/>
      <w:b/>
      <w:bCs/>
      <w:i/>
      <w:iCs/>
    </w:rPr>
  </w:style>
  <w:style w:type="character" w:styleId="SubtleEmphasis">
    <w:name w:val="Subtle Emphasis"/>
    <w:basedOn w:val="DefaultParagraphFont"/>
    <w:uiPriority w:val="99"/>
    <w:qFormat/>
    <w:rsid w:val="005075BD"/>
    <w:rPr>
      <w:i/>
      <w:iCs/>
    </w:rPr>
  </w:style>
  <w:style w:type="character" w:styleId="IntenseEmphasis">
    <w:name w:val="Intense Emphasis"/>
    <w:basedOn w:val="DefaultParagraphFont"/>
    <w:uiPriority w:val="99"/>
    <w:qFormat/>
    <w:rsid w:val="005075BD"/>
    <w:rPr>
      <w:b/>
      <w:bCs/>
    </w:rPr>
  </w:style>
  <w:style w:type="character" w:styleId="SubtleReference">
    <w:name w:val="Subtle Reference"/>
    <w:basedOn w:val="Heading1Char"/>
    <w:uiPriority w:val="99"/>
    <w:qFormat/>
    <w:rsid w:val="005075BD"/>
    <w:rPr>
      <w:rFonts w:ascii="Times New Roman Bold" w:eastAsia="Times New Roman" w:hAnsi="Times New Roman Bold" w:cs="Times New Roman Bold"/>
      <w:b/>
      <w:bCs/>
      <w:smallCaps/>
      <w:sz w:val="32"/>
      <w:szCs w:val="32"/>
    </w:rPr>
  </w:style>
  <w:style w:type="character" w:styleId="IntenseReference">
    <w:name w:val="Intense Reference"/>
    <w:basedOn w:val="DefaultParagraphFont"/>
    <w:uiPriority w:val="99"/>
    <w:qFormat/>
    <w:rsid w:val="005075BD"/>
    <w:rPr>
      <w:smallCaps/>
      <w:spacing w:val="5"/>
      <w:u w:val="single"/>
    </w:rPr>
  </w:style>
  <w:style w:type="character" w:styleId="BookTitle">
    <w:name w:val="Book Title"/>
    <w:basedOn w:val="DefaultParagraphFont"/>
    <w:uiPriority w:val="99"/>
    <w:qFormat/>
    <w:rsid w:val="005075BD"/>
    <w:rPr>
      <w:i/>
      <w:iCs/>
      <w:smallCaps/>
      <w:spacing w:val="5"/>
    </w:rPr>
  </w:style>
  <w:style w:type="paragraph" w:customStyle="1" w:styleId="ZchnZchn1">
    <w:name w:val="Zchn Zchn1"/>
    <w:basedOn w:val="Normal"/>
    <w:uiPriority w:val="99"/>
    <w:rsid w:val="005075BD"/>
    <w:pPr>
      <w:suppressAutoHyphens w:val="0"/>
      <w:spacing w:after="160" w:line="240" w:lineRule="exact"/>
      <w:jc w:val="left"/>
    </w:pPr>
    <w:rPr>
      <w:rFonts w:ascii="Verdana" w:hAnsi="Verdana" w:cs="Verdana"/>
      <w:sz w:val="20"/>
      <w:szCs w:val="20"/>
      <w:lang w:val="en-GB"/>
    </w:rPr>
  </w:style>
  <w:style w:type="paragraph" w:customStyle="1" w:styleId="a">
    <w:name w:val="표내용 글머리"/>
    <w:basedOn w:val="Normal"/>
    <w:autoRedefine/>
    <w:uiPriority w:val="99"/>
    <w:rsid w:val="005075BD"/>
    <w:pPr>
      <w:numPr>
        <w:numId w:val="19"/>
      </w:numPr>
      <w:tabs>
        <w:tab w:val="clear" w:pos="800"/>
        <w:tab w:val="num" w:pos="326"/>
      </w:tabs>
      <w:suppressAutoHyphens w:val="0"/>
      <w:spacing w:after="0"/>
      <w:ind w:left="326" w:hanging="213"/>
      <w:jc w:val="left"/>
    </w:pPr>
    <w:rPr>
      <w:rFonts w:ascii="Arial" w:eastAsia="Dotum" w:hAnsi="Arial" w:cs="Arial"/>
      <w:kern w:val="2"/>
      <w:sz w:val="18"/>
      <w:szCs w:val="18"/>
      <w:lang w:eastAsia="ko-KR"/>
    </w:rPr>
  </w:style>
  <w:style w:type="paragraph" w:customStyle="1" w:styleId="a2">
    <w:name w:val="표 내용"/>
    <w:basedOn w:val="Normal"/>
    <w:link w:val="Char"/>
    <w:autoRedefine/>
    <w:uiPriority w:val="99"/>
    <w:rsid w:val="005075BD"/>
    <w:pPr>
      <w:widowControl w:val="0"/>
      <w:suppressAutoHyphens w:val="0"/>
      <w:autoSpaceDE w:val="0"/>
      <w:autoSpaceDN w:val="0"/>
      <w:spacing w:before="100" w:beforeAutospacing="1" w:after="100" w:afterAutospacing="1"/>
    </w:pPr>
    <w:rPr>
      <w:rFonts w:ascii="Arial" w:eastAsia="Dotum" w:hAnsi="Arial" w:cs="Arial"/>
      <w:color w:val="000000"/>
      <w:sz w:val="20"/>
      <w:szCs w:val="20"/>
    </w:rPr>
  </w:style>
  <w:style w:type="character" w:customStyle="1" w:styleId="Char">
    <w:name w:val="표 내용 Char"/>
    <w:link w:val="a2"/>
    <w:uiPriority w:val="99"/>
    <w:rsid w:val="005075BD"/>
    <w:rPr>
      <w:rFonts w:ascii="Arial" w:eastAsia="Dotum" w:hAnsi="Arial" w:cs="Arial"/>
      <w:color w:val="000000"/>
      <w:sz w:val="20"/>
      <w:szCs w:val="20"/>
    </w:rPr>
  </w:style>
  <w:style w:type="character" w:customStyle="1" w:styleId="translation">
    <w:name w:val="translation"/>
    <w:basedOn w:val="DefaultParagraphFont"/>
    <w:uiPriority w:val="99"/>
    <w:rsid w:val="005075BD"/>
  </w:style>
  <w:style w:type="paragraph" w:customStyle="1" w:styleId="a3">
    <w:name w:val="본문 글머리표"/>
    <w:basedOn w:val="Normal"/>
    <w:link w:val="Char0"/>
    <w:autoRedefine/>
    <w:uiPriority w:val="99"/>
    <w:rsid w:val="005075BD"/>
    <w:pPr>
      <w:widowControl w:val="0"/>
      <w:suppressAutoHyphens w:val="0"/>
      <w:wordWrap w:val="0"/>
      <w:autoSpaceDE w:val="0"/>
      <w:autoSpaceDN w:val="0"/>
      <w:spacing w:after="0"/>
      <w:ind w:left="500" w:rightChars="100" w:right="200" w:hanging="200"/>
    </w:pPr>
    <w:rPr>
      <w:rFonts w:ascii="Arial" w:eastAsia="Dotum" w:hAnsi="Arial" w:cs="Arial"/>
      <w:kern w:val="2"/>
    </w:rPr>
  </w:style>
  <w:style w:type="character" w:customStyle="1" w:styleId="Char0">
    <w:name w:val="본문 글머리표 Char"/>
    <w:link w:val="a3"/>
    <w:uiPriority w:val="99"/>
    <w:rsid w:val="005075BD"/>
    <w:rPr>
      <w:rFonts w:ascii="Arial" w:eastAsia="Dotum" w:hAnsi="Arial" w:cs="Arial"/>
      <w:kern w:val="2"/>
      <w:sz w:val="24"/>
      <w:szCs w:val="24"/>
    </w:rPr>
  </w:style>
  <w:style w:type="paragraph" w:styleId="Revision">
    <w:name w:val="Revision"/>
    <w:hidden/>
    <w:uiPriority w:val="99"/>
    <w:semiHidden/>
    <w:rsid w:val="005075BD"/>
    <w:rPr>
      <w:rFonts w:cs="Calibri"/>
    </w:rPr>
  </w:style>
  <w:style w:type="paragraph" w:customStyle="1" w:styleId="ColorfulList-Accent11">
    <w:name w:val="Colorful List - Accent 11"/>
    <w:basedOn w:val="Normal"/>
    <w:uiPriority w:val="99"/>
    <w:rsid w:val="005075BD"/>
    <w:pPr>
      <w:suppressAutoHyphens w:val="0"/>
      <w:spacing w:after="200" w:line="360" w:lineRule="auto"/>
      <w:ind w:left="720"/>
      <w:contextualSpacing/>
    </w:pPr>
    <w:rPr>
      <w:rFonts w:ascii="Sylfaen" w:eastAsia="Calibri" w:hAnsi="Sylfaen" w:cs="Sylfaen"/>
      <w:sz w:val="22"/>
      <w:szCs w:val="22"/>
    </w:rPr>
  </w:style>
  <w:style w:type="paragraph" w:customStyle="1" w:styleId="NormalSubStyle">
    <w:name w:val="Normal SubStyle"/>
    <w:basedOn w:val="Normal"/>
    <w:link w:val="NormalSubStyleChar"/>
    <w:uiPriority w:val="99"/>
    <w:rsid w:val="005075BD"/>
    <w:pPr>
      <w:keepNext/>
      <w:suppressAutoHyphens w:val="0"/>
      <w:spacing w:after="0"/>
      <w:jc w:val="left"/>
    </w:pPr>
    <w:rPr>
      <w:rFonts w:ascii="Calibri" w:eastAsia="Calibri" w:hAnsi="Calibri" w:cs="Calibri"/>
      <w:b/>
      <w:bCs/>
      <w:color w:val="365F91"/>
    </w:rPr>
  </w:style>
  <w:style w:type="character" w:customStyle="1" w:styleId="NormalSubStyleChar">
    <w:name w:val="Normal SubStyle Char"/>
    <w:link w:val="NormalSubStyle"/>
    <w:uiPriority w:val="99"/>
    <w:rsid w:val="005075BD"/>
    <w:rPr>
      <w:rFonts w:ascii="Calibri" w:hAnsi="Calibri" w:cs="Calibri"/>
      <w:b/>
      <w:bCs/>
      <w:color w:val="365F91"/>
      <w:sz w:val="24"/>
      <w:szCs w:val="24"/>
    </w:rPr>
  </w:style>
  <w:style w:type="character" w:customStyle="1" w:styleId="hps">
    <w:name w:val="hps"/>
    <w:basedOn w:val="DefaultParagraphFont"/>
    <w:uiPriority w:val="99"/>
    <w:rsid w:val="003336B6"/>
  </w:style>
  <w:style w:type="character" w:customStyle="1" w:styleId="alt-edited">
    <w:name w:val="alt-edited"/>
    <w:basedOn w:val="DefaultParagraphFont"/>
    <w:uiPriority w:val="99"/>
    <w:rsid w:val="00BA765E"/>
  </w:style>
  <w:style w:type="character" w:customStyle="1" w:styleId="shorttext">
    <w:name w:val="short_text"/>
    <w:basedOn w:val="DefaultParagraphFont"/>
    <w:uiPriority w:val="99"/>
    <w:rsid w:val="0085060E"/>
  </w:style>
  <w:style w:type="character" w:customStyle="1" w:styleId="apple-converted-space">
    <w:name w:val="apple-converted-space"/>
    <w:basedOn w:val="DefaultParagraphFont"/>
    <w:uiPriority w:val="99"/>
    <w:rsid w:val="001F2B60"/>
  </w:style>
  <w:style w:type="paragraph" w:customStyle="1" w:styleId="ListParagraph1">
    <w:name w:val="List Paragraph1"/>
    <w:basedOn w:val="Normal"/>
    <w:uiPriority w:val="99"/>
    <w:rsid w:val="00CF4C19"/>
    <w:pPr>
      <w:spacing w:after="200" w:line="276" w:lineRule="auto"/>
      <w:ind w:left="720"/>
      <w:contextualSpacing/>
      <w:jc w:val="left"/>
    </w:pPr>
    <w:rPr>
      <w:rFonts w:ascii="Calibri" w:eastAsia="Droid Sans Fallback" w:hAnsi="Calibri" w:cs="Calibri"/>
      <w:sz w:val="22"/>
      <w:szCs w:val="22"/>
    </w:rPr>
  </w:style>
  <w:style w:type="character" w:customStyle="1" w:styleId="ListParagraphChar">
    <w:name w:val="List Paragraph Char"/>
    <w:aliases w:val="Liste 1 Char,List Paragraph1 Char Char,Liste 1 Char Char Char1"/>
    <w:basedOn w:val="DefaultParagraphFont"/>
    <w:link w:val="ListParagraph"/>
    <w:uiPriority w:val="99"/>
    <w:rsid w:val="00D571B8"/>
    <w:rPr>
      <w:rFonts w:ascii="Times New Roman" w:hAnsi="Times New Roman" w:cs="Times New Roman"/>
      <w:sz w:val="24"/>
      <w:szCs w:val="24"/>
    </w:rPr>
  </w:style>
  <w:style w:type="character" w:customStyle="1" w:styleId="tgc">
    <w:name w:val="_tgc"/>
    <w:basedOn w:val="DefaultParagraphFont"/>
    <w:uiPriority w:val="99"/>
    <w:rsid w:val="00C70AB1"/>
  </w:style>
  <w:style w:type="character" w:customStyle="1" w:styleId="st">
    <w:name w:val="st"/>
    <w:basedOn w:val="DefaultParagraphFont"/>
    <w:uiPriority w:val="99"/>
    <w:rsid w:val="00F16322"/>
  </w:style>
  <w:style w:type="paragraph" w:customStyle="1" w:styleId="t-9-8">
    <w:name w:val="t-9-8"/>
    <w:basedOn w:val="Normal"/>
    <w:uiPriority w:val="99"/>
    <w:rsid w:val="00764002"/>
    <w:pPr>
      <w:suppressAutoHyphens w:val="0"/>
      <w:spacing w:before="100" w:beforeAutospacing="1" w:after="100" w:afterAutospacing="1"/>
      <w:jc w:val="left"/>
    </w:pPr>
    <w:rPr>
      <w:lang w:val="bs-Latn-BA" w:eastAsia="bs-Latn-BA"/>
    </w:rPr>
  </w:style>
  <w:style w:type="paragraph" w:customStyle="1" w:styleId="PoziomV">
    <w:name w:val="Poziom V"/>
    <w:basedOn w:val="Normal"/>
    <w:uiPriority w:val="99"/>
    <w:rsid w:val="00764002"/>
    <w:pPr>
      <w:tabs>
        <w:tab w:val="num" w:pos="2232"/>
      </w:tabs>
      <w:suppressAutoHyphens w:val="0"/>
      <w:autoSpaceDE w:val="0"/>
      <w:autoSpaceDN w:val="0"/>
      <w:adjustRightInd w:val="0"/>
      <w:ind w:left="2232" w:hanging="792"/>
    </w:pPr>
    <w:rPr>
      <w:sz w:val="22"/>
      <w:szCs w:val="22"/>
      <w:lang w:val="pl-PL"/>
    </w:rPr>
  </w:style>
  <w:style w:type="paragraph" w:customStyle="1" w:styleId="Point1">
    <w:name w:val="Point 1"/>
    <w:basedOn w:val="Normal"/>
    <w:uiPriority w:val="99"/>
    <w:rsid w:val="00764002"/>
    <w:pPr>
      <w:suppressAutoHyphens w:val="0"/>
      <w:spacing w:before="120"/>
      <w:ind w:left="1418" w:hanging="567"/>
    </w:pPr>
    <w:rPr>
      <w:lang w:val="en-GB"/>
    </w:rPr>
  </w:style>
  <w:style w:type="character" w:customStyle="1" w:styleId="Typewriter">
    <w:name w:val="Typewriter"/>
    <w:uiPriority w:val="99"/>
    <w:rsid w:val="00764002"/>
    <w:rPr>
      <w:rFonts w:ascii="Courier New" w:hAnsi="Courier New" w:cs="Courier New"/>
      <w:sz w:val="20"/>
      <w:szCs w:val="20"/>
    </w:rPr>
  </w:style>
  <w:style w:type="character" w:customStyle="1" w:styleId="DeltaViewInsertion">
    <w:name w:val="DeltaView Insertion"/>
    <w:uiPriority w:val="99"/>
    <w:rsid w:val="00764002"/>
    <w:rPr>
      <w:color w:val="0000FF"/>
      <w:spacing w:val="0"/>
      <w:u w:val="double"/>
    </w:rPr>
  </w:style>
  <w:style w:type="paragraph" w:customStyle="1" w:styleId="DefaultText">
    <w:name w:val="Default Text"/>
    <w:basedOn w:val="Normal"/>
    <w:uiPriority w:val="99"/>
    <w:rsid w:val="00764002"/>
    <w:pPr>
      <w:tabs>
        <w:tab w:val="left" w:pos="0"/>
      </w:tabs>
      <w:suppressAutoHyphens w:val="0"/>
      <w:overflowPunct w:val="0"/>
      <w:autoSpaceDE w:val="0"/>
      <w:autoSpaceDN w:val="0"/>
      <w:adjustRightInd w:val="0"/>
      <w:spacing w:after="0"/>
      <w:jc w:val="left"/>
    </w:pPr>
    <w:rPr>
      <w:rFonts w:ascii="Arial" w:hAnsi="Arial" w:cs="Arial"/>
      <w:lang w:val="en-GB"/>
    </w:rPr>
  </w:style>
  <w:style w:type="paragraph" w:styleId="PlainText">
    <w:name w:val="Plain Text"/>
    <w:basedOn w:val="Normal"/>
    <w:link w:val="PlainTextChar"/>
    <w:uiPriority w:val="99"/>
    <w:rsid w:val="00764002"/>
    <w:pPr>
      <w:suppressAutoHyphens w:val="0"/>
      <w:spacing w:after="0"/>
      <w:jc w:val="left"/>
    </w:pPr>
    <w:rPr>
      <w:rFonts w:ascii="Courier New" w:hAnsi="Courier New" w:cs="Courier New"/>
      <w:sz w:val="20"/>
      <w:szCs w:val="20"/>
      <w:lang w:val="en-GB"/>
    </w:rPr>
  </w:style>
  <w:style w:type="character" w:customStyle="1" w:styleId="PlainTextChar">
    <w:name w:val="Plain Text Char"/>
    <w:basedOn w:val="DefaultParagraphFont"/>
    <w:link w:val="PlainText"/>
    <w:uiPriority w:val="99"/>
    <w:rsid w:val="00764002"/>
    <w:rPr>
      <w:rFonts w:ascii="Courier New" w:hAnsi="Courier New" w:cs="Courier New"/>
      <w:sz w:val="20"/>
      <w:szCs w:val="20"/>
      <w:lang w:val="en-GB"/>
    </w:rPr>
  </w:style>
  <w:style w:type="paragraph" w:customStyle="1" w:styleId="NoSpacing1">
    <w:name w:val="No Spacing1"/>
    <w:uiPriority w:val="99"/>
    <w:rsid w:val="00764002"/>
    <w:rPr>
      <w:rFonts w:eastAsia="Times New Roman" w:cs="Calibri"/>
      <w:lang w:val="hr-HR"/>
    </w:rPr>
  </w:style>
  <w:style w:type="paragraph" w:customStyle="1" w:styleId="NormalDDChar">
    <w:name w:val="NormalDD Char"/>
    <w:basedOn w:val="Normal"/>
    <w:link w:val="NormalDDCharChar"/>
    <w:uiPriority w:val="99"/>
    <w:rsid w:val="00764002"/>
    <w:pPr>
      <w:tabs>
        <w:tab w:val="left" w:pos="299"/>
        <w:tab w:val="center" w:pos="5233"/>
      </w:tabs>
      <w:suppressAutoHyphens w:val="0"/>
      <w:spacing w:after="0" w:line="276" w:lineRule="auto"/>
      <w:jc w:val="left"/>
    </w:pPr>
    <w:rPr>
      <w:rFonts w:ascii="Arial" w:eastAsia="Calibri" w:hAnsi="Arial" w:cs="Arial"/>
      <w:b/>
      <w:bCs/>
      <w:sz w:val="20"/>
      <w:szCs w:val="20"/>
      <w:lang w:val="hr-HR"/>
    </w:rPr>
  </w:style>
  <w:style w:type="character" w:customStyle="1" w:styleId="NormalDDCharChar">
    <w:name w:val="NormalDD Char Char"/>
    <w:link w:val="NormalDDChar"/>
    <w:uiPriority w:val="99"/>
    <w:rsid w:val="00764002"/>
    <w:rPr>
      <w:rFonts w:ascii="Arial" w:hAnsi="Arial" w:cs="Arial"/>
      <w:b/>
      <w:bCs/>
      <w:sz w:val="20"/>
      <w:szCs w:val="20"/>
      <w:lang w:val="hr-HR"/>
    </w:rPr>
  </w:style>
  <w:style w:type="paragraph" w:customStyle="1" w:styleId="NormalDD-TableChar">
    <w:name w:val="NormalDD-Table Char"/>
    <w:link w:val="NormalDD-TableCharChar"/>
    <w:uiPriority w:val="99"/>
    <w:rsid w:val="00764002"/>
    <w:pPr>
      <w:tabs>
        <w:tab w:val="left" w:pos="299"/>
        <w:tab w:val="center" w:pos="5233"/>
      </w:tabs>
      <w:spacing w:after="120" w:line="276" w:lineRule="auto"/>
    </w:pPr>
    <w:rPr>
      <w:rFonts w:ascii="Arial" w:hAnsi="Arial" w:cs="Arial"/>
      <w:b/>
      <w:bCs/>
      <w:lang w:val="hr-HR"/>
    </w:rPr>
  </w:style>
  <w:style w:type="character" w:customStyle="1" w:styleId="NormalDD-TableCharChar">
    <w:name w:val="NormalDD-Table Char Char"/>
    <w:link w:val="NormalDD-TableChar"/>
    <w:uiPriority w:val="99"/>
    <w:rsid w:val="00764002"/>
    <w:rPr>
      <w:rFonts w:ascii="Arial" w:hAnsi="Arial" w:cs="Arial"/>
      <w:b/>
      <w:bCs/>
      <w:sz w:val="22"/>
      <w:szCs w:val="22"/>
      <w:lang w:val="hr-HR" w:eastAsia="en-US"/>
    </w:rPr>
  </w:style>
  <w:style w:type="paragraph" w:customStyle="1" w:styleId="NormalDD-Table-Sub">
    <w:name w:val="NormalDD-Table-Sub"/>
    <w:basedOn w:val="NormalDD-TableChar"/>
    <w:uiPriority w:val="99"/>
    <w:rsid w:val="00764002"/>
    <w:pPr>
      <w:spacing w:before="120"/>
    </w:pPr>
    <w:rPr>
      <w:b w:val="0"/>
      <w:bCs w:val="0"/>
    </w:rPr>
  </w:style>
  <w:style w:type="paragraph" w:customStyle="1" w:styleId="SpacingSmallChar">
    <w:name w:val="SpacingSmall Char"/>
    <w:link w:val="SpacingSmallCharChar"/>
    <w:uiPriority w:val="99"/>
    <w:rsid w:val="00764002"/>
    <w:pPr>
      <w:tabs>
        <w:tab w:val="left" w:pos="299"/>
        <w:tab w:val="center" w:pos="5233"/>
      </w:tabs>
      <w:spacing w:line="276" w:lineRule="auto"/>
    </w:pPr>
    <w:rPr>
      <w:rFonts w:ascii="Arial" w:hAnsi="Arial" w:cs="Arial"/>
      <w:b/>
      <w:bCs/>
      <w:lang w:val="hr-HR"/>
    </w:rPr>
  </w:style>
  <w:style w:type="character" w:customStyle="1" w:styleId="SpacingSmallCharChar">
    <w:name w:val="SpacingSmall Char Char"/>
    <w:link w:val="SpacingSmallChar"/>
    <w:uiPriority w:val="99"/>
    <w:rsid w:val="00764002"/>
    <w:rPr>
      <w:rFonts w:ascii="Arial" w:hAnsi="Arial" w:cs="Arial"/>
      <w:b/>
      <w:bCs/>
      <w:sz w:val="22"/>
      <w:szCs w:val="22"/>
      <w:lang w:val="hr-HR" w:eastAsia="en-US"/>
    </w:rPr>
  </w:style>
  <w:style w:type="paragraph" w:customStyle="1" w:styleId="malired">
    <w:name w:val="mali red"/>
    <w:basedOn w:val="SpacingSmallChar"/>
    <w:uiPriority w:val="99"/>
    <w:rsid w:val="00764002"/>
    <w:pPr>
      <w:framePr w:hSpace="181" w:wrap="auto" w:vAnchor="text" w:hAnchor="text" w:xAlign="center" w:y="1"/>
    </w:pPr>
  </w:style>
  <w:style w:type="paragraph" w:styleId="TOAHeading">
    <w:name w:val="toa heading"/>
    <w:basedOn w:val="Normal"/>
    <w:next w:val="Normal"/>
    <w:uiPriority w:val="99"/>
    <w:semiHidden/>
    <w:rsid w:val="00764002"/>
    <w:pPr>
      <w:tabs>
        <w:tab w:val="left" w:pos="9000"/>
        <w:tab w:val="right" w:pos="9360"/>
      </w:tabs>
      <w:spacing w:after="0"/>
    </w:pPr>
  </w:style>
  <w:style w:type="paragraph" w:customStyle="1" w:styleId="NormalTimesNewRomanChar">
    <w:name w:val="Normal + Times New Roman Char"/>
    <w:basedOn w:val="Normal"/>
    <w:link w:val="NormalTimesNewRomanCharChar"/>
    <w:uiPriority w:val="99"/>
    <w:rsid w:val="00764002"/>
    <w:pPr>
      <w:tabs>
        <w:tab w:val="left" w:pos="720"/>
      </w:tabs>
      <w:suppressAutoHyphens w:val="0"/>
      <w:spacing w:after="0"/>
      <w:ind w:left="720" w:hanging="720"/>
    </w:pPr>
    <w:rPr>
      <w:rFonts w:eastAsia="Calibri"/>
      <w:sz w:val="20"/>
      <w:szCs w:val="20"/>
      <w:lang w:val="ru-RU"/>
    </w:rPr>
  </w:style>
  <w:style w:type="character" w:customStyle="1" w:styleId="NormalTimesNewRomanCharChar">
    <w:name w:val="Normal + Times New Roman Char Char"/>
    <w:link w:val="NormalTimesNewRomanChar"/>
    <w:uiPriority w:val="99"/>
    <w:rsid w:val="00764002"/>
    <w:rPr>
      <w:rFonts w:ascii="Times New Roman" w:hAnsi="Times New Roman" w:cs="Times New Roman"/>
      <w:lang w:val="ru-RU"/>
    </w:rPr>
  </w:style>
  <w:style w:type="character" w:customStyle="1" w:styleId="content">
    <w:name w:val="content"/>
    <w:uiPriority w:val="99"/>
    <w:rsid w:val="00764002"/>
  </w:style>
  <w:style w:type="paragraph" w:customStyle="1" w:styleId="1">
    <w:name w:val="1_Т"/>
    <w:basedOn w:val="Heading1"/>
    <w:autoRedefine/>
    <w:uiPriority w:val="99"/>
    <w:rsid w:val="00764002"/>
    <w:pPr>
      <w:keepNext/>
      <w:numPr>
        <w:ilvl w:val="1"/>
        <w:numId w:val="266"/>
      </w:numPr>
      <w:pBdr>
        <w:bottom w:val="none" w:sz="0" w:space="0" w:color="auto"/>
      </w:pBdr>
      <w:tabs>
        <w:tab w:val="clear" w:pos="468"/>
        <w:tab w:val="num" w:pos="1440"/>
        <w:tab w:val="left" w:pos="2223"/>
      </w:tabs>
      <w:suppressAutoHyphens w:val="0"/>
      <w:spacing w:before="120" w:after="0"/>
      <w:ind w:left="0" w:firstLine="0"/>
    </w:pPr>
    <w:rPr>
      <w:rFonts w:ascii="Times New Roman" w:hAnsi="Times New Roman" w:cs="Times New Roman"/>
      <w:sz w:val="24"/>
      <w:szCs w:val="24"/>
      <w:lang w:val="sr-Cyrl-CS"/>
    </w:rPr>
  </w:style>
  <w:style w:type="character" w:customStyle="1" w:styleId="FontStyle62">
    <w:name w:val="Font Style62"/>
    <w:uiPriority w:val="99"/>
    <w:rsid w:val="00764002"/>
    <w:rPr>
      <w:rFonts w:ascii="Calibri" w:hAnsi="Calibri" w:cs="Calibri"/>
      <w:sz w:val="22"/>
      <w:szCs w:val="22"/>
    </w:rPr>
  </w:style>
  <w:style w:type="paragraph" w:customStyle="1" w:styleId="NormalDD10Char">
    <w:name w:val="NormalDD_10 Char"/>
    <w:basedOn w:val="Normal"/>
    <w:link w:val="NormalDD10CharChar"/>
    <w:uiPriority w:val="99"/>
    <w:rsid w:val="00764002"/>
    <w:pPr>
      <w:tabs>
        <w:tab w:val="left" w:pos="299"/>
        <w:tab w:val="center" w:pos="5233"/>
      </w:tabs>
      <w:suppressAutoHyphens w:val="0"/>
      <w:spacing w:after="0" w:line="276" w:lineRule="auto"/>
      <w:contextualSpacing/>
      <w:jc w:val="left"/>
    </w:pPr>
    <w:rPr>
      <w:rFonts w:ascii="Arial" w:eastAsia="Calibri" w:hAnsi="Arial" w:cs="Arial"/>
      <w:b/>
      <w:bCs/>
      <w:sz w:val="20"/>
      <w:szCs w:val="20"/>
    </w:rPr>
  </w:style>
  <w:style w:type="character" w:customStyle="1" w:styleId="NormalDD10CharChar">
    <w:name w:val="NormalDD_10 Char Char"/>
    <w:link w:val="NormalDD10Char"/>
    <w:uiPriority w:val="99"/>
    <w:rsid w:val="00764002"/>
    <w:rPr>
      <w:rFonts w:ascii="Arial" w:hAnsi="Arial" w:cs="Arial"/>
      <w:b/>
      <w:bCs/>
    </w:rPr>
  </w:style>
  <w:style w:type="paragraph" w:customStyle="1" w:styleId="NormalTime">
    <w:name w:val="Normal+Time"/>
    <w:basedOn w:val="Normal"/>
    <w:uiPriority w:val="99"/>
    <w:rsid w:val="00764002"/>
    <w:pPr>
      <w:framePr w:hSpace="180" w:wrap="around" w:vAnchor="text" w:hAnchor="margin" w:x="238" w:y="108"/>
      <w:suppressAutoHyphens w:val="0"/>
      <w:spacing w:after="0"/>
      <w:ind w:right="139"/>
    </w:pPr>
    <w:rPr>
      <w:sz w:val="6"/>
      <w:szCs w:val="6"/>
      <w:lang w:val="sr-Latn-BA"/>
    </w:rPr>
  </w:style>
  <w:style w:type="paragraph" w:customStyle="1" w:styleId="ListParagraph2">
    <w:name w:val="List Paragraph2"/>
    <w:basedOn w:val="Normal"/>
    <w:uiPriority w:val="99"/>
    <w:rsid w:val="00764002"/>
    <w:pPr>
      <w:suppressAutoHyphens w:val="0"/>
      <w:spacing w:after="200" w:line="276" w:lineRule="auto"/>
      <w:ind w:left="720"/>
      <w:jc w:val="left"/>
    </w:pPr>
    <w:rPr>
      <w:rFonts w:ascii="Calibri" w:hAnsi="Calibri" w:cs="Calibri"/>
      <w:sz w:val="22"/>
      <w:szCs w:val="22"/>
      <w:lang w:val="bs-Latn-BA"/>
    </w:rPr>
  </w:style>
  <w:style w:type="character" w:customStyle="1" w:styleId="Liste1CharCharChar">
    <w:name w:val="Liste 1 Char Char Char"/>
    <w:uiPriority w:val="99"/>
    <w:rsid w:val="00764002"/>
    <w:rPr>
      <w:sz w:val="22"/>
      <w:szCs w:val="22"/>
      <w:lang w:val="bs-Latn-BA"/>
    </w:rPr>
  </w:style>
  <w:style w:type="character" w:customStyle="1" w:styleId="ListParagraphChar1">
    <w:name w:val="List Paragraph Char1"/>
    <w:uiPriority w:val="99"/>
    <w:rsid w:val="00764002"/>
    <w:rPr>
      <w:sz w:val="22"/>
      <w:szCs w:val="22"/>
      <w:lang w:val="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729976">
      <w:marLeft w:val="0"/>
      <w:marRight w:val="0"/>
      <w:marTop w:val="0"/>
      <w:marBottom w:val="0"/>
      <w:divBdr>
        <w:top w:val="none" w:sz="0" w:space="0" w:color="auto"/>
        <w:left w:val="none" w:sz="0" w:space="0" w:color="auto"/>
        <w:bottom w:val="none" w:sz="0" w:space="0" w:color="auto"/>
        <w:right w:val="none" w:sz="0" w:space="0" w:color="auto"/>
      </w:divBdr>
      <w:divsChild>
        <w:div w:id="909730023">
          <w:marLeft w:val="0"/>
          <w:marRight w:val="0"/>
          <w:marTop w:val="0"/>
          <w:marBottom w:val="0"/>
          <w:divBdr>
            <w:top w:val="none" w:sz="0" w:space="0" w:color="auto"/>
            <w:left w:val="none" w:sz="0" w:space="0" w:color="auto"/>
            <w:bottom w:val="none" w:sz="0" w:space="0" w:color="auto"/>
            <w:right w:val="none" w:sz="0" w:space="0" w:color="auto"/>
          </w:divBdr>
          <w:divsChild>
            <w:div w:id="909730053">
              <w:marLeft w:val="0"/>
              <w:marRight w:val="0"/>
              <w:marTop w:val="0"/>
              <w:marBottom w:val="0"/>
              <w:divBdr>
                <w:top w:val="none" w:sz="0" w:space="0" w:color="auto"/>
                <w:left w:val="none" w:sz="0" w:space="0" w:color="auto"/>
                <w:bottom w:val="none" w:sz="0" w:space="0" w:color="auto"/>
                <w:right w:val="none" w:sz="0" w:space="0" w:color="auto"/>
              </w:divBdr>
              <w:divsChild>
                <w:div w:id="909730198">
                  <w:marLeft w:val="0"/>
                  <w:marRight w:val="0"/>
                  <w:marTop w:val="0"/>
                  <w:marBottom w:val="0"/>
                  <w:divBdr>
                    <w:top w:val="none" w:sz="0" w:space="0" w:color="auto"/>
                    <w:left w:val="none" w:sz="0" w:space="0" w:color="auto"/>
                    <w:bottom w:val="none" w:sz="0" w:space="0" w:color="auto"/>
                    <w:right w:val="none" w:sz="0" w:space="0" w:color="auto"/>
                  </w:divBdr>
                  <w:divsChild>
                    <w:div w:id="909730197">
                      <w:marLeft w:val="0"/>
                      <w:marRight w:val="0"/>
                      <w:marTop w:val="0"/>
                      <w:marBottom w:val="0"/>
                      <w:divBdr>
                        <w:top w:val="none" w:sz="0" w:space="0" w:color="auto"/>
                        <w:left w:val="none" w:sz="0" w:space="0" w:color="auto"/>
                        <w:bottom w:val="none" w:sz="0" w:space="0" w:color="auto"/>
                        <w:right w:val="none" w:sz="0" w:space="0" w:color="auto"/>
                      </w:divBdr>
                      <w:divsChild>
                        <w:div w:id="909730006">
                          <w:marLeft w:val="0"/>
                          <w:marRight w:val="0"/>
                          <w:marTop w:val="0"/>
                          <w:marBottom w:val="0"/>
                          <w:divBdr>
                            <w:top w:val="none" w:sz="0" w:space="0" w:color="auto"/>
                            <w:left w:val="none" w:sz="0" w:space="0" w:color="auto"/>
                            <w:bottom w:val="none" w:sz="0" w:space="0" w:color="auto"/>
                            <w:right w:val="none" w:sz="0" w:space="0" w:color="auto"/>
                          </w:divBdr>
                          <w:divsChild>
                            <w:div w:id="9097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0090">
          <w:marLeft w:val="0"/>
          <w:marRight w:val="0"/>
          <w:marTop w:val="0"/>
          <w:marBottom w:val="0"/>
          <w:divBdr>
            <w:top w:val="none" w:sz="0" w:space="0" w:color="auto"/>
            <w:left w:val="none" w:sz="0" w:space="0" w:color="auto"/>
            <w:bottom w:val="none" w:sz="0" w:space="0" w:color="auto"/>
            <w:right w:val="none" w:sz="0" w:space="0" w:color="auto"/>
          </w:divBdr>
          <w:divsChild>
            <w:div w:id="909730289">
              <w:marLeft w:val="0"/>
              <w:marRight w:val="0"/>
              <w:marTop w:val="0"/>
              <w:marBottom w:val="0"/>
              <w:divBdr>
                <w:top w:val="none" w:sz="0" w:space="0" w:color="auto"/>
                <w:left w:val="none" w:sz="0" w:space="0" w:color="auto"/>
                <w:bottom w:val="none" w:sz="0" w:space="0" w:color="auto"/>
                <w:right w:val="none" w:sz="0" w:space="0" w:color="auto"/>
              </w:divBdr>
              <w:divsChild>
                <w:div w:id="909730000">
                  <w:marLeft w:val="0"/>
                  <w:marRight w:val="0"/>
                  <w:marTop w:val="0"/>
                  <w:marBottom w:val="0"/>
                  <w:divBdr>
                    <w:top w:val="none" w:sz="0" w:space="0" w:color="auto"/>
                    <w:left w:val="none" w:sz="0" w:space="0" w:color="auto"/>
                    <w:bottom w:val="none" w:sz="0" w:space="0" w:color="auto"/>
                    <w:right w:val="none" w:sz="0" w:space="0" w:color="auto"/>
                  </w:divBdr>
                  <w:divsChild>
                    <w:div w:id="9097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29977">
      <w:marLeft w:val="0"/>
      <w:marRight w:val="0"/>
      <w:marTop w:val="0"/>
      <w:marBottom w:val="0"/>
      <w:divBdr>
        <w:top w:val="none" w:sz="0" w:space="0" w:color="auto"/>
        <w:left w:val="none" w:sz="0" w:space="0" w:color="auto"/>
        <w:bottom w:val="none" w:sz="0" w:space="0" w:color="auto"/>
        <w:right w:val="none" w:sz="0" w:space="0" w:color="auto"/>
      </w:divBdr>
    </w:div>
    <w:div w:id="909729983">
      <w:marLeft w:val="0"/>
      <w:marRight w:val="0"/>
      <w:marTop w:val="0"/>
      <w:marBottom w:val="0"/>
      <w:divBdr>
        <w:top w:val="none" w:sz="0" w:space="0" w:color="auto"/>
        <w:left w:val="none" w:sz="0" w:space="0" w:color="auto"/>
        <w:bottom w:val="none" w:sz="0" w:space="0" w:color="auto"/>
        <w:right w:val="none" w:sz="0" w:space="0" w:color="auto"/>
      </w:divBdr>
      <w:divsChild>
        <w:div w:id="909730009">
          <w:marLeft w:val="720"/>
          <w:marRight w:val="720"/>
          <w:marTop w:val="100"/>
          <w:marBottom w:val="100"/>
          <w:divBdr>
            <w:top w:val="none" w:sz="0" w:space="0" w:color="auto"/>
            <w:left w:val="none" w:sz="0" w:space="0" w:color="auto"/>
            <w:bottom w:val="none" w:sz="0" w:space="0" w:color="auto"/>
            <w:right w:val="none" w:sz="0" w:space="0" w:color="auto"/>
          </w:divBdr>
          <w:divsChild>
            <w:div w:id="9097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9985">
      <w:marLeft w:val="0"/>
      <w:marRight w:val="0"/>
      <w:marTop w:val="0"/>
      <w:marBottom w:val="0"/>
      <w:divBdr>
        <w:top w:val="none" w:sz="0" w:space="0" w:color="auto"/>
        <w:left w:val="none" w:sz="0" w:space="0" w:color="auto"/>
        <w:bottom w:val="none" w:sz="0" w:space="0" w:color="auto"/>
        <w:right w:val="none" w:sz="0" w:space="0" w:color="auto"/>
      </w:divBdr>
      <w:divsChild>
        <w:div w:id="909730111">
          <w:marLeft w:val="0"/>
          <w:marRight w:val="0"/>
          <w:marTop w:val="0"/>
          <w:marBottom w:val="0"/>
          <w:divBdr>
            <w:top w:val="none" w:sz="0" w:space="0" w:color="auto"/>
            <w:left w:val="none" w:sz="0" w:space="0" w:color="auto"/>
            <w:bottom w:val="none" w:sz="0" w:space="0" w:color="auto"/>
            <w:right w:val="none" w:sz="0" w:space="0" w:color="auto"/>
          </w:divBdr>
          <w:divsChild>
            <w:div w:id="909730052">
              <w:marLeft w:val="0"/>
              <w:marRight w:val="0"/>
              <w:marTop w:val="0"/>
              <w:marBottom w:val="0"/>
              <w:divBdr>
                <w:top w:val="none" w:sz="0" w:space="0" w:color="auto"/>
                <w:left w:val="none" w:sz="0" w:space="0" w:color="auto"/>
                <w:bottom w:val="none" w:sz="0" w:space="0" w:color="auto"/>
                <w:right w:val="none" w:sz="0" w:space="0" w:color="auto"/>
              </w:divBdr>
              <w:divsChild>
                <w:div w:id="909730130">
                  <w:marLeft w:val="0"/>
                  <w:marRight w:val="0"/>
                  <w:marTop w:val="0"/>
                  <w:marBottom w:val="0"/>
                  <w:divBdr>
                    <w:top w:val="none" w:sz="0" w:space="0" w:color="auto"/>
                    <w:left w:val="none" w:sz="0" w:space="0" w:color="auto"/>
                    <w:bottom w:val="none" w:sz="0" w:space="0" w:color="auto"/>
                    <w:right w:val="none" w:sz="0" w:space="0" w:color="auto"/>
                  </w:divBdr>
                  <w:divsChild>
                    <w:div w:id="909730136">
                      <w:marLeft w:val="0"/>
                      <w:marRight w:val="0"/>
                      <w:marTop w:val="0"/>
                      <w:marBottom w:val="0"/>
                      <w:divBdr>
                        <w:top w:val="none" w:sz="0" w:space="0" w:color="auto"/>
                        <w:left w:val="none" w:sz="0" w:space="0" w:color="auto"/>
                        <w:bottom w:val="none" w:sz="0" w:space="0" w:color="auto"/>
                        <w:right w:val="none" w:sz="0" w:space="0" w:color="auto"/>
                      </w:divBdr>
                      <w:divsChild>
                        <w:div w:id="909730228">
                          <w:marLeft w:val="0"/>
                          <w:marRight w:val="0"/>
                          <w:marTop w:val="0"/>
                          <w:marBottom w:val="0"/>
                          <w:divBdr>
                            <w:top w:val="none" w:sz="0" w:space="0" w:color="auto"/>
                            <w:left w:val="none" w:sz="0" w:space="0" w:color="auto"/>
                            <w:bottom w:val="none" w:sz="0" w:space="0" w:color="auto"/>
                            <w:right w:val="none" w:sz="0" w:space="0" w:color="auto"/>
                          </w:divBdr>
                          <w:divsChild>
                            <w:div w:id="90973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013">
      <w:marLeft w:val="0"/>
      <w:marRight w:val="0"/>
      <w:marTop w:val="0"/>
      <w:marBottom w:val="0"/>
      <w:divBdr>
        <w:top w:val="none" w:sz="0" w:space="0" w:color="auto"/>
        <w:left w:val="none" w:sz="0" w:space="0" w:color="auto"/>
        <w:bottom w:val="none" w:sz="0" w:space="0" w:color="auto"/>
        <w:right w:val="none" w:sz="0" w:space="0" w:color="auto"/>
      </w:divBdr>
      <w:divsChild>
        <w:div w:id="909730218">
          <w:marLeft w:val="0"/>
          <w:marRight w:val="0"/>
          <w:marTop w:val="0"/>
          <w:marBottom w:val="0"/>
          <w:divBdr>
            <w:top w:val="none" w:sz="0" w:space="0" w:color="auto"/>
            <w:left w:val="none" w:sz="0" w:space="0" w:color="auto"/>
            <w:bottom w:val="none" w:sz="0" w:space="0" w:color="auto"/>
            <w:right w:val="none" w:sz="0" w:space="0" w:color="auto"/>
          </w:divBdr>
          <w:divsChild>
            <w:div w:id="909729992">
              <w:marLeft w:val="0"/>
              <w:marRight w:val="0"/>
              <w:marTop w:val="0"/>
              <w:marBottom w:val="0"/>
              <w:divBdr>
                <w:top w:val="none" w:sz="0" w:space="0" w:color="auto"/>
                <w:left w:val="none" w:sz="0" w:space="0" w:color="auto"/>
                <w:bottom w:val="none" w:sz="0" w:space="0" w:color="auto"/>
                <w:right w:val="none" w:sz="0" w:space="0" w:color="auto"/>
              </w:divBdr>
              <w:divsChild>
                <w:div w:id="909730007">
                  <w:marLeft w:val="0"/>
                  <w:marRight w:val="0"/>
                  <w:marTop w:val="0"/>
                  <w:marBottom w:val="0"/>
                  <w:divBdr>
                    <w:top w:val="none" w:sz="0" w:space="0" w:color="auto"/>
                    <w:left w:val="none" w:sz="0" w:space="0" w:color="auto"/>
                    <w:bottom w:val="none" w:sz="0" w:space="0" w:color="auto"/>
                    <w:right w:val="none" w:sz="0" w:space="0" w:color="auto"/>
                  </w:divBdr>
                  <w:divsChild>
                    <w:div w:id="909730026">
                      <w:marLeft w:val="0"/>
                      <w:marRight w:val="0"/>
                      <w:marTop w:val="0"/>
                      <w:marBottom w:val="0"/>
                      <w:divBdr>
                        <w:top w:val="none" w:sz="0" w:space="0" w:color="auto"/>
                        <w:left w:val="none" w:sz="0" w:space="0" w:color="auto"/>
                        <w:bottom w:val="none" w:sz="0" w:space="0" w:color="auto"/>
                        <w:right w:val="none" w:sz="0" w:space="0" w:color="auto"/>
                      </w:divBdr>
                      <w:divsChild>
                        <w:div w:id="909730098">
                          <w:marLeft w:val="0"/>
                          <w:marRight w:val="0"/>
                          <w:marTop w:val="0"/>
                          <w:marBottom w:val="0"/>
                          <w:divBdr>
                            <w:top w:val="none" w:sz="0" w:space="0" w:color="auto"/>
                            <w:left w:val="none" w:sz="0" w:space="0" w:color="auto"/>
                            <w:bottom w:val="none" w:sz="0" w:space="0" w:color="auto"/>
                            <w:right w:val="none" w:sz="0" w:space="0" w:color="auto"/>
                          </w:divBdr>
                          <w:divsChild>
                            <w:div w:id="9097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016">
      <w:marLeft w:val="0"/>
      <w:marRight w:val="0"/>
      <w:marTop w:val="0"/>
      <w:marBottom w:val="0"/>
      <w:divBdr>
        <w:top w:val="none" w:sz="0" w:space="0" w:color="auto"/>
        <w:left w:val="none" w:sz="0" w:space="0" w:color="auto"/>
        <w:bottom w:val="none" w:sz="0" w:space="0" w:color="auto"/>
        <w:right w:val="none" w:sz="0" w:space="0" w:color="auto"/>
      </w:divBdr>
    </w:div>
    <w:div w:id="909730017">
      <w:marLeft w:val="0"/>
      <w:marRight w:val="0"/>
      <w:marTop w:val="0"/>
      <w:marBottom w:val="0"/>
      <w:divBdr>
        <w:top w:val="none" w:sz="0" w:space="0" w:color="auto"/>
        <w:left w:val="none" w:sz="0" w:space="0" w:color="auto"/>
        <w:bottom w:val="none" w:sz="0" w:space="0" w:color="auto"/>
        <w:right w:val="none" w:sz="0" w:space="0" w:color="auto"/>
      </w:divBdr>
      <w:divsChild>
        <w:div w:id="909730094">
          <w:marLeft w:val="0"/>
          <w:marRight w:val="0"/>
          <w:marTop w:val="0"/>
          <w:marBottom w:val="0"/>
          <w:divBdr>
            <w:top w:val="none" w:sz="0" w:space="0" w:color="auto"/>
            <w:left w:val="none" w:sz="0" w:space="0" w:color="auto"/>
            <w:bottom w:val="none" w:sz="0" w:space="0" w:color="auto"/>
            <w:right w:val="none" w:sz="0" w:space="0" w:color="auto"/>
          </w:divBdr>
          <w:divsChild>
            <w:div w:id="909730184">
              <w:marLeft w:val="0"/>
              <w:marRight w:val="0"/>
              <w:marTop w:val="0"/>
              <w:marBottom w:val="0"/>
              <w:divBdr>
                <w:top w:val="none" w:sz="0" w:space="0" w:color="auto"/>
                <w:left w:val="none" w:sz="0" w:space="0" w:color="auto"/>
                <w:bottom w:val="none" w:sz="0" w:space="0" w:color="auto"/>
                <w:right w:val="none" w:sz="0" w:space="0" w:color="auto"/>
              </w:divBdr>
              <w:divsChild>
                <w:div w:id="909730237">
                  <w:marLeft w:val="0"/>
                  <w:marRight w:val="0"/>
                  <w:marTop w:val="0"/>
                  <w:marBottom w:val="0"/>
                  <w:divBdr>
                    <w:top w:val="none" w:sz="0" w:space="0" w:color="auto"/>
                    <w:left w:val="none" w:sz="0" w:space="0" w:color="auto"/>
                    <w:bottom w:val="none" w:sz="0" w:space="0" w:color="auto"/>
                    <w:right w:val="none" w:sz="0" w:space="0" w:color="auto"/>
                  </w:divBdr>
                  <w:divsChild>
                    <w:div w:id="909730177">
                      <w:marLeft w:val="0"/>
                      <w:marRight w:val="0"/>
                      <w:marTop w:val="0"/>
                      <w:marBottom w:val="0"/>
                      <w:divBdr>
                        <w:top w:val="none" w:sz="0" w:space="0" w:color="auto"/>
                        <w:left w:val="none" w:sz="0" w:space="0" w:color="auto"/>
                        <w:bottom w:val="none" w:sz="0" w:space="0" w:color="auto"/>
                        <w:right w:val="none" w:sz="0" w:space="0" w:color="auto"/>
                      </w:divBdr>
                      <w:divsChild>
                        <w:div w:id="909729988">
                          <w:marLeft w:val="0"/>
                          <w:marRight w:val="0"/>
                          <w:marTop w:val="0"/>
                          <w:marBottom w:val="0"/>
                          <w:divBdr>
                            <w:top w:val="none" w:sz="0" w:space="0" w:color="auto"/>
                            <w:left w:val="none" w:sz="0" w:space="0" w:color="auto"/>
                            <w:bottom w:val="none" w:sz="0" w:space="0" w:color="auto"/>
                            <w:right w:val="none" w:sz="0" w:space="0" w:color="auto"/>
                          </w:divBdr>
                          <w:divsChild>
                            <w:div w:id="90973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020">
      <w:marLeft w:val="0"/>
      <w:marRight w:val="0"/>
      <w:marTop w:val="0"/>
      <w:marBottom w:val="0"/>
      <w:divBdr>
        <w:top w:val="none" w:sz="0" w:space="0" w:color="auto"/>
        <w:left w:val="none" w:sz="0" w:space="0" w:color="auto"/>
        <w:bottom w:val="none" w:sz="0" w:space="0" w:color="auto"/>
        <w:right w:val="none" w:sz="0" w:space="0" w:color="auto"/>
      </w:divBdr>
      <w:divsChild>
        <w:div w:id="909730079">
          <w:marLeft w:val="0"/>
          <w:marRight w:val="0"/>
          <w:marTop w:val="0"/>
          <w:marBottom w:val="0"/>
          <w:divBdr>
            <w:top w:val="none" w:sz="0" w:space="0" w:color="auto"/>
            <w:left w:val="none" w:sz="0" w:space="0" w:color="auto"/>
            <w:bottom w:val="none" w:sz="0" w:space="0" w:color="auto"/>
            <w:right w:val="none" w:sz="0" w:space="0" w:color="auto"/>
          </w:divBdr>
          <w:divsChild>
            <w:div w:id="909730143">
              <w:marLeft w:val="0"/>
              <w:marRight w:val="0"/>
              <w:marTop w:val="0"/>
              <w:marBottom w:val="0"/>
              <w:divBdr>
                <w:top w:val="none" w:sz="0" w:space="0" w:color="auto"/>
                <w:left w:val="none" w:sz="0" w:space="0" w:color="auto"/>
                <w:bottom w:val="none" w:sz="0" w:space="0" w:color="auto"/>
                <w:right w:val="none" w:sz="0" w:space="0" w:color="auto"/>
              </w:divBdr>
              <w:divsChild>
                <w:div w:id="909730193">
                  <w:marLeft w:val="0"/>
                  <w:marRight w:val="0"/>
                  <w:marTop w:val="0"/>
                  <w:marBottom w:val="0"/>
                  <w:divBdr>
                    <w:top w:val="none" w:sz="0" w:space="0" w:color="auto"/>
                    <w:left w:val="none" w:sz="0" w:space="0" w:color="auto"/>
                    <w:bottom w:val="none" w:sz="0" w:space="0" w:color="auto"/>
                    <w:right w:val="none" w:sz="0" w:space="0" w:color="auto"/>
                  </w:divBdr>
                  <w:divsChild>
                    <w:div w:id="909730012">
                      <w:marLeft w:val="0"/>
                      <w:marRight w:val="0"/>
                      <w:marTop w:val="0"/>
                      <w:marBottom w:val="0"/>
                      <w:divBdr>
                        <w:top w:val="none" w:sz="0" w:space="0" w:color="auto"/>
                        <w:left w:val="none" w:sz="0" w:space="0" w:color="auto"/>
                        <w:bottom w:val="none" w:sz="0" w:space="0" w:color="auto"/>
                        <w:right w:val="none" w:sz="0" w:space="0" w:color="auto"/>
                      </w:divBdr>
                      <w:divsChild>
                        <w:div w:id="909730106">
                          <w:marLeft w:val="0"/>
                          <w:marRight w:val="0"/>
                          <w:marTop w:val="0"/>
                          <w:marBottom w:val="0"/>
                          <w:divBdr>
                            <w:top w:val="none" w:sz="0" w:space="0" w:color="auto"/>
                            <w:left w:val="none" w:sz="0" w:space="0" w:color="auto"/>
                            <w:bottom w:val="none" w:sz="0" w:space="0" w:color="auto"/>
                            <w:right w:val="none" w:sz="0" w:space="0" w:color="auto"/>
                          </w:divBdr>
                          <w:divsChild>
                            <w:div w:id="90973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0220">
          <w:marLeft w:val="0"/>
          <w:marRight w:val="0"/>
          <w:marTop w:val="0"/>
          <w:marBottom w:val="0"/>
          <w:divBdr>
            <w:top w:val="none" w:sz="0" w:space="0" w:color="auto"/>
            <w:left w:val="none" w:sz="0" w:space="0" w:color="auto"/>
            <w:bottom w:val="none" w:sz="0" w:space="0" w:color="auto"/>
            <w:right w:val="none" w:sz="0" w:space="0" w:color="auto"/>
          </w:divBdr>
          <w:divsChild>
            <w:div w:id="909730150">
              <w:marLeft w:val="0"/>
              <w:marRight w:val="0"/>
              <w:marTop w:val="0"/>
              <w:marBottom w:val="0"/>
              <w:divBdr>
                <w:top w:val="none" w:sz="0" w:space="0" w:color="auto"/>
                <w:left w:val="none" w:sz="0" w:space="0" w:color="auto"/>
                <w:bottom w:val="none" w:sz="0" w:space="0" w:color="auto"/>
                <w:right w:val="none" w:sz="0" w:space="0" w:color="auto"/>
              </w:divBdr>
              <w:divsChild>
                <w:div w:id="909730244">
                  <w:marLeft w:val="0"/>
                  <w:marRight w:val="0"/>
                  <w:marTop w:val="0"/>
                  <w:marBottom w:val="0"/>
                  <w:divBdr>
                    <w:top w:val="none" w:sz="0" w:space="0" w:color="auto"/>
                    <w:left w:val="none" w:sz="0" w:space="0" w:color="auto"/>
                    <w:bottom w:val="none" w:sz="0" w:space="0" w:color="auto"/>
                    <w:right w:val="none" w:sz="0" w:space="0" w:color="auto"/>
                  </w:divBdr>
                  <w:divsChild>
                    <w:div w:id="90973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30029">
      <w:marLeft w:val="0"/>
      <w:marRight w:val="0"/>
      <w:marTop w:val="0"/>
      <w:marBottom w:val="0"/>
      <w:divBdr>
        <w:top w:val="none" w:sz="0" w:space="0" w:color="auto"/>
        <w:left w:val="none" w:sz="0" w:space="0" w:color="auto"/>
        <w:bottom w:val="none" w:sz="0" w:space="0" w:color="auto"/>
        <w:right w:val="none" w:sz="0" w:space="0" w:color="auto"/>
      </w:divBdr>
      <w:divsChild>
        <w:div w:id="909729994">
          <w:marLeft w:val="0"/>
          <w:marRight w:val="0"/>
          <w:marTop w:val="0"/>
          <w:marBottom w:val="0"/>
          <w:divBdr>
            <w:top w:val="none" w:sz="0" w:space="0" w:color="auto"/>
            <w:left w:val="none" w:sz="0" w:space="0" w:color="auto"/>
            <w:bottom w:val="none" w:sz="0" w:space="0" w:color="auto"/>
            <w:right w:val="none" w:sz="0" w:space="0" w:color="auto"/>
          </w:divBdr>
        </w:div>
        <w:div w:id="909730066">
          <w:marLeft w:val="0"/>
          <w:marRight w:val="0"/>
          <w:marTop w:val="0"/>
          <w:marBottom w:val="0"/>
          <w:divBdr>
            <w:top w:val="none" w:sz="0" w:space="0" w:color="auto"/>
            <w:left w:val="none" w:sz="0" w:space="0" w:color="auto"/>
            <w:bottom w:val="none" w:sz="0" w:space="0" w:color="auto"/>
            <w:right w:val="none" w:sz="0" w:space="0" w:color="auto"/>
          </w:divBdr>
        </w:div>
        <w:div w:id="909730144">
          <w:marLeft w:val="0"/>
          <w:marRight w:val="0"/>
          <w:marTop w:val="0"/>
          <w:marBottom w:val="0"/>
          <w:divBdr>
            <w:top w:val="none" w:sz="0" w:space="0" w:color="auto"/>
            <w:left w:val="none" w:sz="0" w:space="0" w:color="auto"/>
            <w:bottom w:val="none" w:sz="0" w:space="0" w:color="auto"/>
            <w:right w:val="none" w:sz="0" w:space="0" w:color="auto"/>
          </w:divBdr>
        </w:div>
        <w:div w:id="909730174">
          <w:marLeft w:val="0"/>
          <w:marRight w:val="0"/>
          <w:marTop w:val="0"/>
          <w:marBottom w:val="0"/>
          <w:divBdr>
            <w:top w:val="none" w:sz="0" w:space="0" w:color="auto"/>
            <w:left w:val="none" w:sz="0" w:space="0" w:color="auto"/>
            <w:bottom w:val="none" w:sz="0" w:space="0" w:color="auto"/>
            <w:right w:val="none" w:sz="0" w:space="0" w:color="auto"/>
          </w:divBdr>
        </w:div>
        <w:div w:id="909730206">
          <w:marLeft w:val="0"/>
          <w:marRight w:val="0"/>
          <w:marTop w:val="0"/>
          <w:marBottom w:val="0"/>
          <w:divBdr>
            <w:top w:val="none" w:sz="0" w:space="0" w:color="auto"/>
            <w:left w:val="none" w:sz="0" w:space="0" w:color="auto"/>
            <w:bottom w:val="none" w:sz="0" w:space="0" w:color="auto"/>
            <w:right w:val="none" w:sz="0" w:space="0" w:color="auto"/>
          </w:divBdr>
        </w:div>
      </w:divsChild>
    </w:div>
    <w:div w:id="909730031">
      <w:marLeft w:val="0"/>
      <w:marRight w:val="0"/>
      <w:marTop w:val="0"/>
      <w:marBottom w:val="0"/>
      <w:divBdr>
        <w:top w:val="none" w:sz="0" w:space="0" w:color="auto"/>
        <w:left w:val="none" w:sz="0" w:space="0" w:color="auto"/>
        <w:bottom w:val="none" w:sz="0" w:space="0" w:color="auto"/>
        <w:right w:val="none" w:sz="0" w:space="0" w:color="auto"/>
      </w:divBdr>
      <w:divsChild>
        <w:div w:id="909729973">
          <w:marLeft w:val="0"/>
          <w:marRight w:val="0"/>
          <w:marTop w:val="0"/>
          <w:marBottom w:val="0"/>
          <w:divBdr>
            <w:top w:val="none" w:sz="0" w:space="0" w:color="auto"/>
            <w:left w:val="none" w:sz="0" w:space="0" w:color="auto"/>
            <w:bottom w:val="none" w:sz="0" w:space="0" w:color="auto"/>
            <w:right w:val="none" w:sz="0" w:space="0" w:color="auto"/>
          </w:divBdr>
          <w:divsChild>
            <w:div w:id="909730093">
              <w:marLeft w:val="0"/>
              <w:marRight w:val="0"/>
              <w:marTop w:val="0"/>
              <w:marBottom w:val="0"/>
              <w:divBdr>
                <w:top w:val="none" w:sz="0" w:space="0" w:color="auto"/>
                <w:left w:val="none" w:sz="0" w:space="0" w:color="auto"/>
                <w:bottom w:val="none" w:sz="0" w:space="0" w:color="auto"/>
                <w:right w:val="none" w:sz="0" w:space="0" w:color="auto"/>
              </w:divBdr>
              <w:divsChild>
                <w:div w:id="909730203">
                  <w:marLeft w:val="0"/>
                  <w:marRight w:val="0"/>
                  <w:marTop w:val="0"/>
                  <w:marBottom w:val="0"/>
                  <w:divBdr>
                    <w:top w:val="none" w:sz="0" w:space="0" w:color="auto"/>
                    <w:left w:val="none" w:sz="0" w:space="0" w:color="auto"/>
                    <w:bottom w:val="none" w:sz="0" w:space="0" w:color="auto"/>
                    <w:right w:val="none" w:sz="0" w:space="0" w:color="auto"/>
                  </w:divBdr>
                  <w:divsChild>
                    <w:div w:id="9097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30301">
          <w:marLeft w:val="0"/>
          <w:marRight w:val="0"/>
          <w:marTop w:val="0"/>
          <w:marBottom w:val="0"/>
          <w:divBdr>
            <w:top w:val="none" w:sz="0" w:space="0" w:color="auto"/>
            <w:left w:val="none" w:sz="0" w:space="0" w:color="auto"/>
            <w:bottom w:val="none" w:sz="0" w:space="0" w:color="auto"/>
            <w:right w:val="none" w:sz="0" w:space="0" w:color="auto"/>
          </w:divBdr>
          <w:divsChild>
            <w:div w:id="909730212">
              <w:marLeft w:val="0"/>
              <w:marRight w:val="0"/>
              <w:marTop w:val="0"/>
              <w:marBottom w:val="0"/>
              <w:divBdr>
                <w:top w:val="none" w:sz="0" w:space="0" w:color="auto"/>
                <w:left w:val="none" w:sz="0" w:space="0" w:color="auto"/>
                <w:bottom w:val="none" w:sz="0" w:space="0" w:color="auto"/>
                <w:right w:val="none" w:sz="0" w:space="0" w:color="auto"/>
              </w:divBdr>
              <w:divsChild>
                <w:div w:id="909730046">
                  <w:marLeft w:val="0"/>
                  <w:marRight w:val="0"/>
                  <w:marTop w:val="0"/>
                  <w:marBottom w:val="0"/>
                  <w:divBdr>
                    <w:top w:val="none" w:sz="0" w:space="0" w:color="auto"/>
                    <w:left w:val="none" w:sz="0" w:space="0" w:color="auto"/>
                    <w:bottom w:val="none" w:sz="0" w:space="0" w:color="auto"/>
                    <w:right w:val="none" w:sz="0" w:space="0" w:color="auto"/>
                  </w:divBdr>
                  <w:divsChild>
                    <w:div w:id="909729990">
                      <w:marLeft w:val="0"/>
                      <w:marRight w:val="0"/>
                      <w:marTop w:val="0"/>
                      <w:marBottom w:val="0"/>
                      <w:divBdr>
                        <w:top w:val="none" w:sz="0" w:space="0" w:color="auto"/>
                        <w:left w:val="none" w:sz="0" w:space="0" w:color="auto"/>
                        <w:bottom w:val="none" w:sz="0" w:space="0" w:color="auto"/>
                        <w:right w:val="none" w:sz="0" w:space="0" w:color="auto"/>
                      </w:divBdr>
                      <w:divsChild>
                        <w:div w:id="909730293">
                          <w:marLeft w:val="0"/>
                          <w:marRight w:val="0"/>
                          <w:marTop w:val="0"/>
                          <w:marBottom w:val="0"/>
                          <w:divBdr>
                            <w:top w:val="none" w:sz="0" w:space="0" w:color="auto"/>
                            <w:left w:val="none" w:sz="0" w:space="0" w:color="auto"/>
                            <w:bottom w:val="none" w:sz="0" w:space="0" w:color="auto"/>
                            <w:right w:val="none" w:sz="0" w:space="0" w:color="auto"/>
                          </w:divBdr>
                          <w:divsChild>
                            <w:div w:id="9097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034">
      <w:marLeft w:val="0"/>
      <w:marRight w:val="0"/>
      <w:marTop w:val="0"/>
      <w:marBottom w:val="0"/>
      <w:divBdr>
        <w:top w:val="none" w:sz="0" w:space="0" w:color="auto"/>
        <w:left w:val="none" w:sz="0" w:space="0" w:color="auto"/>
        <w:bottom w:val="none" w:sz="0" w:space="0" w:color="auto"/>
        <w:right w:val="none" w:sz="0" w:space="0" w:color="auto"/>
      </w:divBdr>
    </w:div>
    <w:div w:id="909730035">
      <w:marLeft w:val="0"/>
      <w:marRight w:val="0"/>
      <w:marTop w:val="0"/>
      <w:marBottom w:val="0"/>
      <w:divBdr>
        <w:top w:val="none" w:sz="0" w:space="0" w:color="auto"/>
        <w:left w:val="none" w:sz="0" w:space="0" w:color="auto"/>
        <w:bottom w:val="none" w:sz="0" w:space="0" w:color="auto"/>
        <w:right w:val="none" w:sz="0" w:space="0" w:color="auto"/>
      </w:divBdr>
      <w:divsChild>
        <w:div w:id="909730123">
          <w:marLeft w:val="0"/>
          <w:marRight w:val="0"/>
          <w:marTop w:val="0"/>
          <w:marBottom w:val="0"/>
          <w:divBdr>
            <w:top w:val="none" w:sz="0" w:space="0" w:color="auto"/>
            <w:left w:val="none" w:sz="0" w:space="0" w:color="auto"/>
            <w:bottom w:val="none" w:sz="0" w:space="0" w:color="auto"/>
            <w:right w:val="none" w:sz="0" w:space="0" w:color="auto"/>
          </w:divBdr>
          <w:divsChild>
            <w:div w:id="909729996">
              <w:marLeft w:val="0"/>
              <w:marRight w:val="0"/>
              <w:marTop w:val="0"/>
              <w:marBottom w:val="0"/>
              <w:divBdr>
                <w:top w:val="none" w:sz="0" w:space="0" w:color="auto"/>
                <w:left w:val="none" w:sz="0" w:space="0" w:color="auto"/>
                <w:bottom w:val="none" w:sz="0" w:space="0" w:color="auto"/>
                <w:right w:val="none" w:sz="0" w:space="0" w:color="auto"/>
              </w:divBdr>
              <w:divsChild>
                <w:div w:id="909730134">
                  <w:marLeft w:val="0"/>
                  <w:marRight w:val="0"/>
                  <w:marTop w:val="0"/>
                  <w:marBottom w:val="0"/>
                  <w:divBdr>
                    <w:top w:val="none" w:sz="0" w:space="0" w:color="auto"/>
                    <w:left w:val="none" w:sz="0" w:space="0" w:color="auto"/>
                    <w:bottom w:val="none" w:sz="0" w:space="0" w:color="auto"/>
                    <w:right w:val="none" w:sz="0" w:space="0" w:color="auto"/>
                  </w:divBdr>
                  <w:divsChild>
                    <w:div w:id="909730027">
                      <w:marLeft w:val="0"/>
                      <w:marRight w:val="0"/>
                      <w:marTop w:val="0"/>
                      <w:marBottom w:val="0"/>
                      <w:divBdr>
                        <w:top w:val="none" w:sz="0" w:space="0" w:color="auto"/>
                        <w:left w:val="none" w:sz="0" w:space="0" w:color="auto"/>
                        <w:bottom w:val="none" w:sz="0" w:space="0" w:color="auto"/>
                        <w:right w:val="none" w:sz="0" w:space="0" w:color="auto"/>
                      </w:divBdr>
                      <w:divsChild>
                        <w:div w:id="909730141">
                          <w:marLeft w:val="0"/>
                          <w:marRight w:val="0"/>
                          <w:marTop w:val="0"/>
                          <w:marBottom w:val="0"/>
                          <w:divBdr>
                            <w:top w:val="none" w:sz="0" w:space="0" w:color="auto"/>
                            <w:left w:val="none" w:sz="0" w:space="0" w:color="auto"/>
                            <w:bottom w:val="none" w:sz="0" w:space="0" w:color="auto"/>
                            <w:right w:val="none" w:sz="0" w:space="0" w:color="auto"/>
                          </w:divBdr>
                          <w:divsChild>
                            <w:div w:id="9097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040">
      <w:marLeft w:val="0"/>
      <w:marRight w:val="0"/>
      <w:marTop w:val="0"/>
      <w:marBottom w:val="0"/>
      <w:divBdr>
        <w:top w:val="none" w:sz="0" w:space="0" w:color="auto"/>
        <w:left w:val="none" w:sz="0" w:space="0" w:color="auto"/>
        <w:bottom w:val="none" w:sz="0" w:space="0" w:color="auto"/>
        <w:right w:val="none" w:sz="0" w:space="0" w:color="auto"/>
      </w:divBdr>
      <w:divsChild>
        <w:div w:id="909730213">
          <w:marLeft w:val="0"/>
          <w:marRight w:val="0"/>
          <w:marTop w:val="0"/>
          <w:marBottom w:val="0"/>
          <w:divBdr>
            <w:top w:val="none" w:sz="0" w:space="0" w:color="auto"/>
            <w:left w:val="none" w:sz="0" w:space="0" w:color="auto"/>
            <w:bottom w:val="none" w:sz="0" w:space="0" w:color="auto"/>
            <w:right w:val="none" w:sz="0" w:space="0" w:color="auto"/>
          </w:divBdr>
          <w:divsChild>
            <w:div w:id="909730160">
              <w:marLeft w:val="0"/>
              <w:marRight w:val="0"/>
              <w:marTop w:val="0"/>
              <w:marBottom w:val="0"/>
              <w:divBdr>
                <w:top w:val="none" w:sz="0" w:space="0" w:color="auto"/>
                <w:left w:val="none" w:sz="0" w:space="0" w:color="auto"/>
                <w:bottom w:val="none" w:sz="0" w:space="0" w:color="auto"/>
                <w:right w:val="none" w:sz="0" w:space="0" w:color="auto"/>
              </w:divBdr>
              <w:divsChild>
                <w:div w:id="909730182">
                  <w:marLeft w:val="0"/>
                  <w:marRight w:val="0"/>
                  <w:marTop w:val="0"/>
                  <w:marBottom w:val="0"/>
                  <w:divBdr>
                    <w:top w:val="none" w:sz="0" w:space="0" w:color="auto"/>
                    <w:left w:val="none" w:sz="0" w:space="0" w:color="auto"/>
                    <w:bottom w:val="none" w:sz="0" w:space="0" w:color="auto"/>
                    <w:right w:val="none" w:sz="0" w:space="0" w:color="auto"/>
                  </w:divBdr>
                  <w:divsChild>
                    <w:div w:id="909730173">
                      <w:marLeft w:val="0"/>
                      <w:marRight w:val="0"/>
                      <w:marTop w:val="0"/>
                      <w:marBottom w:val="0"/>
                      <w:divBdr>
                        <w:top w:val="none" w:sz="0" w:space="0" w:color="auto"/>
                        <w:left w:val="none" w:sz="0" w:space="0" w:color="auto"/>
                        <w:bottom w:val="none" w:sz="0" w:space="0" w:color="auto"/>
                        <w:right w:val="none" w:sz="0" w:space="0" w:color="auto"/>
                      </w:divBdr>
                      <w:divsChild>
                        <w:div w:id="909730176">
                          <w:marLeft w:val="0"/>
                          <w:marRight w:val="0"/>
                          <w:marTop w:val="0"/>
                          <w:marBottom w:val="0"/>
                          <w:divBdr>
                            <w:top w:val="none" w:sz="0" w:space="0" w:color="auto"/>
                            <w:left w:val="none" w:sz="0" w:space="0" w:color="auto"/>
                            <w:bottom w:val="none" w:sz="0" w:space="0" w:color="auto"/>
                            <w:right w:val="none" w:sz="0" w:space="0" w:color="auto"/>
                          </w:divBdr>
                          <w:divsChild>
                            <w:div w:id="9097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0215">
          <w:marLeft w:val="0"/>
          <w:marRight w:val="0"/>
          <w:marTop w:val="0"/>
          <w:marBottom w:val="0"/>
          <w:divBdr>
            <w:top w:val="none" w:sz="0" w:space="0" w:color="auto"/>
            <w:left w:val="none" w:sz="0" w:space="0" w:color="auto"/>
            <w:bottom w:val="none" w:sz="0" w:space="0" w:color="auto"/>
            <w:right w:val="none" w:sz="0" w:space="0" w:color="auto"/>
          </w:divBdr>
          <w:divsChild>
            <w:div w:id="909730024">
              <w:marLeft w:val="0"/>
              <w:marRight w:val="0"/>
              <w:marTop w:val="0"/>
              <w:marBottom w:val="0"/>
              <w:divBdr>
                <w:top w:val="none" w:sz="0" w:space="0" w:color="auto"/>
                <w:left w:val="none" w:sz="0" w:space="0" w:color="auto"/>
                <w:bottom w:val="none" w:sz="0" w:space="0" w:color="auto"/>
                <w:right w:val="none" w:sz="0" w:space="0" w:color="auto"/>
              </w:divBdr>
              <w:divsChild>
                <w:div w:id="909730041">
                  <w:marLeft w:val="0"/>
                  <w:marRight w:val="0"/>
                  <w:marTop w:val="0"/>
                  <w:marBottom w:val="0"/>
                  <w:divBdr>
                    <w:top w:val="none" w:sz="0" w:space="0" w:color="auto"/>
                    <w:left w:val="none" w:sz="0" w:space="0" w:color="auto"/>
                    <w:bottom w:val="none" w:sz="0" w:space="0" w:color="auto"/>
                    <w:right w:val="none" w:sz="0" w:space="0" w:color="auto"/>
                  </w:divBdr>
                  <w:divsChild>
                    <w:div w:id="9097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30042">
      <w:marLeft w:val="0"/>
      <w:marRight w:val="0"/>
      <w:marTop w:val="0"/>
      <w:marBottom w:val="0"/>
      <w:divBdr>
        <w:top w:val="none" w:sz="0" w:space="0" w:color="auto"/>
        <w:left w:val="none" w:sz="0" w:space="0" w:color="auto"/>
        <w:bottom w:val="none" w:sz="0" w:space="0" w:color="auto"/>
        <w:right w:val="none" w:sz="0" w:space="0" w:color="auto"/>
      </w:divBdr>
      <w:divsChild>
        <w:div w:id="909730153">
          <w:marLeft w:val="0"/>
          <w:marRight w:val="0"/>
          <w:marTop w:val="0"/>
          <w:marBottom w:val="0"/>
          <w:divBdr>
            <w:top w:val="none" w:sz="0" w:space="0" w:color="auto"/>
            <w:left w:val="none" w:sz="0" w:space="0" w:color="auto"/>
            <w:bottom w:val="none" w:sz="0" w:space="0" w:color="auto"/>
            <w:right w:val="none" w:sz="0" w:space="0" w:color="auto"/>
          </w:divBdr>
          <w:divsChild>
            <w:div w:id="909730181">
              <w:marLeft w:val="0"/>
              <w:marRight w:val="0"/>
              <w:marTop w:val="0"/>
              <w:marBottom w:val="0"/>
              <w:divBdr>
                <w:top w:val="none" w:sz="0" w:space="0" w:color="auto"/>
                <w:left w:val="none" w:sz="0" w:space="0" w:color="auto"/>
                <w:bottom w:val="none" w:sz="0" w:space="0" w:color="auto"/>
                <w:right w:val="none" w:sz="0" w:space="0" w:color="auto"/>
              </w:divBdr>
              <w:divsChild>
                <w:div w:id="909730186">
                  <w:marLeft w:val="0"/>
                  <w:marRight w:val="0"/>
                  <w:marTop w:val="0"/>
                  <w:marBottom w:val="0"/>
                  <w:divBdr>
                    <w:top w:val="none" w:sz="0" w:space="0" w:color="auto"/>
                    <w:left w:val="none" w:sz="0" w:space="0" w:color="auto"/>
                    <w:bottom w:val="none" w:sz="0" w:space="0" w:color="auto"/>
                    <w:right w:val="none" w:sz="0" w:space="0" w:color="auto"/>
                  </w:divBdr>
                  <w:divsChild>
                    <w:div w:id="909730294">
                      <w:marLeft w:val="0"/>
                      <w:marRight w:val="0"/>
                      <w:marTop w:val="0"/>
                      <w:marBottom w:val="0"/>
                      <w:divBdr>
                        <w:top w:val="none" w:sz="0" w:space="0" w:color="auto"/>
                        <w:left w:val="none" w:sz="0" w:space="0" w:color="auto"/>
                        <w:bottom w:val="none" w:sz="0" w:space="0" w:color="auto"/>
                        <w:right w:val="none" w:sz="0" w:space="0" w:color="auto"/>
                      </w:divBdr>
                      <w:divsChild>
                        <w:div w:id="909730069">
                          <w:marLeft w:val="0"/>
                          <w:marRight w:val="0"/>
                          <w:marTop w:val="0"/>
                          <w:marBottom w:val="0"/>
                          <w:divBdr>
                            <w:top w:val="none" w:sz="0" w:space="0" w:color="auto"/>
                            <w:left w:val="none" w:sz="0" w:space="0" w:color="auto"/>
                            <w:bottom w:val="none" w:sz="0" w:space="0" w:color="auto"/>
                            <w:right w:val="none" w:sz="0" w:space="0" w:color="auto"/>
                          </w:divBdr>
                          <w:divsChild>
                            <w:div w:id="9097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043">
      <w:marLeft w:val="0"/>
      <w:marRight w:val="0"/>
      <w:marTop w:val="0"/>
      <w:marBottom w:val="0"/>
      <w:divBdr>
        <w:top w:val="none" w:sz="0" w:space="0" w:color="auto"/>
        <w:left w:val="none" w:sz="0" w:space="0" w:color="auto"/>
        <w:bottom w:val="none" w:sz="0" w:space="0" w:color="auto"/>
        <w:right w:val="none" w:sz="0" w:space="0" w:color="auto"/>
      </w:divBdr>
      <w:divsChild>
        <w:div w:id="909729978">
          <w:marLeft w:val="0"/>
          <w:marRight w:val="0"/>
          <w:marTop w:val="0"/>
          <w:marBottom w:val="0"/>
          <w:divBdr>
            <w:top w:val="none" w:sz="0" w:space="0" w:color="auto"/>
            <w:left w:val="none" w:sz="0" w:space="0" w:color="auto"/>
            <w:bottom w:val="none" w:sz="0" w:space="0" w:color="auto"/>
            <w:right w:val="none" w:sz="0" w:space="0" w:color="auto"/>
          </w:divBdr>
          <w:divsChild>
            <w:div w:id="909730259">
              <w:marLeft w:val="0"/>
              <w:marRight w:val="0"/>
              <w:marTop w:val="0"/>
              <w:marBottom w:val="0"/>
              <w:divBdr>
                <w:top w:val="none" w:sz="0" w:space="0" w:color="auto"/>
                <w:left w:val="none" w:sz="0" w:space="0" w:color="auto"/>
                <w:bottom w:val="none" w:sz="0" w:space="0" w:color="auto"/>
                <w:right w:val="none" w:sz="0" w:space="0" w:color="auto"/>
              </w:divBdr>
              <w:divsChild>
                <w:div w:id="909730131">
                  <w:marLeft w:val="0"/>
                  <w:marRight w:val="0"/>
                  <w:marTop w:val="0"/>
                  <w:marBottom w:val="0"/>
                  <w:divBdr>
                    <w:top w:val="none" w:sz="0" w:space="0" w:color="auto"/>
                    <w:left w:val="none" w:sz="0" w:space="0" w:color="auto"/>
                    <w:bottom w:val="none" w:sz="0" w:space="0" w:color="auto"/>
                    <w:right w:val="none" w:sz="0" w:space="0" w:color="auto"/>
                  </w:divBdr>
                  <w:divsChild>
                    <w:div w:id="909730072">
                      <w:marLeft w:val="0"/>
                      <w:marRight w:val="0"/>
                      <w:marTop w:val="0"/>
                      <w:marBottom w:val="0"/>
                      <w:divBdr>
                        <w:top w:val="none" w:sz="0" w:space="0" w:color="auto"/>
                        <w:left w:val="none" w:sz="0" w:space="0" w:color="auto"/>
                        <w:bottom w:val="none" w:sz="0" w:space="0" w:color="auto"/>
                        <w:right w:val="none" w:sz="0" w:space="0" w:color="auto"/>
                      </w:divBdr>
                      <w:divsChild>
                        <w:div w:id="909730251">
                          <w:marLeft w:val="0"/>
                          <w:marRight w:val="0"/>
                          <w:marTop w:val="0"/>
                          <w:marBottom w:val="0"/>
                          <w:divBdr>
                            <w:top w:val="none" w:sz="0" w:space="0" w:color="auto"/>
                            <w:left w:val="none" w:sz="0" w:space="0" w:color="auto"/>
                            <w:bottom w:val="none" w:sz="0" w:space="0" w:color="auto"/>
                            <w:right w:val="none" w:sz="0" w:space="0" w:color="auto"/>
                          </w:divBdr>
                          <w:divsChild>
                            <w:div w:id="9097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045">
      <w:marLeft w:val="0"/>
      <w:marRight w:val="0"/>
      <w:marTop w:val="0"/>
      <w:marBottom w:val="0"/>
      <w:divBdr>
        <w:top w:val="none" w:sz="0" w:space="0" w:color="auto"/>
        <w:left w:val="none" w:sz="0" w:space="0" w:color="auto"/>
        <w:bottom w:val="none" w:sz="0" w:space="0" w:color="auto"/>
        <w:right w:val="none" w:sz="0" w:space="0" w:color="auto"/>
      </w:divBdr>
      <w:divsChild>
        <w:div w:id="909730170">
          <w:marLeft w:val="0"/>
          <w:marRight w:val="0"/>
          <w:marTop w:val="0"/>
          <w:marBottom w:val="0"/>
          <w:divBdr>
            <w:top w:val="none" w:sz="0" w:space="0" w:color="auto"/>
            <w:left w:val="none" w:sz="0" w:space="0" w:color="auto"/>
            <w:bottom w:val="none" w:sz="0" w:space="0" w:color="auto"/>
            <w:right w:val="none" w:sz="0" w:space="0" w:color="auto"/>
          </w:divBdr>
        </w:div>
        <w:div w:id="909730262">
          <w:marLeft w:val="0"/>
          <w:marRight w:val="0"/>
          <w:marTop w:val="0"/>
          <w:marBottom w:val="0"/>
          <w:divBdr>
            <w:top w:val="none" w:sz="0" w:space="0" w:color="auto"/>
            <w:left w:val="none" w:sz="0" w:space="0" w:color="auto"/>
            <w:bottom w:val="none" w:sz="0" w:space="0" w:color="auto"/>
            <w:right w:val="none" w:sz="0" w:space="0" w:color="auto"/>
          </w:divBdr>
        </w:div>
      </w:divsChild>
    </w:div>
    <w:div w:id="909730047">
      <w:marLeft w:val="0"/>
      <w:marRight w:val="0"/>
      <w:marTop w:val="0"/>
      <w:marBottom w:val="0"/>
      <w:divBdr>
        <w:top w:val="none" w:sz="0" w:space="0" w:color="auto"/>
        <w:left w:val="none" w:sz="0" w:space="0" w:color="auto"/>
        <w:bottom w:val="none" w:sz="0" w:space="0" w:color="auto"/>
        <w:right w:val="none" w:sz="0" w:space="0" w:color="auto"/>
      </w:divBdr>
      <w:divsChild>
        <w:div w:id="909730022">
          <w:marLeft w:val="0"/>
          <w:marRight w:val="0"/>
          <w:marTop w:val="0"/>
          <w:marBottom w:val="0"/>
          <w:divBdr>
            <w:top w:val="none" w:sz="0" w:space="0" w:color="auto"/>
            <w:left w:val="none" w:sz="0" w:space="0" w:color="auto"/>
            <w:bottom w:val="none" w:sz="0" w:space="0" w:color="auto"/>
            <w:right w:val="none" w:sz="0" w:space="0" w:color="auto"/>
          </w:divBdr>
          <w:divsChild>
            <w:div w:id="909730188">
              <w:marLeft w:val="0"/>
              <w:marRight w:val="0"/>
              <w:marTop w:val="0"/>
              <w:marBottom w:val="0"/>
              <w:divBdr>
                <w:top w:val="none" w:sz="0" w:space="0" w:color="auto"/>
                <w:left w:val="none" w:sz="0" w:space="0" w:color="auto"/>
                <w:bottom w:val="none" w:sz="0" w:space="0" w:color="auto"/>
                <w:right w:val="none" w:sz="0" w:space="0" w:color="auto"/>
              </w:divBdr>
              <w:divsChild>
                <w:div w:id="909730270">
                  <w:marLeft w:val="0"/>
                  <w:marRight w:val="0"/>
                  <w:marTop w:val="0"/>
                  <w:marBottom w:val="0"/>
                  <w:divBdr>
                    <w:top w:val="none" w:sz="0" w:space="0" w:color="auto"/>
                    <w:left w:val="none" w:sz="0" w:space="0" w:color="auto"/>
                    <w:bottom w:val="none" w:sz="0" w:space="0" w:color="auto"/>
                    <w:right w:val="none" w:sz="0" w:space="0" w:color="auto"/>
                  </w:divBdr>
                  <w:divsChild>
                    <w:div w:id="909730232">
                      <w:marLeft w:val="0"/>
                      <w:marRight w:val="0"/>
                      <w:marTop w:val="0"/>
                      <w:marBottom w:val="0"/>
                      <w:divBdr>
                        <w:top w:val="none" w:sz="0" w:space="0" w:color="auto"/>
                        <w:left w:val="none" w:sz="0" w:space="0" w:color="auto"/>
                        <w:bottom w:val="none" w:sz="0" w:space="0" w:color="auto"/>
                        <w:right w:val="none" w:sz="0" w:space="0" w:color="auto"/>
                      </w:divBdr>
                      <w:divsChild>
                        <w:div w:id="909730005">
                          <w:marLeft w:val="0"/>
                          <w:marRight w:val="0"/>
                          <w:marTop w:val="0"/>
                          <w:marBottom w:val="0"/>
                          <w:divBdr>
                            <w:top w:val="none" w:sz="0" w:space="0" w:color="auto"/>
                            <w:left w:val="none" w:sz="0" w:space="0" w:color="auto"/>
                            <w:bottom w:val="none" w:sz="0" w:space="0" w:color="auto"/>
                            <w:right w:val="none" w:sz="0" w:space="0" w:color="auto"/>
                          </w:divBdr>
                          <w:divsChild>
                            <w:div w:id="9097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050">
      <w:marLeft w:val="0"/>
      <w:marRight w:val="0"/>
      <w:marTop w:val="0"/>
      <w:marBottom w:val="0"/>
      <w:divBdr>
        <w:top w:val="none" w:sz="0" w:space="0" w:color="auto"/>
        <w:left w:val="none" w:sz="0" w:space="0" w:color="auto"/>
        <w:bottom w:val="none" w:sz="0" w:space="0" w:color="auto"/>
        <w:right w:val="none" w:sz="0" w:space="0" w:color="auto"/>
      </w:divBdr>
      <w:divsChild>
        <w:div w:id="909730064">
          <w:marLeft w:val="0"/>
          <w:marRight w:val="0"/>
          <w:marTop w:val="0"/>
          <w:marBottom w:val="0"/>
          <w:divBdr>
            <w:top w:val="none" w:sz="0" w:space="0" w:color="auto"/>
            <w:left w:val="none" w:sz="0" w:space="0" w:color="auto"/>
            <w:bottom w:val="none" w:sz="0" w:space="0" w:color="auto"/>
            <w:right w:val="none" w:sz="0" w:space="0" w:color="auto"/>
          </w:divBdr>
          <w:divsChild>
            <w:div w:id="909730256">
              <w:marLeft w:val="0"/>
              <w:marRight w:val="0"/>
              <w:marTop w:val="0"/>
              <w:marBottom w:val="0"/>
              <w:divBdr>
                <w:top w:val="none" w:sz="0" w:space="0" w:color="auto"/>
                <w:left w:val="none" w:sz="0" w:space="0" w:color="auto"/>
                <w:bottom w:val="none" w:sz="0" w:space="0" w:color="auto"/>
                <w:right w:val="none" w:sz="0" w:space="0" w:color="auto"/>
              </w:divBdr>
              <w:divsChild>
                <w:div w:id="909730156">
                  <w:marLeft w:val="0"/>
                  <w:marRight w:val="0"/>
                  <w:marTop w:val="0"/>
                  <w:marBottom w:val="0"/>
                  <w:divBdr>
                    <w:top w:val="none" w:sz="0" w:space="0" w:color="auto"/>
                    <w:left w:val="none" w:sz="0" w:space="0" w:color="auto"/>
                    <w:bottom w:val="none" w:sz="0" w:space="0" w:color="auto"/>
                    <w:right w:val="none" w:sz="0" w:space="0" w:color="auto"/>
                  </w:divBdr>
                  <w:divsChild>
                    <w:div w:id="909730117">
                      <w:marLeft w:val="0"/>
                      <w:marRight w:val="0"/>
                      <w:marTop w:val="0"/>
                      <w:marBottom w:val="0"/>
                      <w:divBdr>
                        <w:top w:val="none" w:sz="0" w:space="0" w:color="auto"/>
                        <w:left w:val="none" w:sz="0" w:space="0" w:color="auto"/>
                        <w:bottom w:val="none" w:sz="0" w:space="0" w:color="auto"/>
                        <w:right w:val="none" w:sz="0" w:space="0" w:color="auto"/>
                      </w:divBdr>
                      <w:divsChild>
                        <w:div w:id="909730208">
                          <w:marLeft w:val="0"/>
                          <w:marRight w:val="0"/>
                          <w:marTop w:val="0"/>
                          <w:marBottom w:val="0"/>
                          <w:divBdr>
                            <w:top w:val="none" w:sz="0" w:space="0" w:color="auto"/>
                            <w:left w:val="none" w:sz="0" w:space="0" w:color="auto"/>
                            <w:bottom w:val="none" w:sz="0" w:space="0" w:color="auto"/>
                            <w:right w:val="none" w:sz="0" w:space="0" w:color="auto"/>
                          </w:divBdr>
                          <w:divsChild>
                            <w:div w:id="9097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051">
      <w:marLeft w:val="0"/>
      <w:marRight w:val="0"/>
      <w:marTop w:val="0"/>
      <w:marBottom w:val="0"/>
      <w:divBdr>
        <w:top w:val="none" w:sz="0" w:space="0" w:color="auto"/>
        <w:left w:val="none" w:sz="0" w:space="0" w:color="auto"/>
        <w:bottom w:val="none" w:sz="0" w:space="0" w:color="auto"/>
        <w:right w:val="none" w:sz="0" w:space="0" w:color="auto"/>
      </w:divBdr>
      <w:divsChild>
        <w:div w:id="909730165">
          <w:marLeft w:val="0"/>
          <w:marRight w:val="0"/>
          <w:marTop w:val="0"/>
          <w:marBottom w:val="0"/>
          <w:divBdr>
            <w:top w:val="none" w:sz="0" w:space="0" w:color="auto"/>
            <w:left w:val="none" w:sz="0" w:space="0" w:color="auto"/>
            <w:bottom w:val="none" w:sz="0" w:space="0" w:color="auto"/>
            <w:right w:val="none" w:sz="0" w:space="0" w:color="auto"/>
          </w:divBdr>
          <w:divsChild>
            <w:div w:id="909730205">
              <w:marLeft w:val="0"/>
              <w:marRight w:val="0"/>
              <w:marTop w:val="0"/>
              <w:marBottom w:val="0"/>
              <w:divBdr>
                <w:top w:val="none" w:sz="0" w:space="0" w:color="auto"/>
                <w:left w:val="none" w:sz="0" w:space="0" w:color="auto"/>
                <w:bottom w:val="none" w:sz="0" w:space="0" w:color="auto"/>
                <w:right w:val="none" w:sz="0" w:space="0" w:color="auto"/>
              </w:divBdr>
              <w:divsChild>
                <w:div w:id="909729984">
                  <w:marLeft w:val="0"/>
                  <w:marRight w:val="0"/>
                  <w:marTop w:val="0"/>
                  <w:marBottom w:val="0"/>
                  <w:divBdr>
                    <w:top w:val="none" w:sz="0" w:space="0" w:color="auto"/>
                    <w:left w:val="none" w:sz="0" w:space="0" w:color="auto"/>
                    <w:bottom w:val="none" w:sz="0" w:space="0" w:color="auto"/>
                    <w:right w:val="none" w:sz="0" w:space="0" w:color="auto"/>
                  </w:divBdr>
                  <w:divsChild>
                    <w:div w:id="909730243">
                      <w:marLeft w:val="0"/>
                      <w:marRight w:val="0"/>
                      <w:marTop w:val="0"/>
                      <w:marBottom w:val="0"/>
                      <w:divBdr>
                        <w:top w:val="none" w:sz="0" w:space="0" w:color="auto"/>
                        <w:left w:val="none" w:sz="0" w:space="0" w:color="auto"/>
                        <w:bottom w:val="none" w:sz="0" w:space="0" w:color="auto"/>
                        <w:right w:val="none" w:sz="0" w:space="0" w:color="auto"/>
                      </w:divBdr>
                      <w:divsChild>
                        <w:div w:id="909730048">
                          <w:marLeft w:val="0"/>
                          <w:marRight w:val="0"/>
                          <w:marTop w:val="0"/>
                          <w:marBottom w:val="0"/>
                          <w:divBdr>
                            <w:top w:val="none" w:sz="0" w:space="0" w:color="auto"/>
                            <w:left w:val="none" w:sz="0" w:space="0" w:color="auto"/>
                            <w:bottom w:val="none" w:sz="0" w:space="0" w:color="auto"/>
                            <w:right w:val="none" w:sz="0" w:space="0" w:color="auto"/>
                          </w:divBdr>
                          <w:divsChild>
                            <w:div w:id="9097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055">
      <w:marLeft w:val="0"/>
      <w:marRight w:val="0"/>
      <w:marTop w:val="0"/>
      <w:marBottom w:val="0"/>
      <w:divBdr>
        <w:top w:val="none" w:sz="0" w:space="0" w:color="auto"/>
        <w:left w:val="none" w:sz="0" w:space="0" w:color="auto"/>
        <w:bottom w:val="none" w:sz="0" w:space="0" w:color="auto"/>
        <w:right w:val="none" w:sz="0" w:space="0" w:color="auto"/>
      </w:divBdr>
    </w:div>
    <w:div w:id="909730057">
      <w:marLeft w:val="0"/>
      <w:marRight w:val="0"/>
      <w:marTop w:val="0"/>
      <w:marBottom w:val="0"/>
      <w:divBdr>
        <w:top w:val="none" w:sz="0" w:space="0" w:color="auto"/>
        <w:left w:val="none" w:sz="0" w:space="0" w:color="auto"/>
        <w:bottom w:val="none" w:sz="0" w:space="0" w:color="auto"/>
        <w:right w:val="none" w:sz="0" w:space="0" w:color="auto"/>
      </w:divBdr>
    </w:div>
    <w:div w:id="909730058">
      <w:marLeft w:val="0"/>
      <w:marRight w:val="0"/>
      <w:marTop w:val="0"/>
      <w:marBottom w:val="0"/>
      <w:divBdr>
        <w:top w:val="none" w:sz="0" w:space="0" w:color="auto"/>
        <w:left w:val="none" w:sz="0" w:space="0" w:color="auto"/>
        <w:bottom w:val="none" w:sz="0" w:space="0" w:color="auto"/>
        <w:right w:val="none" w:sz="0" w:space="0" w:color="auto"/>
      </w:divBdr>
    </w:div>
    <w:div w:id="909730061">
      <w:marLeft w:val="0"/>
      <w:marRight w:val="0"/>
      <w:marTop w:val="0"/>
      <w:marBottom w:val="0"/>
      <w:divBdr>
        <w:top w:val="none" w:sz="0" w:space="0" w:color="auto"/>
        <w:left w:val="none" w:sz="0" w:space="0" w:color="auto"/>
        <w:bottom w:val="none" w:sz="0" w:space="0" w:color="auto"/>
        <w:right w:val="none" w:sz="0" w:space="0" w:color="auto"/>
      </w:divBdr>
    </w:div>
    <w:div w:id="909730068">
      <w:marLeft w:val="0"/>
      <w:marRight w:val="0"/>
      <w:marTop w:val="0"/>
      <w:marBottom w:val="0"/>
      <w:divBdr>
        <w:top w:val="none" w:sz="0" w:space="0" w:color="auto"/>
        <w:left w:val="none" w:sz="0" w:space="0" w:color="auto"/>
        <w:bottom w:val="none" w:sz="0" w:space="0" w:color="auto"/>
        <w:right w:val="none" w:sz="0" w:space="0" w:color="auto"/>
      </w:divBdr>
      <w:divsChild>
        <w:div w:id="909730299">
          <w:marLeft w:val="0"/>
          <w:marRight w:val="0"/>
          <w:marTop w:val="0"/>
          <w:marBottom w:val="0"/>
          <w:divBdr>
            <w:top w:val="none" w:sz="0" w:space="0" w:color="auto"/>
            <w:left w:val="none" w:sz="0" w:space="0" w:color="auto"/>
            <w:bottom w:val="none" w:sz="0" w:space="0" w:color="auto"/>
            <w:right w:val="none" w:sz="0" w:space="0" w:color="auto"/>
          </w:divBdr>
        </w:div>
      </w:divsChild>
    </w:div>
    <w:div w:id="909730070">
      <w:marLeft w:val="0"/>
      <w:marRight w:val="0"/>
      <w:marTop w:val="0"/>
      <w:marBottom w:val="0"/>
      <w:divBdr>
        <w:top w:val="none" w:sz="0" w:space="0" w:color="auto"/>
        <w:left w:val="none" w:sz="0" w:space="0" w:color="auto"/>
        <w:bottom w:val="none" w:sz="0" w:space="0" w:color="auto"/>
        <w:right w:val="none" w:sz="0" w:space="0" w:color="auto"/>
      </w:divBdr>
      <w:divsChild>
        <w:div w:id="909730175">
          <w:marLeft w:val="0"/>
          <w:marRight w:val="0"/>
          <w:marTop w:val="0"/>
          <w:marBottom w:val="0"/>
          <w:divBdr>
            <w:top w:val="none" w:sz="0" w:space="0" w:color="auto"/>
            <w:left w:val="none" w:sz="0" w:space="0" w:color="auto"/>
            <w:bottom w:val="none" w:sz="0" w:space="0" w:color="auto"/>
            <w:right w:val="none" w:sz="0" w:space="0" w:color="auto"/>
          </w:divBdr>
          <w:divsChild>
            <w:div w:id="909730138">
              <w:marLeft w:val="0"/>
              <w:marRight w:val="0"/>
              <w:marTop w:val="0"/>
              <w:marBottom w:val="0"/>
              <w:divBdr>
                <w:top w:val="none" w:sz="0" w:space="0" w:color="auto"/>
                <w:left w:val="none" w:sz="0" w:space="0" w:color="auto"/>
                <w:bottom w:val="none" w:sz="0" w:space="0" w:color="auto"/>
                <w:right w:val="none" w:sz="0" w:space="0" w:color="auto"/>
              </w:divBdr>
              <w:divsChild>
                <w:div w:id="909730132">
                  <w:marLeft w:val="0"/>
                  <w:marRight w:val="0"/>
                  <w:marTop w:val="0"/>
                  <w:marBottom w:val="0"/>
                  <w:divBdr>
                    <w:top w:val="none" w:sz="0" w:space="0" w:color="auto"/>
                    <w:left w:val="none" w:sz="0" w:space="0" w:color="auto"/>
                    <w:bottom w:val="none" w:sz="0" w:space="0" w:color="auto"/>
                    <w:right w:val="none" w:sz="0" w:space="0" w:color="auto"/>
                  </w:divBdr>
                  <w:divsChild>
                    <w:div w:id="909730297">
                      <w:marLeft w:val="0"/>
                      <w:marRight w:val="0"/>
                      <w:marTop w:val="0"/>
                      <w:marBottom w:val="0"/>
                      <w:divBdr>
                        <w:top w:val="none" w:sz="0" w:space="0" w:color="auto"/>
                        <w:left w:val="none" w:sz="0" w:space="0" w:color="auto"/>
                        <w:bottom w:val="none" w:sz="0" w:space="0" w:color="auto"/>
                        <w:right w:val="none" w:sz="0" w:space="0" w:color="auto"/>
                      </w:divBdr>
                      <w:divsChild>
                        <w:div w:id="909730060">
                          <w:marLeft w:val="0"/>
                          <w:marRight w:val="0"/>
                          <w:marTop w:val="0"/>
                          <w:marBottom w:val="0"/>
                          <w:divBdr>
                            <w:top w:val="none" w:sz="0" w:space="0" w:color="auto"/>
                            <w:left w:val="none" w:sz="0" w:space="0" w:color="auto"/>
                            <w:bottom w:val="none" w:sz="0" w:space="0" w:color="auto"/>
                            <w:right w:val="none" w:sz="0" w:space="0" w:color="auto"/>
                          </w:divBdr>
                          <w:divsChild>
                            <w:div w:id="9097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073">
      <w:marLeft w:val="0"/>
      <w:marRight w:val="0"/>
      <w:marTop w:val="0"/>
      <w:marBottom w:val="0"/>
      <w:divBdr>
        <w:top w:val="none" w:sz="0" w:space="0" w:color="auto"/>
        <w:left w:val="none" w:sz="0" w:space="0" w:color="auto"/>
        <w:bottom w:val="none" w:sz="0" w:space="0" w:color="auto"/>
        <w:right w:val="none" w:sz="0" w:space="0" w:color="auto"/>
      </w:divBdr>
      <w:divsChild>
        <w:div w:id="909729980">
          <w:marLeft w:val="0"/>
          <w:marRight w:val="0"/>
          <w:marTop w:val="0"/>
          <w:marBottom w:val="0"/>
          <w:divBdr>
            <w:top w:val="none" w:sz="0" w:space="0" w:color="auto"/>
            <w:left w:val="none" w:sz="0" w:space="0" w:color="auto"/>
            <w:bottom w:val="none" w:sz="0" w:space="0" w:color="auto"/>
            <w:right w:val="none" w:sz="0" w:space="0" w:color="auto"/>
          </w:divBdr>
          <w:divsChild>
            <w:div w:id="909730227">
              <w:marLeft w:val="0"/>
              <w:marRight w:val="0"/>
              <w:marTop w:val="0"/>
              <w:marBottom w:val="0"/>
              <w:divBdr>
                <w:top w:val="none" w:sz="0" w:space="0" w:color="auto"/>
                <w:left w:val="none" w:sz="0" w:space="0" w:color="auto"/>
                <w:bottom w:val="none" w:sz="0" w:space="0" w:color="auto"/>
                <w:right w:val="none" w:sz="0" w:space="0" w:color="auto"/>
              </w:divBdr>
              <w:divsChild>
                <w:div w:id="909730285">
                  <w:marLeft w:val="0"/>
                  <w:marRight w:val="0"/>
                  <w:marTop w:val="0"/>
                  <w:marBottom w:val="0"/>
                  <w:divBdr>
                    <w:top w:val="none" w:sz="0" w:space="0" w:color="auto"/>
                    <w:left w:val="none" w:sz="0" w:space="0" w:color="auto"/>
                    <w:bottom w:val="none" w:sz="0" w:space="0" w:color="auto"/>
                    <w:right w:val="none" w:sz="0" w:space="0" w:color="auto"/>
                  </w:divBdr>
                  <w:divsChild>
                    <w:div w:id="9097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30113">
          <w:marLeft w:val="0"/>
          <w:marRight w:val="0"/>
          <w:marTop w:val="0"/>
          <w:marBottom w:val="0"/>
          <w:divBdr>
            <w:top w:val="none" w:sz="0" w:space="0" w:color="auto"/>
            <w:left w:val="none" w:sz="0" w:space="0" w:color="auto"/>
            <w:bottom w:val="none" w:sz="0" w:space="0" w:color="auto"/>
            <w:right w:val="none" w:sz="0" w:space="0" w:color="auto"/>
          </w:divBdr>
          <w:divsChild>
            <w:div w:id="909730166">
              <w:marLeft w:val="0"/>
              <w:marRight w:val="0"/>
              <w:marTop w:val="0"/>
              <w:marBottom w:val="0"/>
              <w:divBdr>
                <w:top w:val="none" w:sz="0" w:space="0" w:color="auto"/>
                <w:left w:val="none" w:sz="0" w:space="0" w:color="auto"/>
                <w:bottom w:val="none" w:sz="0" w:space="0" w:color="auto"/>
                <w:right w:val="none" w:sz="0" w:space="0" w:color="auto"/>
              </w:divBdr>
              <w:divsChild>
                <w:div w:id="909729982">
                  <w:marLeft w:val="0"/>
                  <w:marRight w:val="0"/>
                  <w:marTop w:val="0"/>
                  <w:marBottom w:val="0"/>
                  <w:divBdr>
                    <w:top w:val="none" w:sz="0" w:space="0" w:color="auto"/>
                    <w:left w:val="none" w:sz="0" w:space="0" w:color="auto"/>
                    <w:bottom w:val="none" w:sz="0" w:space="0" w:color="auto"/>
                    <w:right w:val="none" w:sz="0" w:space="0" w:color="auto"/>
                  </w:divBdr>
                  <w:divsChild>
                    <w:div w:id="909730032">
                      <w:marLeft w:val="0"/>
                      <w:marRight w:val="0"/>
                      <w:marTop w:val="0"/>
                      <w:marBottom w:val="0"/>
                      <w:divBdr>
                        <w:top w:val="none" w:sz="0" w:space="0" w:color="auto"/>
                        <w:left w:val="none" w:sz="0" w:space="0" w:color="auto"/>
                        <w:bottom w:val="none" w:sz="0" w:space="0" w:color="auto"/>
                        <w:right w:val="none" w:sz="0" w:space="0" w:color="auto"/>
                      </w:divBdr>
                      <w:divsChild>
                        <w:div w:id="909730159">
                          <w:marLeft w:val="0"/>
                          <w:marRight w:val="0"/>
                          <w:marTop w:val="0"/>
                          <w:marBottom w:val="0"/>
                          <w:divBdr>
                            <w:top w:val="none" w:sz="0" w:space="0" w:color="auto"/>
                            <w:left w:val="none" w:sz="0" w:space="0" w:color="auto"/>
                            <w:bottom w:val="none" w:sz="0" w:space="0" w:color="auto"/>
                            <w:right w:val="none" w:sz="0" w:space="0" w:color="auto"/>
                          </w:divBdr>
                          <w:divsChild>
                            <w:div w:id="90973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095">
      <w:marLeft w:val="0"/>
      <w:marRight w:val="0"/>
      <w:marTop w:val="0"/>
      <w:marBottom w:val="0"/>
      <w:divBdr>
        <w:top w:val="none" w:sz="0" w:space="0" w:color="auto"/>
        <w:left w:val="none" w:sz="0" w:space="0" w:color="auto"/>
        <w:bottom w:val="none" w:sz="0" w:space="0" w:color="auto"/>
        <w:right w:val="none" w:sz="0" w:space="0" w:color="auto"/>
      </w:divBdr>
    </w:div>
    <w:div w:id="909730096">
      <w:marLeft w:val="0"/>
      <w:marRight w:val="0"/>
      <w:marTop w:val="0"/>
      <w:marBottom w:val="0"/>
      <w:divBdr>
        <w:top w:val="none" w:sz="0" w:space="0" w:color="auto"/>
        <w:left w:val="none" w:sz="0" w:space="0" w:color="auto"/>
        <w:bottom w:val="none" w:sz="0" w:space="0" w:color="auto"/>
        <w:right w:val="none" w:sz="0" w:space="0" w:color="auto"/>
      </w:divBdr>
    </w:div>
    <w:div w:id="909730104">
      <w:marLeft w:val="0"/>
      <w:marRight w:val="0"/>
      <w:marTop w:val="0"/>
      <w:marBottom w:val="0"/>
      <w:divBdr>
        <w:top w:val="none" w:sz="0" w:space="0" w:color="auto"/>
        <w:left w:val="none" w:sz="0" w:space="0" w:color="auto"/>
        <w:bottom w:val="none" w:sz="0" w:space="0" w:color="auto"/>
        <w:right w:val="none" w:sz="0" w:space="0" w:color="auto"/>
      </w:divBdr>
      <w:divsChild>
        <w:div w:id="909730103">
          <w:marLeft w:val="0"/>
          <w:marRight w:val="0"/>
          <w:marTop w:val="0"/>
          <w:marBottom w:val="0"/>
          <w:divBdr>
            <w:top w:val="none" w:sz="0" w:space="0" w:color="auto"/>
            <w:left w:val="none" w:sz="0" w:space="0" w:color="auto"/>
            <w:bottom w:val="none" w:sz="0" w:space="0" w:color="auto"/>
            <w:right w:val="none" w:sz="0" w:space="0" w:color="auto"/>
          </w:divBdr>
          <w:divsChild>
            <w:div w:id="909730056">
              <w:marLeft w:val="0"/>
              <w:marRight w:val="0"/>
              <w:marTop w:val="0"/>
              <w:marBottom w:val="0"/>
              <w:divBdr>
                <w:top w:val="none" w:sz="0" w:space="0" w:color="auto"/>
                <w:left w:val="none" w:sz="0" w:space="0" w:color="auto"/>
                <w:bottom w:val="none" w:sz="0" w:space="0" w:color="auto"/>
                <w:right w:val="none" w:sz="0" w:space="0" w:color="auto"/>
              </w:divBdr>
              <w:divsChild>
                <w:div w:id="909730107">
                  <w:marLeft w:val="0"/>
                  <w:marRight w:val="0"/>
                  <w:marTop w:val="0"/>
                  <w:marBottom w:val="0"/>
                  <w:divBdr>
                    <w:top w:val="none" w:sz="0" w:space="0" w:color="auto"/>
                    <w:left w:val="none" w:sz="0" w:space="0" w:color="auto"/>
                    <w:bottom w:val="none" w:sz="0" w:space="0" w:color="auto"/>
                    <w:right w:val="none" w:sz="0" w:space="0" w:color="auto"/>
                  </w:divBdr>
                  <w:divsChild>
                    <w:div w:id="909730204">
                      <w:marLeft w:val="0"/>
                      <w:marRight w:val="0"/>
                      <w:marTop w:val="0"/>
                      <w:marBottom w:val="0"/>
                      <w:divBdr>
                        <w:top w:val="none" w:sz="0" w:space="0" w:color="auto"/>
                        <w:left w:val="none" w:sz="0" w:space="0" w:color="auto"/>
                        <w:bottom w:val="none" w:sz="0" w:space="0" w:color="auto"/>
                        <w:right w:val="none" w:sz="0" w:space="0" w:color="auto"/>
                      </w:divBdr>
                      <w:divsChild>
                        <w:div w:id="909730252">
                          <w:marLeft w:val="0"/>
                          <w:marRight w:val="0"/>
                          <w:marTop w:val="0"/>
                          <w:marBottom w:val="0"/>
                          <w:divBdr>
                            <w:top w:val="none" w:sz="0" w:space="0" w:color="auto"/>
                            <w:left w:val="none" w:sz="0" w:space="0" w:color="auto"/>
                            <w:bottom w:val="none" w:sz="0" w:space="0" w:color="auto"/>
                            <w:right w:val="none" w:sz="0" w:space="0" w:color="auto"/>
                          </w:divBdr>
                          <w:divsChild>
                            <w:div w:id="909730118">
                              <w:marLeft w:val="0"/>
                              <w:marRight w:val="0"/>
                              <w:marTop w:val="0"/>
                              <w:marBottom w:val="0"/>
                              <w:divBdr>
                                <w:top w:val="none" w:sz="0" w:space="0" w:color="auto"/>
                                <w:left w:val="none" w:sz="0" w:space="0" w:color="auto"/>
                                <w:bottom w:val="none" w:sz="0" w:space="0" w:color="auto"/>
                                <w:right w:val="none" w:sz="0" w:space="0" w:color="auto"/>
                              </w:divBdr>
                              <w:divsChild>
                                <w:div w:id="90973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95">
                          <w:marLeft w:val="0"/>
                          <w:marRight w:val="0"/>
                          <w:marTop w:val="0"/>
                          <w:marBottom w:val="0"/>
                          <w:divBdr>
                            <w:top w:val="none" w:sz="0" w:space="0" w:color="auto"/>
                            <w:left w:val="none" w:sz="0" w:space="0" w:color="auto"/>
                            <w:bottom w:val="none" w:sz="0" w:space="0" w:color="auto"/>
                            <w:right w:val="none" w:sz="0" w:space="0" w:color="auto"/>
                          </w:divBdr>
                          <w:divsChild>
                            <w:div w:id="909730083">
                              <w:marLeft w:val="0"/>
                              <w:marRight w:val="0"/>
                              <w:marTop w:val="0"/>
                              <w:marBottom w:val="0"/>
                              <w:divBdr>
                                <w:top w:val="none" w:sz="0" w:space="0" w:color="auto"/>
                                <w:left w:val="none" w:sz="0" w:space="0" w:color="auto"/>
                                <w:bottom w:val="none" w:sz="0" w:space="0" w:color="auto"/>
                                <w:right w:val="none" w:sz="0" w:space="0" w:color="auto"/>
                              </w:divBdr>
                              <w:divsChild>
                                <w:div w:id="909730209">
                                  <w:marLeft w:val="0"/>
                                  <w:marRight w:val="0"/>
                                  <w:marTop w:val="0"/>
                                  <w:marBottom w:val="0"/>
                                  <w:divBdr>
                                    <w:top w:val="none" w:sz="0" w:space="0" w:color="auto"/>
                                    <w:left w:val="none" w:sz="0" w:space="0" w:color="auto"/>
                                    <w:bottom w:val="none" w:sz="0" w:space="0" w:color="auto"/>
                                    <w:right w:val="none" w:sz="0" w:space="0" w:color="auto"/>
                                  </w:divBdr>
                                  <w:divsChild>
                                    <w:div w:id="9097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730105">
      <w:marLeft w:val="0"/>
      <w:marRight w:val="0"/>
      <w:marTop w:val="0"/>
      <w:marBottom w:val="0"/>
      <w:divBdr>
        <w:top w:val="none" w:sz="0" w:space="0" w:color="auto"/>
        <w:left w:val="none" w:sz="0" w:space="0" w:color="auto"/>
        <w:bottom w:val="none" w:sz="0" w:space="0" w:color="auto"/>
        <w:right w:val="none" w:sz="0" w:space="0" w:color="auto"/>
      </w:divBdr>
      <w:divsChild>
        <w:div w:id="909730241">
          <w:marLeft w:val="0"/>
          <w:marRight w:val="0"/>
          <w:marTop w:val="0"/>
          <w:marBottom w:val="0"/>
          <w:divBdr>
            <w:top w:val="none" w:sz="0" w:space="0" w:color="auto"/>
            <w:left w:val="none" w:sz="0" w:space="0" w:color="auto"/>
            <w:bottom w:val="none" w:sz="0" w:space="0" w:color="auto"/>
            <w:right w:val="none" w:sz="0" w:space="0" w:color="auto"/>
          </w:divBdr>
          <w:divsChild>
            <w:div w:id="909730139">
              <w:marLeft w:val="0"/>
              <w:marRight w:val="0"/>
              <w:marTop w:val="0"/>
              <w:marBottom w:val="0"/>
              <w:divBdr>
                <w:top w:val="none" w:sz="0" w:space="0" w:color="auto"/>
                <w:left w:val="none" w:sz="0" w:space="0" w:color="auto"/>
                <w:bottom w:val="none" w:sz="0" w:space="0" w:color="auto"/>
                <w:right w:val="none" w:sz="0" w:space="0" w:color="auto"/>
              </w:divBdr>
              <w:divsChild>
                <w:div w:id="909730283">
                  <w:marLeft w:val="0"/>
                  <w:marRight w:val="0"/>
                  <w:marTop w:val="0"/>
                  <w:marBottom w:val="0"/>
                  <w:divBdr>
                    <w:top w:val="none" w:sz="0" w:space="0" w:color="auto"/>
                    <w:left w:val="none" w:sz="0" w:space="0" w:color="auto"/>
                    <w:bottom w:val="none" w:sz="0" w:space="0" w:color="auto"/>
                    <w:right w:val="none" w:sz="0" w:space="0" w:color="auto"/>
                  </w:divBdr>
                  <w:divsChild>
                    <w:div w:id="909730003">
                      <w:marLeft w:val="0"/>
                      <w:marRight w:val="0"/>
                      <w:marTop w:val="0"/>
                      <w:marBottom w:val="0"/>
                      <w:divBdr>
                        <w:top w:val="none" w:sz="0" w:space="0" w:color="auto"/>
                        <w:left w:val="none" w:sz="0" w:space="0" w:color="auto"/>
                        <w:bottom w:val="none" w:sz="0" w:space="0" w:color="auto"/>
                        <w:right w:val="none" w:sz="0" w:space="0" w:color="auto"/>
                      </w:divBdr>
                      <w:divsChild>
                        <w:div w:id="909730014">
                          <w:marLeft w:val="0"/>
                          <w:marRight w:val="0"/>
                          <w:marTop w:val="0"/>
                          <w:marBottom w:val="0"/>
                          <w:divBdr>
                            <w:top w:val="none" w:sz="0" w:space="0" w:color="auto"/>
                            <w:left w:val="none" w:sz="0" w:space="0" w:color="auto"/>
                            <w:bottom w:val="none" w:sz="0" w:space="0" w:color="auto"/>
                            <w:right w:val="none" w:sz="0" w:space="0" w:color="auto"/>
                          </w:divBdr>
                          <w:divsChild>
                            <w:div w:id="9097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110">
      <w:marLeft w:val="0"/>
      <w:marRight w:val="0"/>
      <w:marTop w:val="0"/>
      <w:marBottom w:val="0"/>
      <w:divBdr>
        <w:top w:val="none" w:sz="0" w:space="0" w:color="auto"/>
        <w:left w:val="none" w:sz="0" w:space="0" w:color="auto"/>
        <w:bottom w:val="none" w:sz="0" w:space="0" w:color="auto"/>
        <w:right w:val="none" w:sz="0" w:space="0" w:color="auto"/>
      </w:divBdr>
      <w:divsChild>
        <w:div w:id="909730085">
          <w:marLeft w:val="0"/>
          <w:marRight w:val="0"/>
          <w:marTop w:val="0"/>
          <w:marBottom w:val="0"/>
          <w:divBdr>
            <w:top w:val="none" w:sz="0" w:space="0" w:color="auto"/>
            <w:left w:val="none" w:sz="0" w:space="0" w:color="auto"/>
            <w:bottom w:val="none" w:sz="0" w:space="0" w:color="auto"/>
            <w:right w:val="none" w:sz="0" w:space="0" w:color="auto"/>
          </w:divBdr>
        </w:div>
        <w:div w:id="909730290">
          <w:marLeft w:val="0"/>
          <w:marRight w:val="0"/>
          <w:marTop w:val="0"/>
          <w:marBottom w:val="0"/>
          <w:divBdr>
            <w:top w:val="none" w:sz="0" w:space="0" w:color="auto"/>
            <w:left w:val="none" w:sz="0" w:space="0" w:color="auto"/>
            <w:bottom w:val="none" w:sz="0" w:space="0" w:color="auto"/>
            <w:right w:val="none" w:sz="0" w:space="0" w:color="auto"/>
          </w:divBdr>
        </w:div>
      </w:divsChild>
    </w:div>
    <w:div w:id="909730112">
      <w:marLeft w:val="0"/>
      <w:marRight w:val="0"/>
      <w:marTop w:val="0"/>
      <w:marBottom w:val="0"/>
      <w:divBdr>
        <w:top w:val="none" w:sz="0" w:space="0" w:color="auto"/>
        <w:left w:val="none" w:sz="0" w:space="0" w:color="auto"/>
        <w:bottom w:val="none" w:sz="0" w:space="0" w:color="auto"/>
        <w:right w:val="none" w:sz="0" w:space="0" w:color="auto"/>
      </w:divBdr>
      <w:divsChild>
        <w:div w:id="909730011">
          <w:marLeft w:val="0"/>
          <w:marRight w:val="0"/>
          <w:marTop w:val="0"/>
          <w:marBottom w:val="0"/>
          <w:divBdr>
            <w:top w:val="none" w:sz="0" w:space="0" w:color="auto"/>
            <w:left w:val="none" w:sz="0" w:space="0" w:color="auto"/>
            <w:bottom w:val="none" w:sz="0" w:space="0" w:color="auto"/>
            <w:right w:val="none" w:sz="0" w:space="0" w:color="auto"/>
          </w:divBdr>
          <w:divsChild>
            <w:div w:id="909730108">
              <w:marLeft w:val="0"/>
              <w:marRight w:val="0"/>
              <w:marTop w:val="0"/>
              <w:marBottom w:val="0"/>
              <w:divBdr>
                <w:top w:val="none" w:sz="0" w:space="0" w:color="auto"/>
                <w:left w:val="none" w:sz="0" w:space="0" w:color="auto"/>
                <w:bottom w:val="none" w:sz="0" w:space="0" w:color="auto"/>
                <w:right w:val="none" w:sz="0" w:space="0" w:color="auto"/>
              </w:divBdr>
              <w:divsChild>
                <w:div w:id="909730189">
                  <w:marLeft w:val="0"/>
                  <w:marRight w:val="0"/>
                  <w:marTop w:val="0"/>
                  <w:marBottom w:val="0"/>
                  <w:divBdr>
                    <w:top w:val="none" w:sz="0" w:space="0" w:color="auto"/>
                    <w:left w:val="none" w:sz="0" w:space="0" w:color="auto"/>
                    <w:bottom w:val="none" w:sz="0" w:space="0" w:color="auto"/>
                    <w:right w:val="none" w:sz="0" w:space="0" w:color="auto"/>
                  </w:divBdr>
                  <w:divsChild>
                    <w:div w:id="9097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30287">
          <w:marLeft w:val="0"/>
          <w:marRight w:val="0"/>
          <w:marTop w:val="0"/>
          <w:marBottom w:val="0"/>
          <w:divBdr>
            <w:top w:val="none" w:sz="0" w:space="0" w:color="auto"/>
            <w:left w:val="none" w:sz="0" w:space="0" w:color="auto"/>
            <w:bottom w:val="none" w:sz="0" w:space="0" w:color="auto"/>
            <w:right w:val="none" w:sz="0" w:space="0" w:color="auto"/>
          </w:divBdr>
          <w:divsChild>
            <w:div w:id="909730087">
              <w:marLeft w:val="0"/>
              <w:marRight w:val="0"/>
              <w:marTop w:val="0"/>
              <w:marBottom w:val="0"/>
              <w:divBdr>
                <w:top w:val="none" w:sz="0" w:space="0" w:color="auto"/>
                <w:left w:val="none" w:sz="0" w:space="0" w:color="auto"/>
                <w:bottom w:val="none" w:sz="0" w:space="0" w:color="auto"/>
                <w:right w:val="none" w:sz="0" w:space="0" w:color="auto"/>
              </w:divBdr>
              <w:divsChild>
                <w:div w:id="909729995">
                  <w:marLeft w:val="0"/>
                  <w:marRight w:val="0"/>
                  <w:marTop w:val="0"/>
                  <w:marBottom w:val="0"/>
                  <w:divBdr>
                    <w:top w:val="none" w:sz="0" w:space="0" w:color="auto"/>
                    <w:left w:val="none" w:sz="0" w:space="0" w:color="auto"/>
                    <w:bottom w:val="none" w:sz="0" w:space="0" w:color="auto"/>
                    <w:right w:val="none" w:sz="0" w:space="0" w:color="auto"/>
                  </w:divBdr>
                  <w:divsChild>
                    <w:div w:id="909729993">
                      <w:marLeft w:val="0"/>
                      <w:marRight w:val="0"/>
                      <w:marTop w:val="0"/>
                      <w:marBottom w:val="0"/>
                      <w:divBdr>
                        <w:top w:val="none" w:sz="0" w:space="0" w:color="auto"/>
                        <w:left w:val="none" w:sz="0" w:space="0" w:color="auto"/>
                        <w:bottom w:val="none" w:sz="0" w:space="0" w:color="auto"/>
                        <w:right w:val="none" w:sz="0" w:space="0" w:color="auto"/>
                      </w:divBdr>
                      <w:divsChild>
                        <w:div w:id="909730261">
                          <w:marLeft w:val="0"/>
                          <w:marRight w:val="0"/>
                          <w:marTop w:val="0"/>
                          <w:marBottom w:val="0"/>
                          <w:divBdr>
                            <w:top w:val="none" w:sz="0" w:space="0" w:color="auto"/>
                            <w:left w:val="none" w:sz="0" w:space="0" w:color="auto"/>
                            <w:bottom w:val="none" w:sz="0" w:space="0" w:color="auto"/>
                            <w:right w:val="none" w:sz="0" w:space="0" w:color="auto"/>
                          </w:divBdr>
                          <w:divsChild>
                            <w:div w:id="9097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114">
      <w:marLeft w:val="0"/>
      <w:marRight w:val="0"/>
      <w:marTop w:val="0"/>
      <w:marBottom w:val="0"/>
      <w:divBdr>
        <w:top w:val="none" w:sz="0" w:space="0" w:color="auto"/>
        <w:left w:val="none" w:sz="0" w:space="0" w:color="auto"/>
        <w:bottom w:val="none" w:sz="0" w:space="0" w:color="auto"/>
        <w:right w:val="none" w:sz="0" w:space="0" w:color="auto"/>
      </w:divBdr>
      <w:divsChild>
        <w:div w:id="909729975">
          <w:marLeft w:val="0"/>
          <w:marRight w:val="0"/>
          <w:marTop w:val="0"/>
          <w:marBottom w:val="0"/>
          <w:divBdr>
            <w:top w:val="none" w:sz="0" w:space="0" w:color="auto"/>
            <w:left w:val="none" w:sz="0" w:space="0" w:color="auto"/>
            <w:bottom w:val="none" w:sz="0" w:space="0" w:color="auto"/>
            <w:right w:val="none" w:sz="0" w:space="0" w:color="auto"/>
          </w:divBdr>
          <w:divsChild>
            <w:div w:id="909730240">
              <w:marLeft w:val="0"/>
              <w:marRight w:val="0"/>
              <w:marTop w:val="0"/>
              <w:marBottom w:val="0"/>
              <w:divBdr>
                <w:top w:val="none" w:sz="0" w:space="0" w:color="auto"/>
                <w:left w:val="none" w:sz="0" w:space="0" w:color="auto"/>
                <w:bottom w:val="none" w:sz="0" w:space="0" w:color="auto"/>
                <w:right w:val="none" w:sz="0" w:space="0" w:color="auto"/>
              </w:divBdr>
              <w:divsChild>
                <w:div w:id="909730088">
                  <w:marLeft w:val="0"/>
                  <w:marRight w:val="0"/>
                  <w:marTop w:val="0"/>
                  <w:marBottom w:val="0"/>
                  <w:divBdr>
                    <w:top w:val="none" w:sz="0" w:space="0" w:color="auto"/>
                    <w:left w:val="none" w:sz="0" w:space="0" w:color="auto"/>
                    <w:bottom w:val="none" w:sz="0" w:space="0" w:color="auto"/>
                    <w:right w:val="none" w:sz="0" w:space="0" w:color="auto"/>
                  </w:divBdr>
                  <w:divsChild>
                    <w:div w:id="909730169">
                      <w:marLeft w:val="0"/>
                      <w:marRight w:val="0"/>
                      <w:marTop w:val="0"/>
                      <w:marBottom w:val="0"/>
                      <w:divBdr>
                        <w:top w:val="none" w:sz="0" w:space="0" w:color="auto"/>
                        <w:left w:val="none" w:sz="0" w:space="0" w:color="auto"/>
                        <w:bottom w:val="none" w:sz="0" w:space="0" w:color="auto"/>
                        <w:right w:val="none" w:sz="0" w:space="0" w:color="auto"/>
                      </w:divBdr>
                      <w:divsChild>
                        <w:div w:id="909730216">
                          <w:marLeft w:val="0"/>
                          <w:marRight w:val="0"/>
                          <w:marTop w:val="0"/>
                          <w:marBottom w:val="0"/>
                          <w:divBdr>
                            <w:top w:val="none" w:sz="0" w:space="0" w:color="auto"/>
                            <w:left w:val="none" w:sz="0" w:space="0" w:color="auto"/>
                            <w:bottom w:val="none" w:sz="0" w:space="0" w:color="auto"/>
                            <w:right w:val="none" w:sz="0" w:space="0" w:color="auto"/>
                          </w:divBdr>
                          <w:divsChild>
                            <w:div w:id="90973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126">
      <w:marLeft w:val="0"/>
      <w:marRight w:val="0"/>
      <w:marTop w:val="0"/>
      <w:marBottom w:val="0"/>
      <w:divBdr>
        <w:top w:val="none" w:sz="0" w:space="0" w:color="auto"/>
        <w:left w:val="none" w:sz="0" w:space="0" w:color="auto"/>
        <w:bottom w:val="none" w:sz="0" w:space="0" w:color="auto"/>
        <w:right w:val="none" w:sz="0" w:space="0" w:color="auto"/>
      </w:divBdr>
      <w:divsChild>
        <w:div w:id="909730091">
          <w:marLeft w:val="0"/>
          <w:marRight w:val="0"/>
          <w:marTop w:val="0"/>
          <w:marBottom w:val="0"/>
          <w:divBdr>
            <w:top w:val="none" w:sz="0" w:space="0" w:color="auto"/>
            <w:left w:val="none" w:sz="0" w:space="0" w:color="auto"/>
            <w:bottom w:val="none" w:sz="0" w:space="0" w:color="auto"/>
            <w:right w:val="none" w:sz="0" w:space="0" w:color="auto"/>
          </w:divBdr>
          <w:divsChild>
            <w:div w:id="909730214">
              <w:marLeft w:val="0"/>
              <w:marRight w:val="0"/>
              <w:marTop w:val="0"/>
              <w:marBottom w:val="0"/>
              <w:divBdr>
                <w:top w:val="none" w:sz="0" w:space="0" w:color="auto"/>
                <w:left w:val="none" w:sz="0" w:space="0" w:color="auto"/>
                <w:bottom w:val="none" w:sz="0" w:space="0" w:color="auto"/>
                <w:right w:val="none" w:sz="0" w:space="0" w:color="auto"/>
              </w:divBdr>
              <w:divsChild>
                <w:div w:id="909730049">
                  <w:marLeft w:val="0"/>
                  <w:marRight w:val="0"/>
                  <w:marTop w:val="0"/>
                  <w:marBottom w:val="0"/>
                  <w:divBdr>
                    <w:top w:val="none" w:sz="0" w:space="0" w:color="auto"/>
                    <w:left w:val="none" w:sz="0" w:space="0" w:color="auto"/>
                    <w:bottom w:val="none" w:sz="0" w:space="0" w:color="auto"/>
                    <w:right w:val="none" w:sz="0" w:space="0" w:color="auto"/>
                  </w:divBdr>
                  <w:divsChild>
                    <w:div w:id="909730067">
                      <w:marLeft w:val="0"/>
                      <w:marRight w:val="0"/>
                      <w:marTop w:val="0"/>
                      <w:marBottom w:val="0"/>
                      <w:divBdr>
                        <w:top w:val="none" w:sz="0" w:space="0" w:color="auto"/>
                        <w:left w:val="none" w:sz="0" w:space="0" w:color="auto"/>
                        <w:bottom w:val="none" w:sz="0" w:space="0" w:color="auto"/>
                        <w:right w:val="none" w:sz="0" w:space="0" w:color="auto"/>
                      </w:divBdr>
                      <w:divsChild>
                        <w:div w:id="909730077">
                          <w:marLeft w:val="0"/>
                          <w:marRight w:val="0"/>
                          <w:marTop w:val="0"/>
                          <w:marBottom w:val="0"/>
                          <w:divBdr>
                            <w:top w:val="none" w:sz="0" w:space="0" w:color="auto"/>
                            <w:left w:val="none" w:sz="0" w:space="0" w:color="auto"/>
                            <w:bottom w:val="none" w:sz="0" w:space="0" w:color="auto"/>
                            <w:right w:val="none" w:sz="0" w:space="0" w:color="auto"/>
                          </w:divBdr>
                          <w:divsChild>
                            <w:div w:id="9097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127">
      <w:marLeft w:val="0"/>
      <w:marRight w:val="0"/>
      <w:marTop w:val="0"/>
      <w:marBottom w:val="0"/>
      <w:divBdr>
        <w:top w:val="none" w:sz="0" w:space="0" w:color="auto"/>
        <w:left w:val="none" w:sz="0" w:space="0" w:color="auto"/>
        <w:bottom w:val="none" w:sz="0" w:space="0" w:color="auto"/>
        <w:right w:val="none" w:sz="0" w:space="0" w:color="auto"/>
      </w:divBdr>
      <w:divsChild>
        <w:div w:id="909729981">
          <w:marLeft w:val="0"/>
          <w:marRight w:val="0"/>
          <w:marTop w:val="0"/>
          <w:marBottom w:val="0"/>
          <w:divBdr>
            <w:top w:val="none" w:sz="0" w:space="0" w:color="auto"/>
            <w:left w:val="none" w:sz="0" w:space="0" w:color="auto"/>
            <w:bottom w:val="none" w:sz="0" w:space="0" w:color="auto"/>
            <w:right w:val="none" w:sz="0" w:space="0" w:color="auto"/>
          </w:divBdr>
          <w:divsChild>
            <w:div w:id="909730021">
              <w:marLeft w:val="0"/>
              <w:marRight w:val="0"/>
              <w:marTop w:val="0"/>
              <w:marBottom w:val="0"/>
              <w:divBdr>
                <w:top w:val="none" w:sz="0" w:space="0" w:color="auto"/>
                <w:left w:val="none" w:sz="0" w:space="0" w:color="auto"/>
                <w:bottom w:val="none" w:sz="0" w:space="0" w:color="auto"/>
                <w:right w:val="none" w:sz="0" w:space="0" w:color="auto"/>
              </w:divBdr>
              <w:divsChild>
                <w:div w:id="909730063">
                  <w:marLeft w:val="0"/>
                  <w:marRight w:val="0"/>
                  <w:marTop w:val="0"/>
                  <w:marBottom w:val="0"/>
                  <w:divBdr>
                    <w:top w:val="none" w:sz="0" w:space="0" w:color="auto"/>
                    <w:left w:val="none" w:sz="0" w:space="0" w:color="auto"/>
                    <w:bottom w:val="none" w:sz="0" w:space="0" w:color="auto"/>
                    <w:right w:val="none" w:sz="0" w:space="0" w:color="auto"/>
                  </w:divBdr>
                  <w:divsChild>
                    <w:div w:id="909730277">
                      <w:marLeft w:val="0"/>
                      <w:marRight w:val="0"/>
                      <w:marTop w:val="0"/>
                      <w:marBottom w:val="0"/>
                      <w:divBdr>
                        <w:top w:val="none" w:sz="0" w:space="0" w:color="auto"/>
                        <w:left w:val="none" w:sz="0" w:space="0" w:color="auto"/>
                        <w:bottom w:val="none" w:sz="0" w:space="0" w:color="auto"/>
                        <w:right w:val="none" w:sz="0" w:space="0" w:color="auto"/>
                      </w:divBdr>
                      <w:divsChild>
                        <w:div w:id="909730163">
                          <w:marLeft w:val="0"/>
                          <w:marRight w:val="0"/>
                          <w:marTop w:val="0"/>
                          <w:marBottom w:val="0"/>
                          <w:divBdr>
                            <w:top w:val="none" w:sz="0" w:space="0" w:color="auto"/>
                            <w:left w:val="none" w:sz="0" w:space="0" w:color="auto"/>
                            <w:bottom w:val="none" w:sz="0" w:space="0" w:color="auto"/>
                            <w:right w:val="none" w:sz="0" w:space="0" w:color="auto"/>
                          </w:divBdr>
                          <w:divsChild>
                            <w:div w:id="90973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0272">
          <w:marLeft w:val="0"/>
          <w:marRight w:val="0"/>
          <w:marTop w:val="0"/>
          <w:marBottom w:val="0"/>
          <w:divBdr>
            <w:top w:val="none" w:sz="0" w:space="0" w:color="auto"/>
            <w:left w:val="none" w:sz="0" w:space="0" w:color="auto"/>
            <w:bottom w:val="none" w:sz="0" w:space="0" w:color="auto"/>
            <w:right w:val="none" w:sz="0" w:space="0" w:color="auto"/>
          </w:divBdr>
          <w:divsChild>
            <w:div w:id="909730059">
              <w:marLeft w:val="0"/>
              <w:marRight w:val="0"/>
              <w:marTop w:val="0"/>
              <w:marBottom w:val="0"/>
              <w:divBdr>
                <w:top w:val="none" w:sz="0" w:space="0" w:color="auto"/>
                <w:left w:val="none" w:sz="0" w:space="0" w:color="auto"/>
                <w:bottom w:val="none" w:sz="0" w:space="0" w:color="auto"/>
                <w:right w:val="none" w:sz="0" w:space="0" w:color="auto"/>
              </w:divBdr>
              <w:divsChild>
                <w:div w:id="909729999">
                  <w:marLeft w:val="0"/>
                  <w:marRight w:val="0"/>
                  <w:marTop w:val="0"/>
                  <w:marBottom w:val="0"/>
                  <w:divBdr>
                    <w:top w:val="none" w:sz="0" w:space="0" w:color="auto"/>
                    <w:left w:val="none" w:sz="0" w:space="0" w:color="auto"/>
                    <w:bottom w:val="none" w:sz="0" w:space="0" w:color="auto"/>
                    <w:right w:val="none" w:sz="0" w:space="0" w:color="auto"/>
                  </w:divBdr>
                  <w:divsChild>
                    <w:div w:id="90973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30137">
      <w:marLeft w:val="0"/>
      <w:marRight w:val="0"/>
      <w:marTop w:val="0"/>
      <w:marBottom w:val="0"/>
      <w:divBdr>
        <w:top w:val="none" w:sz="0" w:space="0" w:color="auto"/>
        <w:left w:val="none" w:sz="0" w:space="0" w:color="auto"/>
        <w:bottom w:val="none" w:sz="0" w:space="0" w:color="auto"/>
        <w:right w:val="none" w:sz="0" w:space="0" w:color="auto"/>
      </w:divBdr>
    </w:div>
    <w:div w:id="909730149">
      <w:marLeft w:val="0"/>
      <w:marRight w:val="0"/>
      <w:marTop w:val="0"/>
      <w:marBottom w:val="0"/>
      <w:divBdr>
        <w:top w:val="none" w:sz="0" w:space="0" w:color="auto"/>
        <w:left w:val="none" w:sz="0" w:space="0" w:color="auto"/>
        <w:bottom w:val="none" w:sz="0" w:space="0" w:color="auto"/>
        <w:right w:val="none" w:sz="0" w:space="0" w:color="auto"/>
      </w:divBdr>
      <w:divsChild>
        <w:div w:id="909730109">
          <w:marLeft w:val="0"/>
          <w:marRight w:val="0"/>
          <w:marTop w:val="0"/>
          <w:marBottom w:val="0"/>
          <w:divBdr>
            <w:top w:val="none" w:sz="0" w:space="0" w:color="auto"/>
            <w:left w:val="none" w:sz="0" w:space="0" w:color="auto"/>
            <w:bottom w:val="none" w:sz="0" w:space="0" w:color="auto"/>
            <w:right w:val="none" w:sz="0" w:space="0" w:color="auto"/>
          </w:divBdr>
          <w:divsChild>
            <w:div w:id="909730004">
              <w:marLeft w:val="0"/>
              <w:marRight w:val="0"/>
              <w:marTop w:val="0"/>
              <w:marBottom w:val="0"/>
              <w:divBdr>
                <w:top w:val="none" w:sz="0" w:space="0" w:color="auto"/>
                <w:left w:val="none" w:sz="0" w:space="0" w:color="auto"/>
                <w:bottom w:val="none" w:sz="0" w:space="0" w:color="auto"/>
                <w:right w:val="none" w:sz="0" w:space="0" w:color="auto"/>
              </w:divBdr>
              <w:divsChild>
                <w:div w:id="909730008">
                  <w:marLeft w:val="0"/>
                  <w:marRight w:val="0"/>
                  <w:marTop w:val="0"/>
                  <w:marBottom w:val="0"/>
                  <w:divBdr>
                    <w:top w:val="none" w:sz="0" w:space="0" w:color="auto"/>
                    <w:left w:val="none" w:sz="0" w:space="0" w:color="auto"/>
                    <w:bottom w:val="none" w:sz="0" w:space="0" w:color="auto"/>
                    <w:right w:val="none" w:sz="0" w:space="0" w:color="auto"/>
                  </w:divBdr>
                  <w:divsChild>
                    <w:div w:id="909730281">
                      <w:marLeft w:val="0"/>
                      <w:marRight w:val="0"/>
                      <w:marTop w:val="0"/>
                      <w:marBottom w:val="0"/>
                      <w:divBdr>
                        <w:top w:val="none" w:sz="0" w:space="0" w:color="auto"/>
                        <w:left w:val="none" w:sz="0" w:space="0" w:color="auto"/>
                        <w:bottom w:val="none" w:sz="0" w:space="0" w:color="auto"/>
                        <w:right w:val="none" w:sz="0" w:space="0" w:color="auto"/>
                      </w:divBdr>
                      <w:divsChild>
                        <w:div w:id="909730192">
                          <w:marLeft w:val="0"/>
                          <w:marRight w:val="0"/>
                          <w:marTop w:val="0"/>
                          <w:marBottom w:val="0"/>
                          <w:divBdr>
                            <w:top w:val="none" w:sz="0" w:space="0" w:color="auto"/>
                            <w:left w:val="none" w:sz="0" w:space="0" w:color="auto"/>
                            <w:bottom w:val="none" w:sz="0" w:space="0" w:color="auto"/>
                            <w:right w:val="none" w:sz="0" w:space="0" w:color="auto"/>
                          </w:divBdr>
                          <w:divsChild>
                            <w:div w:id="9097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151">
      <w:marLeft w:val="0"/>
      <w:marRight w:val="0"/>
      <w:marTop w:val="0"/>
      <w:marBottom w:val="0"/>
      <w:divBdr>
        <w:top w:val="none" w:sz="0" w:space="0" w:color="auto"/>
        <w:left w:val="none" w:sz="0" w:space="0" w:color="auto"/>
        <w:bottom w:val="none" w:sz="0" w:space="0" w:color="auto"/>
        <w:right w:val="none" w:sz="0" w:space="0" w:color="auto"/>
      </w:divBdr>
      <w:divsChild>
        <w:div w:id="909730284">
          <w:marLeft w:val="0"/>
          <w:marRight w:val="0"/>
          <w:marTop w:val="0"/>
          <w:marBottom w:val="0"/>
          <w:divBdr>
            <w:top w:val="none" w:sz="0" w:space="0" w:color="auto"/>
            <w:left w:val="none" w:sz="0" w:space="0" w:color="auto"/>
            <w:bottom w:val="none" w:sz="0" w:space="0" w:color="auto"/>
            <w:right w:val="none" w:sz="0" w:space="0" w:color="auto"/>
          </w:divBdr>
          <w:divsChild>
            <w:div w:id="909730288">
              <w:marLeft w:val="0"/>
              <w:marRight w:val="0"/>
              <w:marTop w:val="0"/>
              <w:marBottom w:val="0"/>
              <w:divBdr>
                <w:top w:val="none" w:sz="0" w:space="0" w:color="auto"/>
                <w:left w:val="none" w:sz="0" w:space="0" w:color="auto"/>
                <w:bottom w:val="none" w:sz="0" w:space="0" w:color="auto"/>
                <w:right w:val="none" w:sz="0" w:space="0" w:color="auto"/>
              </w:divBdr>
              <w:divsChild>
                <w:div w:id="909730028">
                  <w:marLeft w:val="0"/>
                  <w:marRight w:val="0"/>
                  <w:marTop w:val="0"/>
                  <w:marBottom w:val="0"/>
                  <w:divBdr>
                    <w:top w:val="none" w:sz="0" w:space="0" w:color="auto"/>
                    <w:left w:val="none" w:sz="0" w:space="0" w:color="auto"/>
                    <w:bottom w:val="none" w:sz="0" w:space="0" w:color="auto"/>
                    <w:right w:val="none" w:sz="0" w:space="0" w:color="auto"/>
                  </w:divBdr>
                  <w:divsChild>
                    <w:div w:id="909730242">
                      <w:marLeft w:val="0"/>
                      <w:marRight w:val="0"/>
                      <w:marTop w:val="0"/>
                      <w:marBottom w:val="0"/>
                      <w:divBdr>
                        <w:top w:val="none" w:sz="0" w:space="0" w:color="auto"/>
                        <w:left w:val="none" w:sz="0" w:space="0" w:color="auto"/>
                        <w:bottom w:val="none" w:sz="0" w:space="0" w:color="auto"/>
                        <w:right w:val="none" w:sz="0" w:space="0" w:color="auto"/>
                      </w:divBdr>
                      <w:divsChild>
                        <w:div w:id="909730100">
                          <w:marLeft w:val="0"/>
                          <w:marRight w:val="0"/>
                          <w:marTop w:val="0"/>
                          <w:marBottom w:val="0"/>
                          <w:divBdr>
                            <w:top w:val="none" w:sz="0" w:space="0" w:color="auto"/>
                            <w:left w:val="none" w:sz="0" w:space="0" w:color="auto"/>
                            <w:bottom w:val="none" w:sz="0" w:space="0" w:color="auto"/>
                            <w:right w:val="none" w:sz="0" w:space="0" w:color="auto"/>
                          </w:divBdr>
                          <w:divsChild>
                            <w:div w:id="9097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162">
      <w:marLeft w:val="0"/>
      <w:marRight w:val="0"/>
      <w:marTop w:val="0"/>
      <w:marBottom w:val="0"/>
      <w:divBdr>
        <w:top w:val="none" w:sz="0" w:space="0" w:color="auto"/>
        <w:left w:val="none" w:sz="0" w:space="0" w:color="auto"/>
        <w:bottom w:val="none" w:sz="0" w:space="0" w:color="auto"/>
        <w:right w:val="none" w:sz="0" w:space="0" w:color="auto"/>
      </w:divBdr>
      <w:divsChild>
        <w:div w:id="909730291">
          <w:marLeft w:val="0"/>
          <w:marRight w:val="0"/>
          <w:marTop w:val="0"/>
          <w:marBottom w:val="0"/>
          <w:divBdr>
            <w:top w:val="none" w:sz="0" w:space="0" w:color="auto"/>
            <w:left w:val="none" w:sz="0" w:space="0" w:color="auto"/>
            <w:bottom w:val="none" w:sz="0" w:space="0" w:color="auto"/>
            <w:right w:val="none" w:sz="0" w:space="0" w:color="auto"/>
          </w:divBdr>
          <w:divsChild>
            <w:div w:id="909730194">
              <w:marLeft w:val="0"/>
              <w:marRight w:val="0"/>
              <w:marTop w:val="0"/>
              <w:marBottom w:val="0"/>
              <w:divBdr>
                <w:top w:val="none" w:sz="0" w:space="0" w:color="auto"/>
                <w:left w:val="none" w:sz="0" w:space="0" w:color="auto"/>
                <w:bottom w:val="none" w:sz="0" w:space="0" w:color="auto"/>
                <w:right w:val="none" w:sz="0" w:space="0" w:color="auto"/>
              </w:divBdr>
              <w:divsChild>
                <w:div w:id="909730222">
                  <w:marLeft w:val="0"/>
                  <w:marRight w:val="0"/>
                  <w:marTop w:val="0"/>
                  <w:marBottom w:val="0"/>
                  <w:divBdr>
                    <w:top w:val="none" w:sz="0" w:space="0" w:color="auto"/>
                    <w:left w:val="none" w:sz="0" w:space="0" w:color="auto"/>
                    <w:bottom w:val="none" w:sz="0" w:space="0" w:color="auto"/>
                    <w:right w:val="none" w:sz="0" w:space="0" w:color="auto"/>
                  </w:divBdr>
                  <w:divsChild>
                    <w:div w:id="909730015">
                      <w:marLeft w:val="0"/>
                      <w:marRight w:val="0"/>
                      <w:marTop w:val="0"/>
                      <w:marBottom w:val="0"/>
                      <w:divBdr>
                        <w:top w:val="none" w:sz="0" w:space="0" w:color="auto"/>
                        <w:left w:val="none" w:sz="0" w:space="0" w:color="auto"/>
                        <w:bottom w:val="none" w:sz="0" w:space="0" w:color="auto"/>
                        <w:right w:val="none" w:sz="0" w:space="0" w:color="auto"/>
                      </w:divBdr>
                      <w:divsChild>
                        <w:div w:id="909730236">
                          <w:marLeft w:val="0"/>
                          <w:marRight w:val="0"/>
                          <w:marTop w:val="0"/>
                          <w:marBottom w:val="0"/>
                          <w:divBdr>
                            <w:top w:val="none" w:sz="0" w:space="0" w:color="auto"/>
                            <w:left w:val="none" w:sz="0" w:space="0" w:color="auto"/>
                            <w:bottom w:val="none" w:sz="0" w:space="0" w:color="auto"/>
                            <w:right w:val="none" w:sz="0" w:space="0" w:color="auto"/>
                          </w:divBdr>
                          <w:divsChild>
                            <w:div w:id="9097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164">
      <w:marLeft w:val="0"/>
      <w:marRight w:val="0"/>
      <w:marTop w:val="0"/>
      <w:marBottom w:val="0"/>
      <w:divBdr>
        <w:top w:val="none" w:sz="0" w:space="0" w:color="auto"/>
        <w:left w:val="none" w:sz="0" w:space="0" w:color="auto"/>
        <w:bottom w:val="none" w:sz="0" w:space="0" w:color="auto"/>
        <w:right w:val="none" w:sz="0" w:space="0" w:color="auto"/>
      </w:divBdr>
    </w:div>
    <w:div w:id="909730168">
      <w:marLeft w:val="0"/>
      <w:marRight w:val="0"/>
      <w:marTop w:val="0"/>
      <w:marBottom w:val="0"/>
      <w:divBdr>
        <w:top w:val="none" w:sz="0" w:space="0" w:color="auto"/>
        <w:left w:val="none" w:sz="0" w:space="0" w:color="auto"/>
        <w:bottom w:val="none" w:sz="0" w:space="0" w:color="auto"/>
        <w:right w:val="none" w:sz="0" w:space="0" w:color="auto"/>
      </w:divBdr>
      <w:divsChild>
        <w:div w:id="909730219">
          <w:marLeft w:val="0"/>
          <w:marRight w:val="0"/>
          <w:marTop w:val="0"/>
          <w:marBottom w:val="0"/>
          <w:divBdr>
            <w:top w:val="none" w:sz="0" w:space="0" w:color="auto"/>
            <w:left w:val="none" w:sz="0" w:space="0" w:color="auto"/>
            <w:bottom w:val="none" w:sz="0" w:space="0" w:color="auto"/>
            <w:right w:val="none" w:sz="0" w:space="0" w:color="auto"/>
          </w:divBdr>
          <w:divsChild>
            <w:div w:id="909730122">
              <w:marLeft w:val="0"/>
              <w:marRight w:val="0"/>
              <w:marTop w:val="0"/>
              <w:marBottom w:val="0"/>
              <w:divBdr>
                <w:top w:val="none" w:sz="0" w:space="0" w:color="auto"/>
                <w:left w:val="none" w:sz="0" w:space="0" w:color="auto"/>
                <w:bottom w:val="none" w:sz="0" w:space="0" w:color="auto"/>
                <w:right w:val="none" w:sz="0" w:space="0" w:color="auto"/>
              </w:divBdr>
              <w:divsChild>
                <w:div w:id="909729987">
                  <w:marLeft w:val="0"/>
                  <w:marRight w:val="0"/>
                  <w:marTop w:val="0"/>
                  <w:marBottom w:val="0"/>
                  <w:divBdr>
                    <w:top w:val="none" w:sz="0" w:space="0" w:color="auto"/>
                    <w:left w:val="none" w:sz="0" w:space="0" w:color="auto"/>
                    <w:bottom w:val="none" w:sz="0" w:space="0" w:color="auto"/>
                    <w:right w:val="none" w:sz="0" w:space="0" w:color="auto"/>
                  </w:divBdr>
                  <w:divsChild>
                    <w:div w:id="909730080">
                      <w:marLeft w:val="0"/>
                      <w:marRight w:val="0"/>
                      <w:marTop w:val="0"/>
                      <w:marBottom w:val="0"/>
                      <w:divBdr>
                        <w:top w:val="none" w:sz="0" w:space="0" w:color="auto"/>
                        <w:left w:val="none" w:sz="0" w:space="0" w:color="auto"/>
                        <w:bottom w:val="none" w:sz="0" w:space="0" w:color="auto"/>
                        <w:right w:val="none" w:sz="0" w:space="0" w:color="auto"/>
                      </w:divBdr>
                      <w:divsChild>
                        <w:div w:id="909729986">
                          <w:marLeft w:val="0"/>
                          <w:marRight w:val="0"/>
                          <w:marTop w:val="0"/>
                          <w:marBottom w:val="0"/>
                          <w:divBdr>
                            <w:top w:val="none" w:sz="0" w:space="0" w:color="auto"/>
                            <w:left w:val="none" w:sz="0" w:space="0" w:color="auto"/>
                            <w:bottom w:val="none" w:sz="0" w:space="0" w:color="auto"/>
                            <w:right w:val="none" w:sz="0" w:space="0" w:color="auto"/>
                          </w:divBdr>
                          <w:divsChild>
                            <w:div w:id="90973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172">
      <w:marLeft w:val="0"/>
      <w:marRight w:val="0"/>
      <w:marTop w:val="0"/>
      <w:marBottom w:val="0"/>
      <w:divBdr>
        <w:top w:val="none" w:sz="0" w:space="0" w:color="auto"/>
        <w:left w:val="none" w:sz="0" w:space="0" w:color="auto"/>
        <w:bottom w:val="none" w:sz="0" w:space="0" w:color="auto"/>
        <w:right w:val="none" w:sz="0" w:space="0" w:color="auto"/>
      </w:divBdr>
      <w:divsChild>
        <w:div w:id="909729979">
          <w:marLeft w:val="0"/>
          <w:marRight w:val="0"/>
          <w:marTop w:val="0"/>
          <w:marBottom w:val="0"/>
          <w:divBdr>
            <w:top w:val="none" w:sz="0" w:space="0" w:color="auto"/>
            <w:left w:val="none" w:sz="0" w:space="0" w:color="auto"/>
            <w:bottom w:val="none" w:sz="0" w:space="0" w:color="auto"/>
            <w:right w:val="none" w:sz="0" w:space="0" w:color="auto"/>
          </w:divBdr>
          <w:divsChild>
            <w:div w:id="909730196">
              <w:marLeft w:val="0"/>
              <w:marRight w:val="0"/>
              <w:marTop w:val="0"/>
              <w:marBottom w:val="0"/>
              <w:divBdr>
                <w:top w:val="none" w:sz="0" w:space="0" w:color="auto"/>
                <w:left w:val="none" w:sz="0" w:space="0" w:color="auto"/>
                <w:bottom w:val="none" w:sz="0" w:space="0" w:color="auto"/>
                <w:right w:val="none" w:sz="0" w:space="0" w:color="auto"/>
              </w:divBdr>
              <w:divsChild>
                <w:div w:id="909730124">
                  <w:marLeft w:val="0"/>
                  <w:marRight w:val="0"/>
                  <w:marTop w:val="0"/>
                  <w:marBottom w:val="0"/>
                  <w:divBdr>
                    <w:top w:val="none" w:sz="0" w:space="0" w:color="auto"/>
                    <w:left w:val="none" w:sz="0" w:space="0" w:color="auto"/>
                    <w:bottom w:val="none" w:sz="0" w:space="0" w:color="auto"/>
                    <w:right w:val="none" w:sz="0" w:space="0" w:color="auto"/>
                  </w:divBdr>
                  <w:divsChild>
                    <w:div w:id="90973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30167">
          <w:marLeft w:val="0"/>
          <w:marRight w:val="0"/>
          <w:marTop w:val="0"/>
          <w:marBottom w:val="0"/>
          <w:divBdr>
            <w:top w:val="none" w:sz="0" w:space="0" w:color="auto"/>
            <w:left w:val="none" w:sz="0" w:space="0" w:color="auto"/>
            <w:bottom w:val="none" w:sz="0" w:space="0" w:color="auto"/>
            <w:right w:val="none" w:sz="0" w:space="0" w:color="auto"/>
          </w:divBdr>
          <w:divsChild>
            <w:div w:id="909729974">
              <w:marLeft w:val="0"/>
              <w:marRight w:val="0"/>
              <w:marTop w:val="0"/>
              <w:marBottom w:val="0"/>
              <w:divBdr>
                <w:top w:val="none" w:sz="0" w:space="0" w:color="auto"/>
                <w:left w:val="none" w:sz="0" w:space="0" w:color="auto"/>
                <w:bottom w:val="none" w:sz="0" w:space="0" w:color="auto"/>
                <w:right w:val="none" w:sz="0" w:space="0" w:color="auto"/>
              </w:divBdr>
              <w:divsChild>
                <w:div w:id="909730030">
                  <w:marLeft w:val="0"/>
                  <w:marRight w:val="0"/>
                  <w:marTop w:val="0"/>
                  <w:marBottom w:val="0"/>
                  <w:divBdr>
                    <w:top w:val="none" w:sz="0" w:space="0" w:color="auto"/>
                    <w:left w:val="none" w:sz="0" w:space="0" w:color="auto"/>
                    <w:bottom w:val="none" w:sz="0" w:space="0" w:color="auto"/>
                    <w:right w:val="none" w:sz="0" w:space="0" w:color="auto"/>
                  </w:divBdr>
                  <w:divsChild>
                    <w:div w:id="909730263">
                      <w:marLeft w:val="0"/>
                      <w:marRight w:val="0"/>
                      <w:marTop w:val="0"/>
                      <w:marBottom w:val="0"/>
                      <w:divBdr>
                        <w:top w:val="none" w:sz="0" w:space="0" w:color="auto"/>
                        <w:left w:val="none" w:sz="0" w:space="0" w:color="auto"/>
                        <w:bottom w:val="none" w:sz="0" w:space="0" w:color="auto"/>
                        <w:right w:val="none" w:sz="0" w:space="0" w:color="auto"/>
                      </w:divBdr>
                      <w:divsChild>
                        <w:div w:id="909730089">
                          <w:marLeft w:val="0"/>
                          <w:marRight w:val="0"/>
                          <w:marTop w:val="0"/>
                          <w:marBottom w:val="0"/>
                          <w:divBdr>
                            <w:top w:val="none" w:sz="0" w:space="0" w:color="auto"/>
                            <w:left w:val="none" w:sz="0" w:space="0" w:color="auto"/>
                            <w:bottom w:val="none" w:sz="0" w:space="0" w:color="auto"/>
                            <w:right w:val="none" w:sz="0" w:space="0" w:color="auto"/>
                          </w:divBdr>
                          <w:divsChild>
                            <w:div w:id="90973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178">
      <w:marLeft w:val="0"/>
      <w:marRight w:val="0"/>
      <w:marTop w:val="0"/>
      <w:marBottom w:val="0"/>
      <w:divBdr>
        <w:top w:val="none" w:sz="0" w:space="0" w:color="auto"/>
        <w:left w:val="none" w:sz="0" w:space="0" w:color="auto"/>
        <w:bottom w:val="none" w:sz="0" w:space="0" w:color="auto"/>
        <w:right w:val="none" w:sz="0" w:space="0" w:color="auto"/>
      </w:divBdr>
    </w:div>
    <w:div w:id="909730183">
      <w:marLeft w:val="0"/>
      <w:marRight w:val="0"/>
      <w:marTop w:val="0"/>
      <w:marBottom w:val="0"/>
      <w:divBdr>
        <w:top w:val="none" w:sz="0" w:space="0" w:color="auto"/>
        <w:left w:val="none" w:sz="0" w:space="0" w:color="auto"/>
        <w:bottom w:val="none" w:sz="0" w:space="0" w:color="auto"/>
        <w:right w:val="none" w:sz="0" w:space="0" w:color="auto"/>
      </w:divBdr>
      <w:divsChild>
        <w:div w:id="909730254">
          <w:marLeft w:val="0"/>
          <w:marRight w:val="0"/>
          <w:marTop w:val="0"/>
          <w:marBottom w:val="0"/>
          <w:divBdr>
            <w:top w:val="none" w:sz="0" w:space="0" w:color="auto"/>
            <w:left w:val="none" w:sz="0" w:space="0" w:color="auto"/>
            <w:bottom w:val="none" w:sz="0" w:space="0" w:color="auto"/>
            <w:right w:val="none" w:sz="0" w:space="0" w:color="auto"/>
          </w:divBdr>
          <w:divsChild>
            <w:div w:id="909730247">
              <w:marLeft w:val="0"/>
              <w:marRight w:val="0"/>
              <w:marTop w:val="0"/>
              <w:marBottom w:val="0"/>
              <w:divBdr>
                <w:top w:val="none" w:sz="0" w:space="0" w:color="auto"/>
                <w:left w:val="none" w:sz="0" w:space="0" w:color="auto"/>
                <w:bottom w:val="none" w:sz="0" w:space="0" w:color="auto"/>
                <w:right w:val="none" w:sz="0" w:space="0" w:color="auto"/>
              </w:divBdr>
              <w:divsChild>
                <w:div w:id="909730267">
                  <w:marLeft w:val="0"/>
                  <w:marRight w:val="0"/>
                  <w:marTop w:val="0"/>
                  <w:marBottom w:val="0"/>
                  <w:divBdr>
                    <w:top w:val="none" w:sz="0" w:space="0" w:color="auto"/>
                    <w:left w:val="none" w:sz="0" w:space="0" w:color="auto"/>
                    <w:bottom w:val="none" w:sz="0" w:space="0" w:color="auto"/>
                    <w:right w:val="none" w:sz="0" w:space="0" w:color="auto"/>
                  </w:divBdr>
                  <w:divsChild>
                    <w:div w:id="909730279">
                      <w:marLeft w:val="0"/>
                      <w:marRight w:val="0"/>
                      <w:marTop w:val="0"/>
                      <w:marBottom w:val="0"/>
                      <w:divBdr>
                        <w:top w:val="none" w:sz="0" w:space="0" w:color="auto"/>
                        <w:left w:val="none" w:sz="0" w:space="0" w:color="auto"/>
                        <w:bottom w:val="none" w:sz="0" w:space="0" w:color="auto"/>
                        <w:right w:val="none" w:sz="0" w:space="0" w:color="auto"/>
                      </w:divBdr>
                      <w:divsChild>
                        <w:div w:id="909729989">
                          <w:marLeft w:val="0"/>
                          <w:marRight w:val="0"/>
                          <w:marTop w:val="0"/>
                          <w:marBottom w:val="0"/>
                          <w:divBdr>
                            <w:top w:val="none" w:sz="0" w:space="0" w:color="auto"/>
                            <w:left w:val="none" w:sz="0" w:space="0" w:color="auto"/>
                            <w:bottom w:val="none" w:sz="0" w:space="0" w:color="auto"/>
                            <w:right w:val="none" w:sz="0" w:space="0" w:color="auto"/>
                          </w:divBdr>
                          <w:divsChild>
                            <w:div w:id="909730099">
                              <w:marLeft w:val="0"/>
                              <w:marRight w:val="0"/>
                              <w:marTop w:val="0"/>
                              <w:marBottom w:val="0"/>
                              <w:divBdr>
                                <w:top w:val="none" w:sz="0" w:space="0" w:color="auto"/>
                                <w:left w:val="none" w:sz="0" w:space="0" w:color="auto"/>
                                <w:bottom w:val="none" w:sz="0" w:space="0" w:color="auto"/>
                                <w:right w:val="none" w:sz="0" w:space="0" w:color="auto"/>
                              </w:divBdr>
                              <w:divsChild>
                                <w:div w:id="9097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129">
                          <w:marLeft w:val="0"/>
                          <w:marRight w:val="0"/>
                          <w:marTop w:val="0"/>
                          <w:marBottom w:val="0"/>
                          <w:divBdr>
                            <w:top w:val="none" w:sz="0" w:space="0" w:color="auto"/>
                            <w:left w:val="none" w:sz="0" w:space="0" w:color="auto"/>
                            <w:bottom w:val="none" w:sz="0" w:space="0" w:color="auto"/>
                            <w:right w:val="none" w:sz="0" w:space="0" w:color="auto"/>
                          </w:divBdr>
                          <w:divsChild>
                            <w:div w:id="909730234">
                              <w:marLeft w:val="0"/>
                              <w:marRight w:val="0"/>
                              <w:marTop w:val="0"/>
                              <w:marBottom w:val="0"/>
                              <w:divBdr>
                                <w:top w:val="none" w:sz="0" w:space="0" w:color="auto"/>
                                <w:left w:val="none" w:sz="0" w:space="0" w:color="auto"/>
                                <w:bottom w:val="none" w:sz="0" w:space="0" w:color="auto"/>
                                <w:right w:val="none" w:sz="0" w:space="0" w:color="auto"/>
                              </w:divBdr>
                              <w:divsChild>
                                <w:div w:id="909730158">
                                  <w:marLeft w:val="0"/>
                                  <w:marRight w:val="0"/>
                                  <w:marTop w:val="0"/>
                                  <w:marBottom w:val="0"/>
                                  <w:divBdr>
                                    <w:top w:val="none" w:sz="0" w:space="0" w:color="auto"/>
                                    <w:left w:val="none" w:sz="0" w:space="0" w:color="auto"/>
                                    <w:bottom w:val="none" w:sz="0" w:space="0" w:color="auto"/>
                                    <w:right w:val="none" w:sz="0" w:space="0" w:color="auto"/>
                                  </w:divBdr>
                                  <w:divsChild>
                                    <w:div w:id="9097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730187">
      <w:marLeft w:val="0"/>
      <w:marRight w:val="0"/>
      <w:marTop w:val="0"/>
      <w:marBottom w:val="0"/>
      <w:divBdr>
        <w:top w:val="none" w:sz="0" w:space="0" w:color="auto"/>
        <w:left w:val="none" w:sz="0" w:space="0" w:color="auto"/>
        <w:bottom w:val="none" w:sz="0" w:space="0" w:color="auto"/>
        <w:right w:val="none" w:sz="0" w:space="0" w:color="auto"/>
      </w:divBdr>
      <w:divsChild>
        <w:div w:id="909730001">
          <w:marLeft w:val="0"/>
          <w:marRight w:val="0"/>
          <w:marTop w:val="0"/>
          <w:marBottom w:val="0"/>
          <w:divBdr>
            <w:top w:val="none" w:sz="0" w:space="0" w:color="auto"/>
            <w:left w:val="none" w:sz="0" w:space="0" w:color="auto"/>
            <w:bottom w:val="none" w:sz="0" w:space="0" w:color="auto"/>
            <w:right w:val="none" w:sz="0" w:space="0" w:color="auto"/>
          </w:divBdr>
        </w:div>
        <w:div w:id="909730076">
          <w:marLeft w:val="0"/>
          <w:marRight w:val="0"/>
          <w:marTop w:val="0"/>
          <w:marBottom w:val="0"/>
          <w:divBdr>
            <w:top w:val="none" w:sz="0" w:space="0" w:color="auto"/>
            <w:left w:val="none" w:sz="0" w:space="0" w:color="auto"/>
            <w:bottom w:val="none" w:sz="0" w:space="0" w:color="auto"/>
            <w:right w:val="none" w:sz="0" w:space="0" w:color="auto"/>
          </w:divBdr>
        </w:div>
        <w:div w:id="909730195">
          <w:marLeft w:val="0"/>
          <w:marRight w:val="0"/>
          <w:marTop w:val="0"/>
          <w:marBottom w:val="0"/>
          <w:divBdr>
            <w:top w:val="none" w:sz="0" w:space="0" w:color="auto"/>
            <w:left w:val="none" w:sz="0" w:space="0" w:color="auto"/>
            <w:bottom w:val="none" w:sz="0" w:space="0" w:color="auto"/>
            <w:right w:val="none" w:sz="0" w:space="0" w:color="auto"/>
          </w:divBdr>
        </w:div>
        <w:div w:id="909730257">
          <w:marLeft w:val="0"/>
          <w:marRight w:val="0"/>
          <w:marTop w:val="0"/>
          <w:marBottom w:val="0"/>
          <w:divBdr>
            <w:top w:val="none" w:sz="0" w:space="0" w:color="auto"/>
            <w:left w:val="none" w:sz="0" w:space="0" w:color="auto"/>
            <w:bottom w:val="none" w:sz="0" w:space="0" w:color="auto"/>
            <w:right w:val="none" w:sz="0" w:space="0" w:color="auto"/>
          </w:divBdr>
        </w:div>
        <w:div w:id="909730268">
          <w:marLeft w:val="0"/>
          <w:marRight w:val="0"/>
          <w:marTop w:val="0"/>
          <w:marBottom w:val="0"/>
          <w:divBdr>
            <w:top w:val="none" w:sz="0" w:space="0" w:color="auto"/>
            <w:left w:val="none" w:sz="0" w:space="0" w:color="auto"/>
            <w:bottom w:val="none" w:sz="0" w:space="0" w:color="auto"/>
            <w:right w:val="none" w:sz="0" w:space="0" w:color="auto"/>
          </w:divBdr>
        </w:div>
      </w:divsChild>
    </w:div>
    <w:div w:id="909730199">
      <w:marLeft w:val="0"/>
      <w:marRight w:val="0"/>
      <w:marTop w:val="0"/>
      <w:marBottom w:val="0"/>
      <w:divBdr>
        <w:top w:val="none" w:sz="0" w:space="0" w:color="auto"/>
        <w:left w:val="none" w:sz="0" w:space="0" w:color="auto"/>
        <w:bottom w:val="none" w:sz="0" w:space="0" w:color="auto"/>
        <w:right w:val="none" w:sz="0" w:space="0" w:color="auto"/>
      </w:divBdr>
      <w:divsChild>
        <w:div w:id="909730133">
          <w:marLeft w:val="0"/>
          <w:marRight w:val="0"/>
          <w:marTop w:val="0"/>
          <w:marBottom w:val="0"/>
          <w:divBdr>
            <w:top w:val="none" w:sz="0" w:space="0" w:color="auto"/>
            <w:left w:val="none" w:sz="0" w:space="0" w:color="auto"/>
            <w:bottom w:val="none" w:sz="0" w:space="0" w:color="auto"/>
            <w:right w:val="none" w:sz="0" w:space="0" w:color="auto"/>
          </w:divBdr>
          <w:divsChild>
            <w:div w:id="909730273">
              <w:marLeft w:val="0"/>
              <w:marRight w:val="0"/>
              <w:marTop w:val="0"/>
              <w:marBottom w:val="0"/>
              <w:divBdr>
                <w:top w:val="none" w:sz="0" w:space="0" w:color="auto"/>
                <w:left w:val="none" w:sz="0" w:space="0" w:color="auto"/>
                <w:bottom w:val="none" w:sz="0" w:space="0" w:color="auto"/>
                <w:right w:val="none" w:sz="0" w:space="0" w:color="auto"/>
              </w:divBdr>
              <w:divsChild>
                <w:div w:id="909730161">
                  <w:marLeft w:val="0"/>
                  <w:marRight w:val="0"/>
                  <w:marTop w:val="0"/>
                  <w:marBottom w:val="0"/>
                  <w:divBdr>
                    <w:top w:val="none" w:sz="0" w:space="0" w:color="auto"/>
                    <w:left w:val="none" w:sz="0" w:space="0" w:color="auto"/>
                    <w:bottom w:val="none" w:sz="0" w:space="0" w:color="auto"/>
                    <w:right w:val="none" w:sz="0" w:space="0" w:color="auto"/>
                  </w:divBdr>
                  <w:divsChild>
                    <w:div w:id="909730025">
                      <w:marLeft w:val="0"/>
                      <w:marRight w:val="0"/>
                      <w:marTop w:val="0"/>
                      <w:marBottom w:val="0"/>
                      <w:divBdr>
                        <w:top w:val="none" w:sz="0" w:space="0" w:color="auto"/>
                        <w:left w:val="none" w:sz="0" w:space="0" w:color="auto"/>
                        <w:bottom w:val="none" w:sz="0" w:space="0" w:color="auto"/>
                        <w:right w:val="none" w:sz="0" w:space="0" w:color="auto"/>
                      </w:divBdr>
                      <w:divsChild>
                        <w:div w:id="909730229">
                          <w:marLeft w:val="0"/>
                          <w:marRight w:val="0"/>
                          <w:marTop w:val="0"/>
                          <w:marBottom w:val="0"/>
                          <w:divBdr>
                            <w:top w:val="none" w:sz="0" w:space="0" w:color="auto"/>
                            <w:left w:val="none" w:sz="0" w:space="0" w:color="auto"/>
                            <w:bottom w:val="none" w:sz="0" w:space="0" w:color="auto"/>
                            <w:right w:val="none" w:sz="0" w:space="0" w:color="auto"/>
                          </w:divBdr>
                          <w:divsChild>
                            <w:div w:id="9097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207">
      <w:marLeft w:val="0"/>
      <w:marRight w:val="0"/>
      <w:marTop w:val="0"/>
      <w:marBottom w:val="0"/>
      <w:divBdr>
        <w:top w:val="none" w:sz="0" w:space="0" w:color="auto"/>
        <w:left w:val="none" w:sz="0" w:space="0" w:color="auto"/>
        <w:bottom w:val="none" w:sz="0" w:space="0" w:color="auto"/>
        <w:right w:val="none" w:sz="0" w:space="0" w:color="auto"/>
      </w:divBdr>
    </w:div>
    <w:div w:id="909730210">
      <w:marLeft w:val="0"/>
      <w:marRight w:val="0"/>
      <w:marTop w:val="0"/>
      <w:marBottom w:val="0"/>
      <w:divBdr>
        <w:top w:val="none" w:sz="0" w:space="0" w:color="auto"/>
        <w:left w:val="none" w:sz="0" w:space="0" w:color="auto"/>
        <w:bottom w:val="none" w:sz="0" w:space="0" w:color="auto"/>
        <w:right w:val="none" w:sz="0" w:space="0" w:color="auto"/>
      </w:divBdr>
    </w:div>
    <w:div w:id="909730231">
      <w:marLeft w:val="0"/>
      <w:marRight w:val="0"/>
      <w:marTop w:val="0"/>
      <w:marBottom w:val="0"/>
      <w:divBdr>
        <w:top w:val="none" w:sz="0" w:space="0" w:color="auto"/>
        <w:left w:val="none" w:sz="0" w:space="0" w:color="auto"/>
        <w:bottom w:val="none" w:sz="0" w:space="0" w:color="auto"/>
        <w:right w:val="none" w:sz="0" w:space="0" w:color="auto"/>
      </w:divBdr>
      <w:divsChild>
        <w:div w:id="909730300">
          <w:marLeft w:val="0"/>
          <w:marRight w:val="0"/>
          <w:marTop w:val="0"/>
          <w:marBottom w:val="0"/>
          <w:divBdr>
            <w:top w:val="none" w:sz="0" w:space="0" w:color="auto"/>
            <w:left w:val="none" w:sz="0" w:space="0" w:color="auto"/>
            <w:bottom w:val="none" w:sz="0" w:space="0" w:color="auto"/>
            <w:right w:val="none" w:sz="0" w:space="0" w:color="auto"/>
          </w:divBdr>
          <w:divsChild>
            <w:div w:id="909730084">
              <w:marLeft w:val="0"/>
              <w:marRight w:val="0"/>
              <w:marTop w:val="0"/>
              <w:marBottom w:val="0"/>
              <w:divBdr>
                <w:top w:val="none" w:sz="0" w:space="0" w:color="auto"/>
                <w:left w:val="none" w:sz="0" w:space="0" w:color="auto"/>
                <w:bottom w:val="none" w:sz="0" w:space="0" w:color="auto"/>
                <w:right w:val="none" w:sz="0" w:space="0" w:color="auto"/>
              </w:divBdr>
              <w:divsChild>
                <w:div w:id="909730019">
                  <w:marLeft w:val="0"/>
                  <w:marRight w:val="0"/>
                  <w:marTop w:val="0"/>
                  <w:marBottom w:val="0"/>
                  <w:divBdr>
                    <w:top w:val="none" w:sz="0" w:space="0" w:color="auto"/>
                    <w:left w:val="none" w:sz="0" w:space="0" w:color="auto"/>
                    <w:bottom w:val="none" w:sz="0" w:space="0" w:color="auto"/>
                    <w:right w:val="none" w:sz="0" w:space="0" w:color="auto"/>
                  </w:divBdr>
                  <w:divsChild>
                    <w:div w:id="909730200">
                      <w:marLeft w:val="0"/>
                      <w:marRight w:val="0"/>
                      <w:marTop w:val="0"/>
                      <w:marBottom w:val="0"/>
                      <w:divBdr>
                        <w:top w:val="none" w:sz="0" w:space="0" w:color="auto"/>
                        <w:left w:val="none" w:sz="0" w:space="0" w:color="auto"/>
                        <w:bottom w:val="none" w:sz="0" w:space="0" w:color="auto"/>
                        <w:right w:val="none" w:sz="0" w:space="0" w:color="auto"/>
                      </w:divBdr>
                      <w:divsChild>
                        <w:div w:id="909730154">
                          <w:marLeft w:val="0"/>
                          <w:marRight w:val="0"/>
                          <w:marTop w:val="0"/>
                          <w:marBottom w:val="0"/>
                          <w:divBdr>
                            <w:top w:val="none" w:sz="0" w:space="0" w:color="auto"/>
                            <w:left w:val="none" w:sz="0" w:space="0" w:color="auto"/>
                            <w:bottom w:val="none" w:sz="0" w:space="0" w:color="auto"/>
                            <w:right w:val="none" w:sz="0" w:space="0" w:color="auto"/>
                          </w:divBdr>
                          <w:divsChild>
                            <w:div w:id="90973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233">
      <w:marLeft w:val="0"/>
      <w:marRight w:val="0"/>
      <w:marTop w:val="0"/>
      <w:marBottom w:val="0"/>
      <w:divBdr>
        <w:top w:val="none" w:sz="0" w:space="0" w:color="auto"/>
        <w:left w:val="none" w:sz="0" w:space="0" w:color="auto"/>
        <w:bottom w:val="none" w:sz="0" w:space="0" w:color="auto"/>
        <w:right w:val="none" w:sz="0" w:space="0" w:color="auto"/>
      </w:divBdr>
      <w:divsChild>
        <w:div w:id="909730018">
          <w:marLeft w:val="0"/>
          <w:marRight w:val="0"/>
          <w:marTop w:val="0"/>
          <w:marBottom w:val="0"/>
          <w:divBdr>
            <w:top w:val="none" w:sz="0" w:space="0" w:color="auto"/>
            <w:left w:val="none" w:sz="0" w:space="0" w:color="auto"/>
            <w:bottom w:val="none" w:sz="0" w:space="0" w:color="auto"/>
            <w:right w:val="none" w:sz="0" w:space="0" w:color="auto"/>
          </w:divBdr>
          <w:divsChild>
            <w:div w:id="909730264">
              <w:marLeft w:val="0"/>
              <w:marRight w:val="0"/>
              <w:marTop w:val="0"/>
              <w:marBottom w:val="0"/>
              <w:divBdr>
                <w:top w:val="none" w:sz="0" w:space="0" w:color="auto"/>
                <w:left w:val="none" w:sz="0" w:space="0" w:color="auto"/>
                <w:bottom w:val="none" w:sz="0" w:space="0" w:color="auto"/>
                <w:right w:val="none" w:sz="0" w:space="0" w:color="auto"/>
              </w:divBdr>
              <w:divsChild>
                <w:div w:id="909730038">
                  <w:marLeft w:val="0"/>
                  <w:marRight w:val="0"/>
                  <w:marTop w:val="0"/>
                  <w:marBottom w:val="0"/>
                  <w:divBdr>
                    <w:top w:val="none" w:sz="0" w:space="0" w:color="auto"/>
                    <w:left w:val="none" w:sz="0" w:space="0" w:color="auto"/>
                    <w:bottom w:val="none" w:sz="0" w:space="0" w:color="auto"/>
                    <w:right w:val="none" w:sz="0" w:space="0" w:color="auto"/>
                  </w:divBdr>
                  <w:divsChild>
                    <w:div w:id="90973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30082">
          <w:marLeft w:val="0"/>
          <w:marRight w:val="0"/>
          <w:marTop w:val="0"/>
          <w:marBottom w:val="0"/>
          <w:divBdr>
            <w:top w:val="none" w:sz="0" w:space="0" w:color="auto"/>
            <w:left w:val="none" w:sz="0" w:space="0" w:color="auto"/>
            <w:bottom w:val="none" w:sz="0" w:space="0" w:color="auto"/>
            <w:right w:val="none" w:sz="0" w:space="0" w:color="auto"/>
          </w:divBdr>
          <w:divsChild>
            <w:div w:id="909730225">
              <w:marLeft w:val="0"/>
              <w:marRight w:val="0"/>
              <w:marTop w:val="0"/>
              <w:marBottom w:val="0"/>
              <w:divBdr>
                <w:top w:val="none" w:sz="0" w:space="0" w:color="auto"/>
                <w:left w:val="none" w:sz="0" w:space="0" w:color="auto"/>
                <w:bottom w:val="none" w:sz="0" w:space="0" w:color="auto"/>
                <w:right w:val="none" w:sz="0" w:space="0" w:color="auto"/>
              </w:divBdr>
              <w:divsChild>
                <w:div w:id="909730086">
                  <w:marLeft w:val="0"/>
                  <w:marRight w:val="0"/>
                  <w:marTop w:val="0"/>
                  <w:marBottom w:val="0"/>
                  <w:divBdr>
                    <w:top w:val="none" w:sz="0" w:space="0" w:color="auto"/>
                    <w:left w:val="none" w:sz="0" w:space="0" w:color="auto"/>
                    <w:bottom w:val="none" w:sz="0" w:space="0" w:color="auto"/>
                    <w:right w:val="none" w:sz="0" w:space="0" w:color="auto"/>
                  </w:divBdr>
                  <w:divsChild>
                    <w:div w:id="909730201">
                      <w:marLeft w:val="0"/>
                      <w:marRight w:val="0"/>
                      <w:marTop w:val="0"/>
                      <w:marBottom w:val="0"/>
                      <w:divBdr>
                        <w:top w:val="none" w:sz="0" w:space="0" w:color="auto"/>
                        <w:left w:val="none" w:sz="0" w:space="0" w:color="auto"/>
                        <w:bottom w:val="none" w:sz="0" w:space="0" w:color="auto"/>
                        <w:right w:val="none" w:sz="0" w:space="0" w:color="auto"/>
                      </w:divBdr>
                      <w:divsChild>
                        <w:div w:id="909730081">
                          <w:marLeft w:val="0"/>
                          <w:marRight w:val="0"/>
                          <w:marTop w:val="0"/>
                          <w:marBottom w:val="0"/>
                          <w:divBdr>
                            <w:top w:val="none" w:sz="0" w:space="0" w:color="auto"/>
                            <w:left w:val="none" w:sz="0" w:space="0" w:color="auto"/>
                            <w:bottom w:val="none" w:sz="0" w:space="0" w:color="auto"/>
                            <w:right w:val="none" w:sz="0" w:space="0" w:color="auto"/>
                          </w:divBdr>
                          <w:divsChild>
                            <w:div w:id="9097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239">
      <w:marLeft w:val="0"/>
      <w:marRight w:val="0"/>
      <w:marTop w:val="0"/>
      <w:marBottom w:val="0"/>
      <w:divBdr>
        <w:top w:val="none" w:sz="0" w:space="0" w:color="auto"/>
        <w:left w:val="none" w:sz="0" w:space="0" w:color="auto"/>
        <w:bottom w:val="none" w:sz="0" w:space="0" w:color="auto"/>
        <w:right w:val="none" w:sz="0" w:space="0" w:color="auto"/>
      </w:divBdr>
    </w:div>
    <w:div w:id="909730253">
      <w:marLeft w:val="0"/>
      <w:marRight w:val="0"/>
      <w:marTop w:val="0"/>
      <w:marBottom w:val="0"/>
      <w:divBdr>
        <w:top w:val="none" w:sz="0" w:space="0" w:color="auto"/>
        <w:left w:val="none" w:sz="0" w:space="0" w:color="auto"/>
        <w:bottom w:val="none" w:sz="0" w:space="0" w:color="auto"/>
        <w:right w:val="none" w:sz="0" w:space="0" w:color="auto"/>
      </w:divBdr>
      <w:divsChild>
        <w:div w:id="909730010">
          <w:marLeft w:val="0"/>
          <w:marRight w:val="0"/>
          <w:marTop w:val="0"/>
          <w:marBottom w:val="0"/>
          <w:divBdr>
            <w:top w:val="none" w:sz="0" w:space="0" w:color="auto"/>
            <w:left w:val="none" w:sz="0" w:space="0" w:color="auto"/>
            <w:bottom w:val="none" w:sz="0" w:space="0" w:color="auto"/>
            <w:right w:val="none" w:sz="0" w:space="0" w:color="auto"/>
          </w:divBdr>
          <w:divsChild>
            <w:div w:id="909730115">
              <w:marLeft w:val="0"/>
              <w:marRight w:val="0"/>
              <w:marTop w:val="0"/>
              <w:marBottom w:val="0"/>
              <w:divBdr>
                <w:top w:val="none" w:sz="0" w:space="0" w:color="auto"/>
                <w:left w:val="none" w:sz="0" w:space="0" w:color="auto"/>
                <w:bottom w:val="none" w:sz="0" w:space="0" w:color="auto"/>
                <w:right w:val="none" w:sz="0" w:space="0" w:color="auto"/>
              </w:divBdr>
              <w:divsChild>
                <w:div w:id="909730074">
                  <w:marLeft w:val="0"/>
                  <w:marRight w:val="0"/>
                  <w:marTop w:val="0"/>
                  <w:marBottom w:val="0"/>
                  <w:divBdr>
                    <w:top w:val="none" w:sz="0" w:space="0" w:color="auto"/>
                    <w:left w:val="none" w:sz="0" w:space="0" w:color="auto"/>
                    <w:bottom w:val="none" w:sz="0" w:space="0" w:color="auto"/>
                    <w:right w:val="none" w:sz="0" w:space="0" w:color="auto"/>
                  </w:divBdr>
                  <w:divsChild>
                    <w:div w:id="909730286">
                      <w:marLeft w:val="0"/>
                      <w:marRight w:val="0"/>
                      <w:marTop w:val="0"/>
                      <w:marBottom w:val="0"/>
                      <w:divBdr>
                        <w:top w:val="none" w:sz="0" w:space="0" w:color="auto"/>
                        <w:left w:val="none" w:sz="0" w:space="0" w:color="auto"/>
                        <w:bottom w:val="none" w:sz="0" w:space="0" w:color="auto"/>
                        <w:right w:val="none" w:sz="0" w:space="0" w:color="auto"/>
                      </w:divBdr>
                      <w:divsChild>
                        <w:div w:id="909730211">
                          <w:marLeft w:val="0"/>
                          <w:marRight w:val="0"/>
                          <w:marTop w:val="0"/>
                          <w:marBottom w:val="0"/>
                          <w:divBdr>
                            <w:top w:val="none" w:sz="0" w:space="0" w:color="auto"/>
                            <w:left w:val="none" w:sz="0" w:space="0" w:color="auto"/>
                            <w:bottom w:val="none" w:sz="0" w:space="0" w:color="auto"/>
                            <w:right w:val="none" w:sz="0" w:space="0" w:color="auto"/>
                          </w:divBdr>
                          <w:divsChild>
                            <w:div w:id="9097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260">
      <w:marLeft w:val="0"/>
      <w:marRight w:val="0"/>
      <w:marTop w:val="0"/>
      <w:marBottom w:val="0"/>
      <w:divBdr>
        <w:top w:val="none" w:sz="0" w:space="0" w:color="auto"/>
        <w:left w:val="none" w:sz="0" w:space="0" w:color="auto"/>
        <w:bottom w:val="none" w:sz="0" w:space="0" w:color="auto"/>
        <w:right w:val="none" w:sz="0" w:space="0" w:color="auto"/>
      </w:divBdr>
      <w:divsChild>
        <w:div w:id="909730065">
          <w:marLeft w:val="1166"/>
          <w:marRight w:val="0"/>
          <w:marTop w:val="115"/>
          <w:marBottom w:val="0"/>
          <w:divBdr>
            <w:top w:val="none" w:sz="0" w:space="0" w:color="auto"/>
            <w:left w:val="none" w:sz="0" w:space="0" w:color="auto"/>
            <w:bottom w:val="none" w:sz="0" w:space="0" w:color="auto"/>
            <w:right w:val="none" w:sz="0" w:space="0" w:color="auto"/>
          </w:divBdr>
        </w:div>
      </w:divsChild>
    </w:div>
    <w:div w:id="909730275">
      <w:marLeft w:val="0"/>
      <w:marRight w:val="0"/>
      <w:marTop w:val="0"/>
      <w:marBottom w:val="0"/>
      <w:divBdr>
        <w:top w:val="none" w:sz="0" w:space="0" w:color="auto"/>
        <w:left w:val="none" w:sz="0" w:space="0" w:color="auto"/>
        <w:bottom w:val="none" w:sz="0" w:space="0" w:color="auto"/>
        <w:right w:val="none" w:sz="0" w:space="0" w:color="auto"/>
      </w:divBdr>
      <w:divsChild>
        <w:div w:id="909730266">
          <w:marLeft w:val="0"/>
          <w:marRight w:val="0"/>
          <w:marTop w:val="0"/>
          <w:marBottom w:val="0"/>
          <w:divBdr>
            <w:top w:val="none" w:sz="0" w:space="0" w:color="auto"/>
            <w:left w:val="none" w:sz="0" w:space="0" w:color="auto"/>
            <w:bottom w:val="none" w:sz="0" w:space="0" w:color="auto"/>
            <w:right w:val="none" w:sz="0" w:space="0" w:color="auto"/>
          </w:divBdr>
          <w:divsChild>
            <w:div w:id="909730125">
              <w:marLeft w:val="0"/>
              <w:marRight w:val="0"/>
              <w:marTop w:val="0"/>
              <w:marBottom w:val="0"/>
              <w:divBdr>
                <w:top w:val="none" w:sz="0" w:space="0" w:color="auto"/>
                <w:left w:val="none" w:sz="0" w:space="0" w:color="auto"/>
                <w:bottom w:val="none" w:sz="0" w:space="0" w:color="auto"/>
                <w:right w:val="none" w:sz="0" w:space="0" w:color="auto"/>
              </w:divBdr>
              <w:divsChild>
                <w:div w:id="909730249">
                  <w:marLeft w:val="0"/>
                  <w:marRight w:val="0"/>
                  <w:marTop w:val="0"/>
                  <w:marBottom w:val="0"/>
                  <w:divBdr>
                    <w:top w:val="none" w:sz="0" w:space="0" w:color="auto"/>
                    <w:left w:val="none" w:sz="0" w:space="0" w:color="auto"/>
                    <w:bottom w:val="none" w:sz="0" w:space="0" w:color="auto"/>
                    <w:right w:val="none" w:sz="0" w:space="0" w:color="auto"/>
                  </w:divBdr>
                  <w:divsChild>
                    <w:div w:id="909730269">
                      <w:marLeft w:val="0"/>
                      <w:marRight w:val="0"/>
                      <w:marTop w:val="0"/>
                      <w:marBottom w:val="0"/>
                      <w:divBdr>
                        <w:top w:val="none" w:sz="0" w:space="0" w:color="auto"/>
                        <w:left w:val="none" w:sz="0" w:space="0" w:color="auto"/>
                        <w:bottom w:val="none" w:sz="0" w:space="0" w:color="auto"/>
                        <w:right w:val="none" w:sz="0" w:space="0" w:color="auto"/>
                      </w:divBdr>
                      <w:divsChild>
                        <w:div w:id="909730280">
                          <w:marLeft w:val="0"/>
                          <w:marRight w:val="0"/>
                          <w:marTop w:val="0"/>
                          <w:marBottom w:val="0"/>
                          <w:divBdr>
                            <w:top w:val="none" w:sz="0" w:space="0" w:color="auto"/>
                            <w:left w:val="none" w:sz="0" w:space="0" w:color="auto"/>
                            <w:bottom w:val="none" w:sz="0" w:space="0" w:color="auto"/>
                            <w:right w:val="none" w:sz="0" w:space="0" w:color="auto"/>
                          </w:divBdr>
                          <w:divsChild>
                            <w:div w:id="90973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276">
      <w:marLeft w:val="0"/>
      <w:marRight w:val="0"/>
      <w:marTop w:val="0"/>
      <w:marBottom w:val="0"/>
      <w:divBdr>
        <w:top w:val="none" w:sz="0" w:space="0" w:color="auto"/>
        <w:left w:val="none" w:sz="0" w:space="0" w:color="auto"/>
        <w:bottom w:val="none" w:sz="0" w:space="0" w:color="auto"/>
        <w:right w:val="none" w:sz="0" w:space="0" w:color="auto"/>
      </w:divBdr>
      <w:divsChild>
        <w:div w:id="909730246">
          <w:marLeft w:val="0"/>
          <w:marRight w:val="0"/>
          <w:marTop w:val="0"/>
          <w:marBottom w:val="0"/>
          <w:divBdr>
            <w:top w:val="none" w:sz="0" w:space="0" w:color="auto"/>
            <w:left w:val="none" w:sz="0" w:space="0" w:color="auto"/>
            <w:bottom w:val="none" w:sz="0" w:space="0" w:color="auto"/>
            <w:right w:val="none" w:sz="0" w:space="0" w:color="auto"/>
          </w:divBdr>
          <w:divsChild>
            <w:div w:id="909730002">
              <w:marLeft w:val="0"/>
              <w:marRight w:val="0"/>
              <w:marTop w:val="0"/>
              <w:marBottom w:val="0"/>
              <w:divBdr>
                <w:top w:val="none" w:sz="0" w:space="0" w:color="auto"/>
                <w:left w:val="none" w:sz="0" w:space="0" w:color="auto"/>
                <w:bottom w:val="none" w:sz="0" w:space="0" w:color="auto"/>
                <w:right w:val="none" w:sz="0" w:space="0" w:color="auto"/>
              </w:divBdr>
              <w:divsChild>
                <w:div w:id="909730278">
                  <w:marLeft w:val="0"/>
                  <w:marRight w:val="0"/>
                  <w:marTop w:val="0"/>
                  <w:marBottom w:val="0"/>
                  <w:divBdr>
                    <w:top w:val="none" w:sz="0" w:space="0" w:color="auto"/>
                    <w:left w:val="none" w:sz="0" w:space="0" w:color="auto"/>
                    <w:bottom w:val="none" w:sz="0" w:space="0" w:color="auto"/>
                    <w:right w:val="none" w:sz="0" w:space="0" w:color="auto"/>
                  </w:divBdr>
                  <w:divsChild>
                    <w:div w:id="909730235">
                      <w:marLeft w:val="0"/>
                      <w:marRight w:val="0"/>
                      <w:marTop w:val="0"/>
                      <w:marBottom w:val="0"/>
                      <w:divBdr>
                        <w:top w:val="none" w:sz="0" w:space="0" w:color="auto"/>
                        <w:left w:val="none" w:sz="0" w:space="0" w:color="auto"/>
                        <w:bottom w:val="none" w:sz="0" w:space="0" w:color="auto"/>
                        <w:right w:val="none" w:sz="0" w:space="0" w:color="auto"/>
                      </w:divBdr>
                      <w:divsChild>
                        <w:div w:id="909730157">
                          <w:marLeft w:val="0"/>
                          <w:marRight w:val="0"/>
                          <w:marTop w:val="0"/>
                          <w:marBottom w:val="0"/>
                          <w:divBdr>
                            <w:top w:val="none" w:sz="0" w:space="0" w:color="auto"/>
                            <w:left w:val="none" w:sz="0" w:space="0" w:color="auto"/>
                            <w:bottom w:val="none" w:sz="0" w:space="0" w:color="auto"/>
                            <w:right w:val="none" w:sz="0" w:space="0" w:color="auto"/>
                          </w:divBdr>
                          <w:divsChild>
                            <w:div w:id="90973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0258">
          <w:marLeft w:val="0"/>
          <w:marRight w:val="0"/>
          <w:marTop w:val="0"/>
          <w:marBottom w:val="0"/>
          <w:divBdr>
            <w:top w:val="none" w:sz="0" w:space="0" w:color="auto"/>
            <w:left w:val="none" w:sz="0" w:space="0" w:color="auto"/>
            <w:bottom w:val="none" w:sz="0" w:space="0" w:color="auto"/>
            <w:right w:val="none" w:sz="0" w:space="0" w:color="auto"/>
          </w:divBdr>
          <w:divsChild>
            <w:div w:id="909730255">
              <w:marLeft w:val="0"/>
              <w:marRight w:val="0"/>
              <w:marTop w:val="0"/>
              <w:marBottom w:val="0"/>
              <w:divBdr>
                <w:top w:val="none" w:sz="0" w:space="0" w:color="auto"/>
                <w:left w:val="none" w:sz="0" w:space="0" w:color="auto"/>
                <w:bottom w:val="none" w:sz="0" w:space="0" w:color="auto"/>
                <w:right w:val="none" w:sz="0" w:space="0" w:color="auto"/>
              </w:divBdr>
              <w:divsChild>
                <w:div w:id="909730142">
                  <w:marLeft w:val="0"/>
                  <w:marRight w:val="0"/>
                  <w:marTop w:val="0"/>
                  <w:marBottom w:val="0"/>
                  <w:divBdr>
                    <w:top w:val="none" w:sz="0" w:space="0" w:color="auto"/>
                    <w:left w:val="none" w:sz="0" w:space="0" w:color="auto"/>
                    <w:bottom w:val="none" w:sz="0" w:space="0" w:color="auto"/>
                    <w:right w:val="none" w:sz="0" w:space="0" w:color="auto"/>
                  </w:divBdr>
                  <w:divsChild>
                    <w:div w:id="9097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30282">
      <w:marLeft w:val="0"/>
      <w:marRight w:val="0"/>
      <w:marTop w:val="0"/>
      <w:marBottom w:val="0"/>
      <w:divBdr>
        <w:top w:val="none" w:sz="0" w:space="0" w:color="auto"/>
        <w:left w:val="none" w:sz="0" w:space="0" w:color="auto"/>
        <w:bottom w:val="none" w:sz="0" w:space="0" w:color="auto"/>
        <w:right w:val="none" w:sz="0" w:space="0" w:color="auto"/>
      </w:divBdr>
      <w:divsChild>
        <w:div w:id="909730102">
          <w:marLeft w:val="0"/>
          <w:marRight w:val="0"/>
          <w:marTop w:val="0"/>
          <w:marBottom w:val="0"/>
          <w:divBdr>
            <w:top w:val="none" w:sz="0" w:space="0" w:color="auto"/>
            <w:left w:val="none" w:sz="0" w:space="0" w:color="auto"/>
            <w:bottom w:val="none" w:sz="0" w:space="0" w:color="auto"/>
            <w:right w:val="none" w:sz="0" w:space="0" w:color="auto"/>
          </w:divBdr>
        </w:div>
        <w:div w:id="909730120">
          <w:marLeft w:val="0"/>
          <w:marRight w:val="0"/>
          <w:marTop w:val="0"/>
          <w:marBottom w:val="0"/>
          <w:divBdr>
            <w:top w:val="none" w:sz="0" w:space="0" w:color="auto"/>
            <w:left w:val="none" w:sz="0" w:space="0" w:color="auto"/>
            <w:bottom w:val="none" w:sz="0" w:space="0" w:color="auto"/>
            <w:right w:val="none" w:sz="0" w:space="0" w:color="auto"/>
          </w:divBdr>
          <w:divsChild>
            <w:div w:id="909730075">
              <w:marLeft w:val="0"/>
              <w:marRight w:val="0"/>
              <w:marTop w:val="0"/>
              <w:marBottom w:val="0"/>
              <w:divBdr>
                <w:top w:val="none" w:sz="0" w:space="0" w:color="auto"/>
                <w:left w:val="none" w:sz="0" w:space="0" w:color="auto"/>
                <w:bottom w:val="none" w:sz="0" w:space="0" w:color="auto"/>
                <w:right w:val="none" w:sz="0" w:space="0" w:color="auto"/>
              </w:divBdr>
              <w:divsChild>
                <w:div w:id="909730180">
                  <w:marLeft w:val="0"/>
                  <w:marRight w:val="0"/>
                  <w:marTop w:val="0"/>
                  <w:marBottom w:val="0"/>
                  <w:divBdr>
                    <w:top w:val="none" w:sz="0" w:space="0" w:color="auto"/>
                    <w:left w:val="none" w:sz="0" w:space="0" w:color="auto"/>
                    <w:bottom w:val="none" w:sz="0" w:space="0" w:color="auto"/>
                    <w:right w:val="none" w:sz="0" w:space="0" w:color="auto"/>
                  </w:divBdr>
                  <w:divsChild>
                    <w:div w:id="909730145">
                      <w:marLeft w:val="0"/>
                      <w:marRight w:val="0"/>
                      <w:marTop w:val="0"/>
                      <w:marBottom w:val="0"/>
                      <w:divBdr>
                        <w:top w:val="none" w:sz="0" w:space="0" w:color="auto"/>
                        <w:left w:val="none" w:sz="0" w:space="0" w:color="auto"/>
                        <w:bottom w:val="none" w:sz="0" w:space="0" w:color="auto"/>
                        <w:right w:val="none" w:sz="0" w:space="0" w:color="auto"/>
                      </w:divBdr>
                      <w:divsChild>
                        <w:div w:id="909730302">
                          <w:marLeft w:val="0"/>
                          <w:marRight w:val="0"/>
                          <w:marTop w:val="0"/>
                          <w:marBottom w:val="0"/>
                          <w:divBdr>
                            <w:top w:val="none" w:sz="0" w:space="0" w:color="auto"/>
                            <w:left w:val="none" w:sz="0" w:space="0" w:color="auto"/>
                            <w:bottom w:val="none" w:sz="0" w:space="0" w:color="auto"/>
                            <w:right w:val="none" w:sz="0" w:space="0" w:color="auto"/>
                          </w:divBdr>
                          <w:divsChild>
                            <w:div w:id="9097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302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vladars.net/sr-SP-Cyrl/Vlada/Ministarstva/MZSZ/Documents/Pravilnik%20o%20medjusobnom%20obavjestavanju%20zdravstvene%20i%20veterinarske%20sluzbe.pdf" TargetMode="External"/><Relationship Id="rId18" Type="http://schemas.openxmlformats.org/officeDocument/2006/relationships/hyperlink" Target="http://www.vladars.net/sr-SP-Cyrl/Vlada/Ministarstva/MZSZ/dokumenti/Pages/Zdravstvena_zastita.aspx" TargetMode="External"/><Relationship Id="rId26" Type="http://schemas.openxmlformats.org/officeDocument/2006/relationships/image" Target="media/image7.png"/><Relationship Id="rId39" Type="http://schemas.openxmlformats.org/officeDocument/2006/relationships/header" Target="header9.xml"/><Relationship Id="rId21" Type="http://schemas.openxmlformats.org/officeDocument/2006/relationships/image" Target="media/image2.png"/><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zdravstvo-srpske.org/razmjena-podataka.html" TargetMode="External"/><Relationship Id="rId20" Type="http://schemas.openxmlformats.org/officeDocument/2006/relationships/hyperlink" Target="http://www.aidrs.org/download-zona/zakonodavstvo/" TargetMode="External"/><Relationship Id="rId29" Type="http://schemas.openxmlformats.org/officeDocument/2006/relationships/image" Target="media/image9.png"/><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ladars.net/sr-SP-Cyrl/Vlada/Ministarstva/MZSZ/Documents/%d0%9f%d1%80%d0%b0%d0%b2%d0%b8%d0%bb%d0%bd%d0%b8%d0%ba%20%d0%be%20%d1%83%d1%81%d0%bb%d0%be%d0%b2%d0%b8%d0%bc%d0%b0%20%d0%bf%d1%80%d0%be%d0%bf%d0%b8%d1%81%d0%b8%d0%b2%d0%b0%d1%9a%d0%b0%20%d0%b8%20%d0%b8%d0%b7%d0%b4%d0%b0%d0%b2%d0%b0%d1%9a%d0%b0%20%d0%bb%d0%b8%d1%98%d0%b5%d0%ba%d0%b0.pdf" TargetMode="External"/><Relationship Id="rId24" Type="http://schemas.openxmlformats.org/officeDocument/2006/relationships/image" Target="media/image5.png"/><Relationship Id="rId32" Type="http://schemas.openxmlformats.org/officeDocument/2006/relationships/footer" Target="footer2.xml"/><Relationship Id="rId37" Type="http://schemas.openxmlformats.org/officeDocument/2006/relationships/header" Target="header7.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vladars.net/sr-SP-Cyrl/Vlada/Ministarstva/MZSZ/PAO/Pages/Splash.aspx"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eader" Target="header6.xml"/><Relationship Id="rId10" Type="http://schemas.openxmlformats.org/officeDocument/2006/relationships/hyperlink" Target="http://www.vladars.net/sr-SP-Cyrl/Vlada/Ministarstva/MZSZ/Documents/Zakon%20o%20zastiti%20stanovnistva%20od%20zaraznih%20bolesti.pdf" TargetMode="External"/><Relationship Id="rId19" Type="http://schemas.openxmlformats.org/officeDocument/2006/relationships/hyperlink" Target="http://www.vladars.net/sr-SP-Cyrl/Vlada/Ministarstva/MZSZ/dokumenti/Pages/Farmacija.asp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zdravstvo-srpske.org" TargetMode="External"/><Relationship Id="rId14" Type="http://schemas.openxmlformats.org/officeDocument/2006/relationships/hyperlink" Target="http://www.vladars.net/sr-SP-Cyrl/Vlada/Ministarstva/MZSZ/Documents/%d0%9f%d1%80%d0%b0%d0%b2%d0%b8%d0%bb%d0%bd%d0%b8%d0%ba_%d0%be_%d1%81%d0%b0%d0%b4%d1%80%d0%b6%d0%b0%d1%98%d1%83_%d0%b8_%d0%bd%d0%b0%d1%87%d0%b8%d0%bd%d1%83_%d0%b2%d0%be%d1%92%d0%b5%d1%9a%d0%b0_%d1%80%d0%b5%d0%b3%d0%b8%d1%81%d1%82%d1%80%d0%b0_%d0%b7%d0%b4%d1%80%d0%b0%d0%b2%d1%81%d1%82%d0%b2%d0%b5%d0%bd%d0%b8%d1%85_%d1%83%d1%81%d1%82%d0%b0%d0%bd%d0%be%d0%b2%d0%b0_18_11.pdf" TargetMode="External"/><Relationship Id="rId22" Type="http://schemas.openxmlformats.org/officeDocument/2006/relationships/image" Target="media/image3.png"/><Relationship Id="rId27" Type="http://schemas.openxmlformats.org/officeDocument/2006/relationships/hyperlink" Target="http://www.iso.org/iso/home/store/catalogue_ics/catalogue_detail_ics.htm?ics1=35&amp;ics2=240&amp;ics3=80&amp;csnumber=58102" TargetMode="External"/><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www.vladars.net/sr-SP-Cyrl/Vlada/Ministarstva/MZSZ/Documents/Pravilnik%20o%20izmjenama%20i%20dopunama%20Pravilnika%20o%20uslovima%20propisivanja%20i%20izdavanja%20lijeka%20-%20lekorisan.pdf" TargetMode="External"/><Relationship Id="rId17" Type="http://schemas.openxmlformats.org/officeDocument/2006/relationships/hyperlink" Target="https://www.zdravstvo-srpske.org/cjenovnici-i-sifarnici.html" TargetMode="External"/><Relationship Id="rId25" Type="http://schemas.openxmlformats.org/officeDocument/2006/relationships/image" Target="media/image6.png"/><Relationship Id="rId33" Type="http://schemas.openxmlformats.org/officeDocument/2006/relationships/header" Target="header3.xml"/><Relationship Id="rId38"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206</Pages>
  <Words>67292</Words>
  <Characters>383568</Characters>
  <Application>Microsoft Office Word</Application>
  <DocSecurity>0</DocSecurity>
  <Lines>3196</Lines>
  <Paragraphs>899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Djordje.Cvijic</dc:creator>
  <cp:keywords/>
  <dc:description/>
  <cp:lastModifiedBy>T420</cp:lastModifiedBy>
  <cp:revision>2</cp:revision>
  <cp:lastPrinted>2017-06-15T07:24:00Z</cp:lastPrinted>
  <dcterms:created xsi:type="dcterms:W3CDTF">2017-07-24T09:39:00Z</dcterms:created>
  <dcterms:modified xsi:type="dcterms:W3CDTF">2017-07-24T09:39:00Z</dcterms:modified>
</cp:coreProperties>
</file>