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395" w:rsidRDefault="00012395" w:rsidP="00012395">
      <w:pPr>
        <w:rPr>
          <w:rFonts w:ascii="Arial" w:hAnsi="Arial" w:cs="Arial"/>
          <w:b/>
          <w:sz w:val="22"/>
          <w:szCs w:val="22"/>
          <w:lang w:val="sr-Latn-RS"/>
        </w:rPr>
      </w:pPr>
    </w:p>
    <w:p w:rsidR="00012395" w:rsidRPr="00C41F05" w:rsidRDefault="00012395" w:rsidP="00012395">
      <w:pPr>
        <w:rPr>
          <w:rFonts w:ascii="Arial" w:hAnsi="Arial" w:cs="Arial"/>
          <w:b/>
          <w:lang w:val="en-GB"/>
        </w:rPr>
      </w:pPr>
      <w:r w:rsidRPr="00C41F05">
        <w:rPr>
          <w:rFonts w:ascii="Arial" w:hAnsi="Arial" w:cs="Arial"/>
          <w:b/>
          <w:lang w:val="sr-Cyrl-CS"/>
        </w:rPr>
        <w:t>Бања Лука,</w:t>
      </w:r>
      <w:r w:rsidRPr="00C41F05">
        <w:rPr>
          <w:rFonts w:ascii="Arial" w:hAnsi="Arial" w:cs="Arial"/>
          <w:b/>
          <w:lang w:val="en-GB"/>
        </w:rPr>
        <w:t xml:space="preserve"> </w:t>
      </w:r>
      <w:r w:rsidR="008C6C93">
        <w:rPr>
          <w:rFonts w:ascii="Arial" w:hAnsi="Arial" w:cs="Arial"/>
          <w:lang w:val="sr-Cyrl-BA"/>
        </w:rPr>
        <w:t>0</w:t>
      </w:r>
      <w:r w:rsidR="00AA1A63">
        <w:rPr>
          <w:rFonts w:ascii="Arial" w:hAnsi="Arial" w:cs="Arial"/>
          <w:lang w:val="bs-Latn-BA"/>
        </w:rPr>
        <w:t>2</w:t>
      </w:r>
      <w:r w:rsidR="00B63FC6">
        <w:rPr>
          <w:rFonts w:ascii="Arial" w:hAnsi="Arial" w:cs="Arial"/>
          <w:lang w:val="sr-Cyrl-BA"/>
        </w:rPr>
        <w:t>.</w:t>
      </w:r>
      <w:r w:rsidR="00AA1A03">
        <w:rPr>
          <w:rFonts w:ascii="Arial" w:hAnsi="Arial" w:cs="Arial"/>
          <w:lang w:val="bs-Latn-BA"/>
        </w:rPr>
        <w:t>1</w:t>
      </w:r>
      <w:r w:rsidR="008C6C93">
        <w:rPr>
          <w:rFonts w:ascii="Arial" w:hAnsi="Arial" w:cs="Arial"/>
          <w:lang w:val="sr-Cyrl-BA"/>
        </w:rPr>
        <w:t>2</w:t>
      </w:r>
      <w:r w:rsidR="00A7385C">
        <w:rPr>
          <w:rFonts w:ascii="Arial" w:hAnsi="Arial" w:cs="Arial"/>
          <w:lang w:val="sr-Cyrl-RS"/>
        </w:rPr>
        <w:t>.2020</w:t>
      </w:r>
      <w:r w:rsidRPr="00C41F05">
        <w:rPr>
          <w:rFonts w:ascii="Arial" w:hAnsi="Arial" w:cs="Arial"/>
          <w:lang w:val="en-GB"/>
        </w:rPr>
        <w:t xml:space="preserve">. </w:t>
      </w:r>
      <w:r w:rsidRPr="00C41F05">
        <w:rPr>
          <w:rFonts w:ascii="Arial" w:hAnsi="Arial" w:cs="Arial"/>
          <w:lang w:val="sr-Cyrl-BA"/>
        </w:rPr>
        <w:t>године</w:t>
      </w:r>
    </w:p>
    <w:p w:rsidR="00012395" w:rsidRPr="00C41F05" w:rsidRDefault="00012395" w:rsidP="00012395">
      <w:pPr>
        <w:rPr>
          <w:rFonts w:ascii="Arial" w:hAnsi="Arial" w:cs="Arial"/>
          <w:b/>
          <w:lang w:val="en-GB"/>
        </w:rPr>
      </w:pPr>
    </w:p>
    <w:p w:rsidR="00012395" w:rsidRPr="00C41F05" w:rsidRDefault="00012395" w:rsidP="00012395">
      <w:pPr>
        <w:rPr>
          <w:rFonts w:ascii="Arial" w:hAnsi="Arial" w:cs="Arial"/>
          <w:b/>
          <w:lang w:val="en-GB"/>
        </w:rPr>
      </w:pPr>
      <w:r w:rsidRPr="00C41F05">
        <w:rPr>
          <w:rFonts w:ascii="Arial" w:hAnsi="Arial" w:cs="Arial"/>
          <w:b/>
          <w:lang w:val="sr-Cyrl-CS"/>
        </w:rPr>
        <w:t xml:space="preserve">Бр. протокола: </w:t>
      </w:r>
    </w:p>
    <w:p w:rsidR="00012395" w:rsidRPr="00C41F05" w:rsidRDefault="00012395" w:rsidP="00012395">
      <w:pPr>
        <w:rPr>
          <w:rFonts w:ascii="Arial" w:hAnsi="Arial" w:cs="Arial"/>
          <w:lang w:val="en-GB"/>
        </w:rPr>
      </w:pPr>
    </w:p>
    <w:tbl>
      <w:tblPr>
        <w:tblpPr w:leftFromText="180" w:rightFromText="180" w:vertAnchor="text" w:horzAnchor="margin" w:tblpX="144" w:tblpY="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4503"/>
      </w:tblGrid>
      <w:tr w:rsidR="00012395" w:rsidRPr="00C41F05" w:rsidTr="00F17793">
        <w:trPr>
          <w:trHeight w:val="1209"/>
        </w:trPr>
        <w:tc>
          <w:tcPr>
            <w:tcW w:w="4503" w:type="dxa"/>
            <w:vAlign w:val="center"/>
          </w:tcPr>
          <w:p w:rsidR="00C149AB" w:rsidRDefault="00AA1A63" w:rsidP="00E41E30">
            <w:pPr>
              <w:tabs>
                <w:tab w:val="left" w:pos="1800"/>
              </w:tabs>
              <w:jc w:val="center"/>
              <w:rPr>
                <w:rFonts w:ascii="Arial" w:hAnsi="Arial" w:cs="Arial"/>
                <w:b/>
                <w:lang w:val="bs-Latn-BA"/>
              </w:rPr>
            </w:pPr>
            <w:r>
              <w:rPr>
                <w:rFonts w:ascii="Arial" w:hAnsi="Arial" w:cs="Arial"/>
                <w:b/>
                <w:lang w:val="sr-Cyrl-CS"/>
              </w:rPr>
              <w:t xml:space="preserve">Пословни портал </w:t>
            </w:r>
            <w:r>
              <w:rPr>
                <w:rFonts w:ascii="Arial" w:hAnsi="Arial" w:cs="Arial"/>
                <w:b/>
                <w:lang w:val="bs-Latn-BA"/>
              </w:rPr>
              <w:t>CAPITAL</w:t>
            </w:r>
          </w:p>
          <w:p w:rsidR="00AA1A63" w:rsidRPr="00AA1A63" w:rsidRDefault="00AA1A63" w:rsidP="00E41E30">
            <w:pPr>
              <w:tabs>
                <w:tab w:val="left" w:pos="1800"/>
              </w:tabs>
              <w:jc w:val="center"/>
              <w:rPr>
                <w:rFonts w:ascii="Arial" w:hAnsi="Arial" w:cs="Arial"/>
                <w:b/>
                <w:lang w:val="sr-Cyrl-BA"/>
              </w:rPr>
            </w:pPr>
            <w:r>
              <w:rPr>
                <w:rFonts w:ascii="Arial" w:hAnsi="Arial" w:cs="Arial"/>
                <w:b/>
                <w:lang w:val="sr-Cyrl-BA"/>
              </w:rPr>
              <w:t>Бања Лука</w:t>
            </w:r>
          </w:p>
          <w:p w:rsidR="00951A88" w:rsidRDefault="00951A88" w:rsidP="00C41F05">
            <w:pPr>
              <w:tabs>
                <w:tab w:val="left" w:pos="1800"/>
              </w:tabs>
              <w:jc w:val="center"/>
              <w:rPr>
                <w:rFonts w:ascii="Arial" w:hAnsi="Arial" w:cs="Arial"/>
                <w:b/>
                <w:lang w:val="sr-Cyrl-BA"/>
              </w:rPr>
            </w:pPr>
          </w:p>
          <w:p w:rsidR="00C41F05" w:rsidRPr="00C41F05" w:rsidRDefault="00C41F05" w:rsidP="00AA1A63">
            <w:pPr>
              <w:tabs>
                <w:tab w:val="left" w:pos="1800"/>
              </w:tabs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b/>
                <w:lang w:val="sr-Cyrl-BA"/>
              </w:rPr>
              <w:t xml:space="preserve">Н/р </w:t>
            </w:r>
            <w:r w:rsidR="00AA1A63">
              <w:rPr>
                <w:rFonts w:ascii="Arial" w:hAnsi="Arial" w:cs="Arial"/>
                <w:b/>
                <w:lang w:val="sr-Cyrl-BA"/>
              </w:rPr>
              <w:t>Синиша Вукелић</w:t>
            </w:r>
            <w:r>
              <w:rPr>
                <w:rFonts w:ascii="Arial" w:hAnsi="Arial" w:cs="Arial"/>
                <w:b/>
                <w:lang w:val="sr-Cyrl-BA"/>
              </w:rPr>
              <w:t xml:space="preserve">, </w:t>
            </w:r>
            <w:r w:rsidR="00AA1A63">
              <w:rPr>
                <w:rFonts w:ascii="Arial" w:hAnsi="Arial" w:cs="Arial"/>
                <w:b/>
                <w:lang w:val="sr-Cyrl-BA"/>
              </w:rPr>
              <w:t>гл. уредник</w:t>
            </w:r>
          </w:p>
        </w:tc>
      </w:tr>
    </w:tbl>
    <w:p w:rsidR="00012395" w:rsidRPr="00C41F05" w:rsidRDefault="00012395" w:rsidP="00012395">
      <w:pPr>
        <w:rPr>
          <w:vanish/>
        </w:rPr>
      </w:pPr>
    </w:p>
    <w:p w:rsidR="00B63FC6" w:rsidRDefault="00B63FC6" w:rsidP="00012395">
      <w:pPr>
        <w:jc w:val="both"/>
        <w:rPr>
          <w:rFonts w:ascii="Arial" w:hAnsi="Arial" w:cs="Arial"/>
          <w:lang w:val="sr-Cyrl-CS"/>
        </w:rPr>
      </w:pPr>
    </w:p>
    <w:p w:rsidR="00ED6914" w:rsidRDefault="00ED6914" w:rsidP="00012395">
      <w:pPr>
        <w:jc w:val="both"/>
        <w:rPr>
          <w:rFonts w:ascii="Arial" w:hAnsi="Arial" w:cs="Arial"/>
          <w:b/>
          <w:lang w:val="sr-Cyrl-CS"/>
        </w:rPr>
      </w:pPr>
    </w:p>
    <w:p w:rsidR="001028F5" w:rsidRDefault="001028F5" w:rsidP="00012395">
      <w:pPr>
        <w:jc w:val="both"/>
        <w:rPr>
          <w:rFonts w:ascii="Arial" w:hAnsi="Arial" w:cs="Arial"/>
          <w:b/>
          <w:lang w:val="sr-Cyrl-CS"/>
        </w:rPr>
      </w:pPr>
    </w:p>
    <w:p w:rsidR="001028F5" w:rsidRDefault="001028F5" w:rsidP="00012395">
      <w:pPr>
        <w:jc w:val="both"/>
        <w:rPr>
          <w:rFonts w:ascii="Arial" w:hAnsi="Arial" w:cs="Arial"/>
          <w:b/>
          <w:lang w:val="sr-Cyrl-CS"/>
        </w:rPr>
      </w:pPr>
    </w:p>
    <w:p w:rsidR="001028F5" w:rsidRDefault="001028F5" w:rsidP="00012395">
      <w:pPr>
        <w:jc w:val="both"/>
        <w:rPr>
          <w:rFonts w:ascii="Arial" w:hAnsi="Arial" w:cs="Arial"/>
          <w:b/>
          <w:lang w:val="sr-Cyrl-CS"/>
        </w:rPr>
      </w:pPr>
    </w:p>
    <w:p w:rsidR="001028F5" w:rsidRDefault="001028F5" w:rsidP="00012395">
      <w:pPr>
        <w:jc w:val="both"/>
        <w:rPr>
          <w:rFonts w:ascii="Arial" w:hAnsi="Arial" w:cs="Arial"/>
          <w:b/>
          <w:lang w:val="sr-Cyrl-CS"/>
        </w:rPr>
      </w:pPr>
    </w:p>
    <w:p w:rsidR="001028F5" w:rsidRDefault="001028F5" w:rsidP="00012395">
      <w:pPr>
        <w:jc w:val="both"/>
        <w:rPr>
          <w:rFonts w:ascii="Arial" w:hAnsi="Arial" w:cs="Arial"/>
          <w:b/>
          <w:lang w:val="sr-Cyrl-CS"/>
        </w:rPr>
      </w:pPr>
    </w:p>
    <w:p w:rsidR="001028F5" w:rsidRDefault="001028F5" w:rsidP="00012395">
      <w:pPr>
        <w:jc w:val="both"/>
        <w:rPr>
          <w:rFonts w:ascii="Arial" w:hAnsi="Arial" w:cs="Arial"/>
          <w:b/>
          <w:lang w:val="sr-Cyrl-CS"/>
        </w:rPr>
      </w:pPr>
    </w:p>
    <w:p w:rsidR="00012395" w:rsidRPr="00AA1A63" w:rsidRDefault="00012395" w:rsidP="00012395">
      <w:pPr>
        <w:jc w:val="both"/>
        <w:rPr>
          <w:rFonts w:ascii="Arial" w:hAnsi="Arial" w:cs="Arial"/>
          <w:lang w:val="bs-Latn-BA"/>
        </w:rPr>
      </w:pPr>
      <w:bookmarkStart w:id="0" w:name="_GoBack"/>
      <w:bookmarkEnd w:id="0"/>
      <w:r w:rsidRPr="00C41F05">
        <w:rPr>
          <w:rFonts w:ascii="Arial" w:hAnsi="Arial" w:cs="Arial"/>
          <w:b/>
          <w:lang w:val="sr-Cyrl-CS"/>
        </w:rPr>
        <w:t>ПРЕДМЕТ:</w:t>
      </w:r>
      <w:r w:rsidRPr="00C41F05">
        <w:rPr>
          <w:rFonts w:ascii="Arial" w:hAnsi="Arial" w:cs="Arial"/>
          <w:lang w:val="sr-Cyrl-CS"/>
        </w:rPr>
        <w:t xml:space="preserve"> </w:t>
      </w:r>
      <w:r w:rsidR="00AA1A63">
        <w:rPr>
          <w:rFonts w:ascii="Arial" w:hAnsi="Arial" w:cs="Arial"/>
          <w:lang w:val="sr-Cyrl-CS"/>
        </w:rPr>
        <w:t xml:space="preserve">Реаговање на </w:t>
      </w:r>
      <w:r w:rsidR="00195967">
        <w:rPr>
          <w:rFonts w:ascii="Arial" w:hAnsi="Arial" w:cs="Arial"/>
          <w:lang w:val="sr-Cyrl-BA"/>
        </w:rPr>
        <w:t xml:space="preserve">објављени </w:t>
      </w:r>
      <w:r w:rsidR="00AA1A63">
        <w:rPr>
          <w:rFonts w:ascii="Arial" w:hAnsi="Arial" w:cs="Arial"/>
          <w:lang w:val="sr-Cyrl-CS"/>
        </w:rPr>
        <w:t>чланак под насловом „Чавић гаси 12 радних јединица Електрокрајине“</w:t>
      </w:r>
    </w:p>
    <w:p w:rsidR="00A65F59" w:rsidRDefault="00A65F59" w:rsidP="00012395">
      <w:pPr>
        <w:jc w:val="both"/>
        <w:rPr>
          <w:rFonts w:ascii="Arial" w:hAnsi="Arial" w:cs="Arial"/>
          <w:lang w:val="sr-Cyrl-BA"/>
        </w:rPr>
      </w:pPr>
    </w:p>
    <w:p w:rsidR="00505D50" w:rsidRDefault="00505D50" w:rsidP="00012395">
      <w:pPr>
        <w:jc w:val="both"/>
        <w:rPr>
          <w:rFonts w:ascii="Arial" w:hAnsi="Arial" w:cs="Arial"/>
          <w:lang w:val="sr-Cyrl-BA"/>
        </w:rPr>
      </w:pPr>
    </w:p>
    <w:p w:rsidR="00A65F59" w:rsidRDefault="00A65F59" w:rsidP="00012395">
      <w:p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Поштован</w:t>
      </w:r>
      <w:r w:rsidR="00AA1A63">
        <w:rPr>
          <w:rFonts w:ascii="Arial" w:hAnsi="Arial" w:cs="Arial"/>
          <w:lang w:val="sr-Cyrl-BA"/>
        </w:rPr>
        <w:t>и</w:t>
      </w:r>
      <w:r>
        <w:rPr>
          <w:rFonts w:ascii="Arial" w:hAnsi="Arial" w:cs="Arial"/>
          <w:lang w:val="sr-Cyrl-BA"/>
        </w:rPr>
        <w:t>,</w:t>
      </w:r>
    </w:p>
    <w:p w:rsidR="00A65F59" w:rsidRDefault="00A65F59" w:rsidP="00E93FF8">
      <w:pPr>
        <w:jc w:val="both"/>
        <w:rPr>
          <w:rFonts w:ascii="Arial" w:hAnsi="Arial" w:cs="Arial"/>
          <w:lang w:val="sr-Cyrl-BA"/>
        </w:rPr>
      </w:pPr>
    </w:p>
    <w:p w:rsidR="00AA1A63" w:rsidRDefault="00AA1A63" w:rsidP="00505D50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BA"/>
        </w:rPr>
        <w:t xml:space="preserve">Портал </w:t>
      </w:r>
      <w:r>
        <w:rPr>
          <w:rFonts w:ascii="Arial" w:hAnsi="Arial" w:cs="Arial"/>
          <w:lang w:val="bs-Latn-BA"/>
        </w:rPr>
        <w:t xml:space="preserve">Capital.ba </w:t>
      </w:r>
      <w:r>
        <w:rPr>
          <w:rFonts w:ascii="Arial" w:hAnsi="Arial" w:cs="Arial"/>
          <w:lang w:val="sr-Cyrl-BA"/>
        </w:rPr>
        <w:t xml:space="preserve">је 30.11.2020. год. објавио чланак са насловом </w:t>
      </w:r>
      <w:r>
        <w:rPr>
          <w:rFonts w:ascii="Arial" w:hAnsi="Arial" w:cs="Arial"/>
          <w:lang w:val="sr-Cyrl-CS"/>
        </w:rPr>
        <w:t>„Чавић гаси 12 радних јединица Електрокрајине“ који је нетачан</w:t>
      </w:r>
      <w:r w:rsidR="003227FD">
        <w:rPr>
          <w:rFonts w:ascii="Arial" w:hAnsi="Arial" w:cs="Arial"/>
          <w:lang w:val="sr-Cyrl-CS"/>
        </w:rPr>
        <w:t xml:space="preserve"> и</w:t>
      </w:r>
      <w:r>
        <w:rPr>
          <w:rFonts w:ascii="Arial" w:hAnsi="Arial" w:cs="Arial"/>
          <w:lang w:val="sr-Cyrl-CS"/>
        </w:rPr>
        <w:t xml:space="preserve"> </w:t>
      </w:r>
      <w:r w:rsidR="00054850">
        <w:rPr>
          <w:rFonts w:ascii="Arial" w:hAnsi="Arial" w:cs="Arial"/>
          <w:lang w:val="sr-Cyrl-CS"/>
        </w:rPr>
        <w:t>лично</w:t>
      </w:r>
      <w:r>
        <w:rPr>
          <w:rFonts w:ascii="Arial" w:hAnsi="Arial" w:cs="Arial"/>
          <w:lang w:val="sr-Cyrl-CS"/>
        </w:rPr>
        <w:t xml:space="preserve"> </w:t>
      </w:r>
      <w:r w:rsidR="00195967">
        <w:rPr>
          <w:rFonts w:ascii="Arial" w:hAnsi="Arial" w:cs="Arial"/>
          <w:lang w:val="sr-Cyrl-CS"/>
        </w:rPr>
        <w:t>увредљив</w:t>
      </w:r>
      <w:r>
        <w:rPr>
          <w:rFonts w:ascii="Arial" w:hAnsi="Arial" w:cs="Arial"/>
          <w:lang w:val="sr-Cyrl-CS"/>
        </w:rPr>
        <w:t xml:space="preserve"> због чега тражим да, у складу са професионалним станд</w:t>
      </w:r>
      <w:r w:rsidR="00195967">
        <w:rPr>
          <w:rFonts w:ascii="Arial" w:hAnsi="Arial" w:cs="Arial"/>
          <w:lang w:val="sr-Cyrl-CS"/>
        </w:rPr>
        <w:t>ардима, објавите моје реаговање.</w:t>
      </w:r>
      <w:r>
        <w:rPr>
          <w:rFonts w:ascii="Arial" w:hAnsi="Arial" w:cs="Arial"/>
          <w:lang w:val="sr-Cyrl-CS"/>
        </w:rPr>
        <w:t xml:space="preserve"> </w:t>
      </w:r>
    </w:p>
    <w:p w:rsidR="003227FD" w:rsidRDefault="003227FD" w:rsidP="00AA1A63">
      <w:pPr>
        <w:ind w:firstLine="720"/>
        <w:jc w:val="both"/>
        <w:rPr>
          <w:rFonts w:ascii="Arial" w:hAnsi="Arial" w:cs="Arial"/>
          <w:lang w:val="sr-Cyrl-CS"/>
        </w:rPr>
      </w:pPr>
    </w:p>
    <w:p w:rsidR="003227FD" w:rsidRDefault="003227FD" w:rsidP="003227FD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Обзиром да сте у наслову чланка бомбастично и </w:t>
      </w:r>
      <w:r w:rsidR="00195967">
        <w:rPr>
          <w:rFonts w:ascii="Arial" w:hAnsi="Arial" w:cs="Arial"/>
          <w:lang w:val="sr-Cyrl-CS"/>
        </w:rPr>
        <w:t>тенденциозно</w:t>
      </w:r>
      <w:r>
        <w:rPr>
          <w:rFonts w:ascii="Arial" w:hAnsi="Arial" w:cs="Arial"/>
          <w:lang w:val="sr-Cyrl-CS"/>
        </w:rPr>
        <w:t xml:space="preserve"> навели да </w:t>
      </w:r>
      <w:r w:rsidR="00054850">
        <w:rPr>
          <w:rFonts w:ascii="Arial" w:hAnsi="Arial" w:cs="Arial"/>
          <w:lang w:val="sr-Cyrl-CS"/>
        </w:rPr>
        <w:t>лично</w:t>
      </w:r>
      <w:r>
        <w:rPr>
          <w:rFonts w:ascii="Arial" w:hAnsi="Arial" w:cs="Arial"/>
          <w:lang w:val="sr-Cyrl-CS"/>
        </w:rPr>
        <w:t xml:space="preserve"> гасим 12 радних једница морам вас подсјетити да Драган Чавић није ни Скупштина акционара, нити Надзорни одбор нити Одбор за ревизију</w:t>
      </w:r>
      <w:r w:rsidR="00054850">
        <w:rPr>
          <w:rFonts w:ascii="Arial" w:hAnsi="Arial" w:cs="Arial"/>
          <w:lang w:val="sr-Cyrl-CS"/>
        </w:rPr>
        <w:t xml:space="preserve"> </w:t>
      </w:r>
      <w:r w:rsidR="00054850">
        <w:rPr>
          <w:rFonts w:ascii="Arial" w:hAnsi="Arial" w:cs="Arial"/>
          <w:lang w:val="sr-Cyrl-CS"/>
        </w:rPr>
        <w:t>ЗП „Електрокрајина“ а.д. Бања Лука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Cyrl-CS"/>
        </w:rPr>
        <w:t xml:space="preserve"> већ вршилац дужности директора који у складу са Статутом Предузећа и законима има прецизна извршна овлаштења у које не спада гашење радних јединица. </w:t>
      </w:r>
    </w:p>
    <w:p w:rsidR="003227FD" w:rsidRDefault="003227FD" w:rsidP="003227FD">
      <w:pPr>
        <w:jc w:val="both"/>
        <w:rPr>
          <w:rFonts w:ascii="Arial" w:hAnsi="Arial" w:cs="Arial"/>
          <w:lang w:val="sr-Cyrl-CS"/>
        </w:rPr>
      </w:pPr>
    </w:p>
    <w:p w:rsidR="003227FD" w:rsidRDefault="003227FD" w:rsidP="003227FD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Оваквим насловом сте покушали да </w:t>
      </w:r>
      <w:r w:rsidR="00195967">
        <w:rPr>
          <w:rFonts w:ascii="Arial" w:hAnsi="Arial" w:cs="Arial"/>
          <w:lang w:val="sr-Cyrl-CS"/>
        </w:rPr>
        <w:t xml:space="preserve">озбиљан </w:t>
      </w:r>
      <w:r>
        <w:rPr>
          <w:rFonts w:ascii="Arial" w:hAnsi="Arial" w:cs="Arial"/>
          <w:lang w:val="sr-Cyrl-CS"/>
        </w:rPr>
        <w:t>процес реорганиз</w:t>
      </w:r>
      <w:r w:rsidR="00195967">
        <w:rPr>
          <w:rFonts w:ascii="Arial" w:hAnsi="Arial" w:cs="Arial"/>
          <w:lang w:val="sr-Cyrl-CS"/>
        </w:rPr>
        <w:t xml:space="preserve">ације Предузећа персонализујете, те </w:t>
      </w:r>
      <w:r>
        <w:rPr>
          <w:rFonts w:ascii="Arial" w:hAnsi="Arial" w:cs="Arial"/>
          <w:lang w:val="sr-Cyrl-CS"/>
        </w:rPr>
        <w:t>на искривњен начин прикажете моју спремност да заједно са Управом, Надзорним одбором и Скупштином акционара „Електрокрајине“ спроведем рео</w:t>
      </w:r>
      <w:r w:rsidR="007B2904">
        <w:rPr>
          <w:rFonts w:ascii="Arial" w:hAnsi="Arial" w:cs="Arial"/>
          <w:lang w:val="sr-Cyrl-CS"/>
        </w:rPr>
        <w:t>рг</w:t>
      </w:r>
      <w:r>
        <w:rPr>
          <w:rFonts w:ascii="Arial" w:hAnsi="Arial" w:cs="Arial"/>
          <w:lang w:val="sr-Cyrl-CS"/>
        </w:rPr>
        <w:t>анизацију Пред</w:t>
      </w:r>
      <w:r w:rsidR="007B2904">
        <w:rPr>
          <w:rFonts w:ascii="Arial" w:hAnsi="Arial" w:cs="Arial"/>
          <w:lang w:val="sr-Cyrl-CS"/>
        </w:rPr>
        <w:t xml:space="preserve">узећа, као </w:t>
      </w:r>
      <w:r w:rsidR="00195967">
        <w:rPr>
          <w:rFonts w:ascii="Arial" w:hAnsi="Arial" w:cs="Arial"/>
          <w:lang w:val="sr-Cyrl-CS"/>
        </w:rPr>
        <w:t xml:space="preserve">несумњиво </w:t>
      </w:r>
      <w:r w:rsidR="007B2904">
        <w:rPr>
          <w:rFonts w:ascii="Arial" w:hAnsi="Arial" w:cs="Arial"/>
          <w:lang w:val="sr-Cyrl-CS"/>
        </w:rPr>
        <w:t>друштвено корисну активност</w:t>
      </w:r>
      <w:r w:rsidR="00195967">
        <w:rPr>
          <w:rFonts w:ascii="Arial" w:hAnsi="Arial" w:cs="Arial"/>
          <w:lang w:val="sr-Cyrl-CS"/>
        </w:rPr>
        <w:t>.</w:t>
      </w:r>
      <w:r w:rsidR="007B2904">
        <w:rPr>
          <w:rFonts w:ascii="Arial" w:hAnsi="Arial" w:cs="Arial"/>
          <w:lang w:val="sr-Cyrl-CS"/>
        </w:rPr>
        <w:t xml:space="preserve"> </w:t>
      </w:r>
    </w:p>
    <w:p w:rsidR="007B2904" w:rsidRDefault="007B2904" w:rsidP="003227FD">
      <w:pPr>
        <w:jc w:val="both"/>
        <w:rPr>
          <w:rFonts w:ascii="Arial" w:hAnsi="Arial" w:cs="Arial"/>
          <w:lang w:val="sr-Cyrl-CS"/>
        </w:rPr>
      </w:pPr>
    </w:p>
    <w:p w:rsidR="00A65F59" w:rsidRDefault="007B2904" w:rsidP="00012395">
      <w:p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Наиме, в</w:t>
      </w:r>
      <w:r w:rsidR="00D7751E">
        <w:rPr>
          <w:rFonts w:ascii="Arial" w:hAnsi="Arial" w:cs="Arial"/>
          <w:lang w:val="sr-Cyrl-BA"/>
        </w:rPr>
        <w:t xml:space="preserve">анредна сједница </w:t>
      </w:r>
      <w:r w:rsidR="00AA1A63">
        <w:rPr>
          <w:rFonts w:ascii="Arial" w:hAnsi="Arial" w:cs="Arial"/>
          <w:lang w:val="sr-Cyrl-BA"/>
        </w:rPr>
        <w:t>Скупштин</w:t>
      </w:r>
      <w:r w:rsidR="00D7751E">
        <w:rPr>
          <w:rFonts w:ascii="Arial" w:hAnsi="Arial" w:cs="Arial"/>
          <w:lang w:val="sr-Cyrl-BA"/>
        </w:rPr>
        <w:t>е</w:t>
      </w:r>
      <w:r w:rsidR="00AA1A63">
        <w:rPr>
          <w:rFonts w:ascii="Arial" w:hAnsi="Arial" w:cs="Arial"/>
          <w:lang w:val="sr-Cyrl-BA"/>
        </w:rPr>
        <w:t xml:space="preserve"> акционара ЗП „Електрокрајина“ а.д Бања Лука је </w:t>
      </w:r>
      <w:r w:rsidR="00D7751E">
        <w:rPr>
          <w:rFonts w:ascii="Arial" w:hAnsi="Arial" w:cs="Arial"/>
          <w:lang w:val="sr-Cyrl-BA"/>
        </w:rPr>
        <w:t>сазвана за 1</w:t>
      </w:r>
      <w:r w:rsidR="00AA1A63">
        <w:rPr>
          <w:rFonts w:ascii="Arial" w:hAnsi="Arial" w:cs="Arial"/>
          <w:lang w:val="sr-Cyrl-BA"/>
        </w:rPr>
        <w:t>6.12.2020. год</w:t>
      </w:r>
      <w:r w:rsidR="00195967">
        <w:rPr>
          <w:rFonts w:ascii="Arial" w:hAnsi="Arial" w:cs="Arial"/>
          <w:lang w:val="sr-Cyrl-BA"/>
        </w:rPr>
        <w:t>.</w:t>
      </w:r>
      <w:r w:rsidR="00AA1A63">
        <w:rPr>
          <w:rFonts w:ascii="Arial" w:hAnsi="Arial" w:cs="Arial"/>
          <w:lang w:val="sr-Cyrl-BA"/>
        </w:rPr>
        <w:t xml:space="preserve"> због </w:t>
      </w:r>
      <w:r>
        <w:rPr>
          <w:rFonts w:ascii="Arial" w:hAnsi="Arial" w:cs="Arial"/>
          <w:lang w:val="sr-Cyrl-BA"/>
        </w:rPr>
        <w:t xml:space="preserve">неопходности </w:t>
      </w:r>
      <w:r w:rsidR="00AA1A63">
        <w:rPr>
          <w:rFonts w:ascii="Arial" w:hAnsi="Arial" w:cs="Arial"/>
          <w:lang w:val="sr-Cyrl-BA"/>
        </w:rPr>
        <w:t xml:space="preserve">прилагођавања </w:t>
      </w:r>
      <w:r w:rsidR="00D7751E">
        <w:rPr>
          <w:rFonts w:ascii="Arial" w:hAnsi="Arial" w:cs="Arial"/>
          <w:lang w:val="sr-Cyrl-BA"/>
        </w:rPr>
        <w:t xml:space="preserve">Предузећа </w:t>
      </w:r>
      <w:r w:rsidR="00AA1A63">
        <w:rPr>
          <w:rFonts w:ascii="Arial" w:hAnsi="Arial" w:cs="Arial"/>
          <w:lang w:val="sr-Cyrl-BA"/>
        </w:rPr>
        <w:t>одредбама новог Закона о електричној енергији РС који ступа на снагу 01.01.2021. год.</w:t>
      </w:r>
    </w:p>
    <w:p w:rsidR="00AA1A63" w:rsidRDefault="00AA1A63" w:rsidP="00012395">
      <w:pPr>
        <w:jc w:val="both"/>
        <w:rPr>
          <w:rFonts w:ascii="Arial" w:hAnsi="Arial" w:cs="Arial"/>
          <w:lang w:val="sr-Cyrl-BA"/>
        </w:rPr>
      </w:pPr>
    </w:p>
    <w:p w:rsidR="00D7751E" w:rsidRPr="00D7751E" w:rsidRDefault="00D7751E" w:rsidP="00D7751E">
      <w:pPr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sr-Cyrl-BA"/>
        </w:rPr>
        <w:t>Сва електродистрибутивна предузећа из система „Електропривреде РС“ налазе се у процесу реорганизације који воде Министарство енергетике и рударства у Влади Републике Српске и „Електропривреда РС“ уз стручну подршку реномиране консултантске компаније „</w:t>
      </w:r>
      <w:r>
        <w:rPr>
          <w:rFonts w:ascii="Arial" w:hAnsi="Arial" w:cs="Arial"/>
          <w:lang w:val="bs-Latn-BA"/>
        </w:rPr>
        <w:t>Pricewater</w:t>
      </w:r>
      <w:r w:rsidR="00F100B5">
        <w:rPr>
          <w:rFonts w:ascii="Arial" w:hAnsi="Arial" w:cs="Arial"/>
          <w:lang w:val="bs-Latn-BA"/>
        </w:rPr>
        <w:t>house Coopers“.</w:t>
      </w:r>
    </w:p>
    <w:p w:rsidR="00D7751E" w:rsidRDefault="00D7751E" w:rsidP="00012395">
      <w:pPr>
        <w:jc w:val="both"/>
        <w:rPr>
          <w:rFonts w:ascii="Arial" w:hAnsi="Arial" w:cs="Arial"/>
          <w:lang w:val="sr-Cyrl-BA"/>
        </w:rPr>
      </w:pPr>
    </w:p>
    <w:p w:rsidR="007B2904" w:rsidRDefault="007B2904" w:rsidP="007B2904">
      <w:pPr>
        <w:jc w:val="both"/>
        <w:rPr>
          <w:rFonts w:ascii="Arial" w:hAnsi="Arial" w:cs="Arial"/>
          <w:lang w:val="sr-Cyrl-BA"/>
        </w:rPr>
      </w:pPr>
    </w:p>
    <w:p w:rsidR="007B2904" w:rsidRDefault="007B2904" w:rsidP="007B2904">
      <w:p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lastRenderedPageBreak/>
        <w:t xml:space="preserve">Како </w:t>
      </w:r>
      <w:r w:rsidR="00352222">
        <w:rPr>
          <w:rFonts w:ascii="Arial" w:hAnsi="Arial" w:cs="Arial"/>
          <w:lang w:val="sr-Cyrl-BA"/>
        </w:rPr>
        <w:t xml:space="preserve">ће </w:t>
      </w:r>
      <w:r w:rsidR="00505D50">
        <w:rPr>
          <w:rFonts w:ascii="Arial" w:hAnsi="Arial" w:cs="Arial"/>
          <w:lang w:val="sr-Cyrl-BA"/>
        </w:rPr>
        <w:t xml:space="preserve">сва </w:t>
      </w:r>
      <w:r>
        <w:rPr>
          <w:rFonts w:ascii="Arial" w:hAnsi="Arial" w:cs="Arial"/>
          <w:lang w:val="sr-Cyrl-BA"/>
        </w:rPr>
        <w:t xml:space="preserve">електродистрибутивутивна предузећа </w:t>
      </w:r>
      <w:r w:rsidR="00505D50">
        <w:rPr>
          <w:rFonts w:ascii="Arial" w:hAnsi="Arial" w:cs="Arial"/>
          <w:lang w:val="sr-Cyrl-BA"/>
        </w:rPr>
        <w:t xml:space="preserve">у РС </w:t>
      </w:r>
      <w:r>
        <w:rPr>
          <w:rFonts w:ascii="Arial" w:hAnsi="Arial" w:cs="Arial"/>
          <w:lang w:val="sr-Cyrl-BA"/>
        </w:rPr>
        <w:t>са почетком 2021. год</w:t>
      </w:r>
      <w:r w:rsidR="00352222">
        <w:rPr>
          <w:rFonts w:ascii="Arial" w:hAnsi="Arial" w:cs="Arial"/>
          <w:lang w:val="sr-Cyrl-BA"/>
        </w:rPr>
        <w:t>ине</w:t>
      </w:r>
      <w:r>
        <w:rPr>
          <w:rFonts w:ascii="Arial" w:hAnsi="Arial" w:cs="Arial"/>
          <w:lang w:val="sr-Cyrl-BA"/>
        </w:rPr>
        <w:t xml:space="preserve"> оста</w:t>
      </w:r>
      <w:r w:rsidR="00505D50">
        <w:rPr>
          <w:rFonts w:ascii="Arial" w:hAnsi="Arial" w:cs="Arial"/>
          <w:lang w:val="sr-Cyrl-BA"/>
        </w:rPr>
        <w:t>ти</w:t>
      </w:r>
      <w:r>
        <w:rPr>
          <w:rFonts w:ascii="Arial" w:hAnsi="Arial" w:cs="Arial"/>
          <w:lang w:val="sr-Cyrl-BA"/>
        </w:rPr>
        <w:t xml:space="preserve"> без </w:t>
      </w:r>
      <w:r w:rsidR="00195967">
        <w:rPr>
          <w:rFonts w:ascii="Arial" w:hAnsi="Arial" w:cs="Arial"/>
          <w:lang w:val="sr-Cyrl-BA"/>
        </w:rPr>
        <w:t>дјелатности</w:t>
      </w:r>
      <w:r>
        <w:rPr>
          <w:rFonts w:ascii="Arial" w:hAnsi="Arial" w:cs="Arial"/>
          <w:lang w:val="sr-Cyrl-BA"/>
        </w:rPr>
        <w:t xml:space="preserve"> продаје електричне енергије </w:t>
      </w:r>
      <w:r w:rsidR="00505D50">
        <w:rPr>
          <w:rFonts w:ascii="Arial" w:hAnsi="Arial" w:cs="Arial"/>
          <w:lang w:val="sr-Cyrl-BA"/>
        </w:rPr>
        <w:t xml:space="preserve">и постати искључиво оператори дистрибутивног система (ОДС) који ће приходе за </w:t>
      </w:r>
      <w:r w:rsidR="00505D50" w:rsidRPr="00505D50">
        <w:rPr>
          <w:rFonts w:ascii="Arial" w:hAnsi="Arial" w:cs="Arial"/>
          <w:lang w:val="sr-Cyrl-BA"/>
        </w:rPr>
        <w:t xml:space="preserve">обављање дјелатности дистрибуције и управљања дистрибутивним системом остваривати искључиво по основу </w:t>
      </w:r>
      <w:r w:rsidR="00505D50">
        <w:rPr>
          <w:rFonts w:ascii="Arial" w:hAnsi="Arial" w:cs="Arial"/>
          <w:lang w:val="sr-Cyrl-BA"/>
        </w:rPr>
        <w:t>мрежарин</w:t>
      </w:r>
      <w:r w:rsidR="00195967">
        <w:rPr>
          <w:rFonts w:ascii="Arial" w:hAnsi="Arial" w:cs="Arial"/>
          <w:lang w:val="sr-Cyrl-BA"/>
        </w:rPr>
        <w:t>е</w:t>
      </w:r>
      <w:r w:rsidR="00505D50">
        <w:rPr>
          <w:rFonts w:ascii="Arial" w:hAnsi="Arial" w:cs="Arial"/>
          <w:lang w:val="sr-Cyrl-BA"/>
        </w:rPr>
        <w:t xml:space="preserve"> и </w:t>
      </w:r>
      <w:r w:rsidR="00505D50" w:rsidRPr="00505D50">
        <w:rPr>
          <w:rFonts w:ascii="Arial" w:hAnsi="Arial" w:cs="Arial"/>
          <w:lang w:val="sr-Cyrl-BA"/>
        </w:rPr>
        <w:t xml:space="preserve">накнаде за прикључење на </w:t>
      </w:r>
      <w:r w:rsidR="00505D50">
        <w:rPr>
          <w:rFonts w:ascii="Arial" w:hAnsi="Arial" w:cs="Arial"/>
          <w:lang w:val="sr-Cyrl-BA"/>
        </w:rPr>
        <w:t xml:space="preserve">мрежу, било је </w:t>
      </w:r>
      <w:r>
        <w:rPr>
          <w:rFonts w:ascii="Arial" w:hAnsi="Arial" w:cs="Arial"/>
          <w:lang w:val="sr-Cyrl-BA"/>
        </w:rPr>
        <w:t>неопходно приступити унутрашњој реорганизацији</w:t>
      </w:r>
      <w:r w:rsidR="00505D50">
        <w:rPr>
          <w:rFonts w:ascii="Arial" w:hAnsi="Arial" w:cs="Arial"/>
          <w:lang w:val="sr-Cyrl-BA"/>
        </w:rPr>
        <w:t xml:space="preserve"> и оптимизацији.</w:t>
      </w:r>
      <w:r>
        <w:rPr>
          <w:rFonts w:ascii="Arial" w:hAnsi="Arial" w:cs="Arial"/>
          <w:lang w:val="sr-Cyrl-BA"/>
        </w:rPr>
        <w:t xml:space="preserve"> </w:t>
      </w:r>
    </w:p>
    <w:p w:rsidR="007B2904" w:rsidRDefault="007B2904" w:rsidP="00012395">
      <w:pPr>
        <w:jc w:val="both"/>
        <w:rPr>
          <w:rFonts w:ascii="Arial" w:hAnsi="Arial" w:cs="Arial"/>
          <w:lang w:val="sr-Cyrl-BA"/>
        </w:rPr>
      </w:pPr>
    </w:p>
    <w:p w:rsidR="00F100B5" w:rsidRPr="00F100B5" w:rsidRDefault="00D7751E" w:rsidP="00012395">
      <w:p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 xml:space="preserve">Приједлог одлуке о укидању радних јединица, који је био тема чланка, </w:t>
      </w:r>
      <w:r w:rsidR="00F100B5">
        <w:rPr>
          <w:rFonts w:ascii="Arial" w:hAnsi="Arial" w:cs="Arial"/>
          <w:lang w:val="sr-Cyrl-BA"/>
        </w:rPr>
        <w:t xml:space="preserve">представља искључиво финалну обавезу која претходи пререгистрацији Предузећа након што се усвоји нови Статут. У том процесу се ништа физички неће укидати већ се </w:t>
      </w:r>
      <w:r w:rsidR="00352222">
        <w:rPr>
          <w:rFonts w:ascii="Arial" w:hAnsi="Arial" w:cs="Arial"/>
          <w:lang w:val="sr-Cyrl-BA"/>
        </w:rPr>
        <w:t xml:space="preserve">само </w:t>
      </w:r>
      <w:r w:rsidR="00F100B5">
        <w:rPr>
          <w:rFonts w:ascii="Arial" w:hAnsi="Arial" w:cs="Arial"/>
          <w:lang w:val="sr-Cyrl-BA"/>
        </w:rPr>
        <w:t>мијења назив организационих дијелова Предузећа из „радних јединица“ у „теренске јединице“.</w:t>
      </w:r>
    </w:p>
    <w:p w:rsidR="00F100B5" w:rsidRDefault="00F100B5" w:rsidP="00012395">
      <w:pPr>
        <w:jc w:val="both"/>
        <w:rPr>
          <w:rFonts w:ascii="Arial" w:hAnsi="Arial" w:cs="Arial"/>
          <w:lang w:val="sr-Cyrl-BA"/>
        </w:rPr>
      </w:pPr>
    </w:p>
    <w:p w:rsidR="00F100B5" w:rsidRDefault="00F100B5" w:rsidP="00012395">
      <w:p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Промјен</w:t>
      </w:r>
      <w:r w:rsidR="00505D50">
        <w:rPr>
          <w:rFonts w:ascii="Arial" w:hAnsi="Arial" w:cs="Arial"/>
          <w:lang w:val="sr-Cyrl-BA"/>
        </w:rPr>
        <w:t>ом</w:t>
      </w:r>
      <w:r>
        <w:rPr>
          <w:rFonts w:ascii="Arial" w:hAnsi="Arial" w:cs="Arial"/>
          <w:lang w:val="sr-Cyrl-BA"/>
        </w:rPr>
        <w:t xml:space="preserve"> организације сви</w:t>
      </w:r>
      <w:r w:rsidR="00352222">
        <w:rPr>
          <w:rFonts w:ascii="Arial" w:hAnsi="Arial" w:cs="Arial"/>
          <w:lang w:val="sr-Cyrl-BA"/>
        </w:rPr>
        <w:t>х</w:t>
      </w:r>
      <w:r>
        <w:rPr>
          <w:rFonts w:ascii="Arial" w:hAnsi="Arial" w:cs="Arial"/>
          <w:lang w:val="sr-Cyrl-BA"/>
        </w:rPr>
        <w:t xml:space="preserve"> електродистрибутивних предузећ</w:t>
      </w:r>
      <w:r w:rsidR="00352222">
        <w:rPr>
          <w:rFonts w:ascii="Arial" w:hAnsi="Arial" w:cs="Arial"/>
          <w:lang w:val="sr-Cyrl-BA"/>
        </w:rPr>
        <w:t xml:space="preserve">а, а не само </w:t>
      </w:r>
      <w:r>
        <w:rPr>
          <w:rFonts w:ascii="Arial" w:hAnsi="Arial" w:cs="Arial"/>
          <w:lang w:val="sr-Cyrl-BA"/>
        </w:rPr>
        <w:t>„Електрокрајин</w:t>
      </w:r>
      <w:r w:rsidR="00352222">
        <w:rPr>
          <w:rFonts w:ascii="Arial" w:hAnsi="Arial" w:cs="Arial"/>
          <w:lang w:val="sr-Cyrl-BA"/>
        </w:rPr>
        <w:t>е</w:t>
      </w:r>
      <w:r>
        <w:rPr>
          <w:rFonts w:ascii="Arial" w:hAnsi="Arial" w:cs="Arial"/>
          <w:lang w:val="sr-Cyrl-BA"/>
        </w:rPr>
        <w:t xml:space="preserve">“, уводи се ефикасно вертикално управљање у складу са савременом европском праксом организације </w:t>
      </w:r>
      <w:r w:rsidR="00195967">
        <w:rPr>
          <w:rFonts w:ascii="Arial" w:hAnsi="Arial" w:cs="Arial"/>
          <w:lang w:val="sr-Cyrl-BA"/>
        </w:rPr>
        <w:t>ОДС</w:t>
      </w:r>
      <w:r>
        <w:rPr>
          <w:rFonts w:ascii="Arial" w:hAnsi="Arial" w:cs="Arial"/>
          <w:lang w:val="sr-Cyrl-BA"/>
        </w:rPr>
        <w:t xml:space="preserve"> којом се значајно смањује број руководилаца и административних радника уз повећање </w:t>
      </w:r>
      <w:r w:rsidR="00BF1559">
        <w:rPr>
          <w:rFonts w:ascii="Arial" w:hAnsi="Arial" w:cs="Arial"/>
          <w:lang w:val="sr-Cyrl-BA"/>
        </w:rPr>
        <w:t>ефикасности у управљању ресурсима и обављању основне дјелатности.</w:t>
      </w:r>
    </w:p>
    <w:p w:rsidR="00505D50" w:rsidRDefault="00505D50" w:rsidP="00012395">
      <w:pPr>
        <w:jc w:val="both"/>
        <w:rPr>
          <w:rFonts w:ascii="Arial" w:hAnsi="Arial" w:cs="Arial"/>
          <w:lang w:val="sr-Cyrl-BA"/>
        </w:rPr>
      </w:pPr>
    </w:p>
    <w:p w:rsidR="00505D50" w:rsidRPr="00505D50" w:rsidRDefault="00505D50" w:rsidP="00505D50">
      <w:pPr>
        <w:jc w:val="both"/>
        <w:rPr>
          <w:rFonts w:ascii="Arial" w:hAnsi="Arial" w:cs="Arial"/>
          <w:lang w:val="sr-Cyrl-BA"/>
        </w:rPr>
      </w:pPr>
      <w:r w:rsidRPr="00505D50">
        <w:rPr>
          <w:rFonts w:ascii="Arial" w:hAnsi="Arial" w:cs="Arial"/>
          <w:lang w:val="sr-Cyrl-BA"/>
        </w:rPr>
        <w:t xml:space="preserve">Умјесто досадашња три подједнако постављења сектора – техничких, економских и правних послова, </w:t>
      </w:r>
      <w:r w:rsidR="00054850">
        <w:rPr>
          <w:rFonts w:ascii="Arial" w:hAnsi="Arial" w:cs="Arial"/>
          <w:lang w:val="sr-Cyrl-BA"/>
        </w:rPr>
        <w:t>ОДС</w:t>
      </w:r>
      <w:r w:rsidRPr="00505D50">
        <w:rPr>
          <w:rFonts w:ascii="Arial" w:hAnsi="Arial" w:cs="Arial"/>
          <w:lang w:val="sr-Cyrl-BA"/>
        </w:rPr>
        <w:t xml:space="preserve"> ће бити базиран на струковном сегменту при чему се </w:t>
      </w:r>
      <w:r w:rsidR="00195967">
        <w:rPr>
          <w:rFonts w:ascii="Arial" w:hAnsi="Arial" w:cs="Arial"/>
          <w:lang w:val="sr-Cyrl-BA"/>
        </w:rPr>
        <w:t>формира</w:t>
      </w:r>
      <w:r w:rsidRPr="00505D50">
        <w:rPr>
          <w:rFonts w:ascii="Arial" w:hAnsi="Arial" w:cs="Arial"/>
          <w:lang w:val="sr-Cyrl-BA"/>
        </w:rPr>
        <w:t xml:space="preserve"> пет сектора од чега четири техничког карактера, а само један </w:t>
      </w:r>
      <w:r w:rsidR="00054850">
        <w:rPr>
          <w:rFonts w:ascii="Arial" w:hAnsi="Arial" w:cs="Arial"/>
          <w:lang w:val="sr-Cyrl-BA"/>
        </w:rPr>
        <w:t xml:space="preserve">као </w:t>
      </w:r>
      <w:r w:rsidRPr="00505D50">
        <w:rPr>
          <w:rFonts w:ascii="Arial" w:hAnsi="Arial" w:cs="Arial"/>
          <w:lang w:val="sr-Cyrl-BA"/>
        </w:rPr>
        <w:t>административна подршка.</w:t>
      </w:r>
    </w:p>
    <w:p w:rsidR="002A4661" w:rsidRDefault="002A4661" w:rsidP="00012395">
      <w:pPr>
        <w:jc w:val="both"/>
        <w:rPr>
          <w:rFonts w:ascii="Arial" w:hAnsi="Arial" w:cs="Arial"/>
          <w:lang w:val="sr-Cyrl-BA"/>
        </w:rPr>
      </w:pPr>
    </w:p>
    <w:p w:rsidR="002A4661" w:rsidRDefault="00054850" w:rsidP="00012395">
      <w:p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Можда н</w:t>
      </w:r>
      <w:r w:rsidR="002A4661">
        <w:rPr>
          <w:rFonts w:ascii="Arial" w:hAnsi="Arial" w:cs="Arial"/>
          <w:lang w:val="sr-Cyrl-BA"/>
        </w:rPr>
        <w:t xml:space="preserve">ајбоља илустрација процеса реорганизације и рационализације је чињеница да је „Електрокрајина“ 01.03.2019. год, када сам именован за вршиоца дужности, имала 1.906 запослених радника, а да са 30.11.2020. године има 1.431 радника; што је смањење за 475 запослених. </w:t>
      </w:r>
    </w:p>
    <w:p w:rsidR="002A4661" w:rsidRDefault="002A4661" w:rsidP="00012395">
      <w:pPr>
        <w:jc w:val="both"/>
        <w:rPr>
          <w:rFonts w:ascii="Arial" w:hAnsi="Arial" w:cs="Arial"/>
          <w:lang w:val="sr-Cyrl-BA"/>
        </w:rPr>
      </w:pPr>
    </w:p>
    <w:p w:rsidR="002A4661" w:rsidRDefault="007B2904" w:rsidP="00012395">
      <w:p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На крају процеса</w:t>
      </w:r>
      <w:r w:rsidR="002A4661">
        <w:rPr>
          <w:rFonts w:ascii="Arial" w:hAnsi="Arial" w:cs="Arial"/>
          <w:lang w:val="sr-Cyrl-BA"/>
        </w:rPr>
        <w:t xml:space="preserve"> број запослених </w:t>
      </w:r>
      <w:r>
        <w:rPr>
          <w:rFonts w:ascii="Arial" w:hAnsi="Arial" w:cs="Arial"/>
          <w:lang w:val="sr-Cyrl-BA"/>
        </w:rPr>
        <w:t>биће сведен на</w:t>
      </w:r>
      <w:r w:rsidR="002A4661">
        <w:rPr>
          <w:rFonts w:ascii="Arial" w:hAnsi="Arial" w:cs="Arial"/>
          <w:lang w:val="sr-Cyrl-BA"/>
        </w:rPr>
        <w:t xml:space="preserve"> оптималан ниво од 1.408 </w:t>
      </w:r>
      <w:r>
        <w:rPr>
          <w:rFonts w:ascii="Arial" w:hAnsi="Arial" w:cs="Arial"/>
          <w:lang w:val="sr-Cyrl-BA"/>
        </w:rPr>
        <w:t>извршилаца</w:t>
      </w:r>
      <w:r w:rsidR="002A4661">
        <w:rPr>
          <w:rFonts w:ascii="Arial" w:hAnsi="Arial" w:cs="Arial"/>
          <w:lang w:val="sr-Cyrl-BA"/>
        </w:rPr>
        <w:t xml:space="preserve"> уз </w:t>
      </w:r>
      <w:r w:rsidR="00054850">
        <w:rPr>
          <w:rFonts w:ascii="Arial" w:hAnsi="Arial" w:cs="Arial"/>
          <w:lang w:val="sr-Cyrl-BA"/>
        </w:rPr>
        <w:t>потпуну</w:t>
      </w:r>
      <w:r w:rsidR="002A4661">
        <w:rPr>
          <w:rFonts w:ascii="Arial" w:hAnsi="Arial" w:cs="Arial"/>
          <w:lang w:val="sr-Cyrl-BA"/>
        </w:rPr>
        <w:t xml:space="preserve"> промјену структуре у којој ће технички кадар </w:t>
      </w:r>
      <w:r w:rsidR="003227FD">
        <w:rPr>
          <w:rFonts w:ascii="Arial" w:hAnsi="Arial" w:cs="Arial"/>
          <w:lang w:val="sr-Cyrl-BA"/>
        </w:rPr>
        <w:t xml:space="preserve">чинити више од </w:t>
      </w:r>
      <w:r w:rsidR="002A4661">
        <w:rPr>
          <w:rFonts w:ascii="Arial" w:hAnsi="Arial" w:cs="Arial"/>
          <w:lang w:val="sr-Cyrl-BA"/>
        </w:rPr>
        <w:t xml:space="preserve">90 одсто </w:t>
      </w:r>
      <w:r w:rsidR="003227FD">
        <w:rPr>
          <w:rFonts w:ascii="Arial" w:hAnsi="Arial" w:cs="Arial"/>
          <w:lang w:val="sr-Cyrl-BA"/>
        </w:rPr>
        <w:t>укупне радне снаге Предузећа.</w:t>
      </w:r>
    </w:p>
    <w:p w:rsidR="007B2904" w:rsidRDefault="007B2904" w:rsidP="00012395">
      <w:pPr>
        <w:jc w:val="both"/>
        <w:rPr>
          <w:rFonts w:ascii="Arial" w:hAnsi="Arial" w:cs="Arial"/>
          <w:lang w:val="sr-Cyrl-BA"/>
        </w:rPr>
      </w:pPr>
    </w:p>
    <w:p w:rsidR="007B2904" w:rsidRDefault="007B2904" w:rsidP="00012395">
      <w:p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Дакле, ријеч је озбиљн</w:t>
      </w:r>
      <w:r w:rsidR="00FE77C4">
        <w:rPr>
          <w:rFonts w:ascii="Arial" w:hAnsi="Arial" w:cs="Arial"/>
          <w:lang w:val="sr-Cyrl-BA"/>
        </w:rPr>
        <w:t>ој</w:t>
      </w:r>
      <w:r>
        <w:rPr>
          <w:rFonts w:ascii="Arial" w:hAnsi="Arial" w:cs="Arial"/>
          <w:lang w:val="sr-Cyrl-BA"/>
        </w:rPr>
        <w:t xml:space="preserve"> реформ</w:t>
      </w:r>
      <w:r w:rsidR="00FE77C4">
        <w:rPr>
          <w:rFonts w:ascii="Arial" w:hAnsi="Arial" w:cs="Arial"/>
          <w:lang w:val="sr-Cyrl-BA"/>
        </w:rPr>
        <w:t>и</w:t>
      </w:r>
      <w:r>
        <w:rPr>
          <w:rFonts w:ascii="Arial" w:hAnsi="Arial" w:cs="Arial"/>
          <w:lang w:val="sr-Cyrl-BA"/>
        </w:rPr>
        <w:t xml:space="preserve"> електродистрибутивног система </w:t>
      </w:r>
      <w:r w:rsidR="00FE77C4">
        <w:rPr>
          <w:rFonts w:ascii="Arial" w:hAnsi="Arial" w:cs="Arial"/>
          <w:lang w:val="sr-Cyrl-BA"/>
        </w:rPr>
        <w:t xml:space="preserve">Републике Српске која иде на општу друштвену </w:t>
      </w:r>
      <w:r>
        <w:rPr>
          <w:rFonts w:ascii="Arial" w:hAnsi="Arial" w:cs="Arial"/>
          <w:lang w:val="sr-Cyrl-BA"/>
        </w:rPr>
        <w:t>корист, првенствено купаца електричне енергије.</w:t>
      </w:r>
    </w:p>
    <w:p w:rsidR="003227FD" w:rsidRDefault="003227FD" w:rsidP="00012395">
      <w:pPr>
        <w:jc w:val="both"/>
        <w:rPr>
          <w:rFonts w:ascii="Arial" w:hAnsi="Arial" w:cs="Arial"/>
          <w:lang w:val="sr-Cyrl-BA"/>
        </w:rPr>
      </w:pPr>
    </w:p>
    <w:p w:rsidR="00195967" w:rsidRDefault="00195967" w:rsidP="00505D50">
      <w:pPr>
        <w:rPr>
          <w:rFonts w:ascii="Arial" w:hAnsi="Arial" w:cs="Arial"/>
          <w:lang w:val="sr-Cyrl-BA"/>
        </w:rPr>
      </w:pPr>
    </w:p>
    <w:p w:rsidR="00A95B04" w:rsidRDefault="00505D50" w:rsidP="00505D50">
      <w:p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 xml:space="preserve">С поштовањем, </w:t>
      </w:r>
    </w:p>
    <w:p w:rsidR="00505D50" w:rsidRDefault="00505D50" w:rsidP="00505D50">
      <w:pPr>
        <w:ind w:left="5040" w:firstLine="720"/>
        <w:jc w:val="center"/>
        <w:rPr>
          <w:rFonts w:ascii="Arial" w:hAnsi="Arial" w:cs="Arial"/>
          <w:b/>
          <w:lang w:val="sr-Cyrl-BA"/>
        </w:rPr>
      </w:pPr>
      <w:r>
        <w:rPr>
          <w:rFonts w:ascii="Arial" w:hAnsi="Arial" w:cs="Arial"/>
          <w:b/>
          <w:lang w:val="sr-Cyrl-BA"/>
        </w:rPr>
        <w:t xml:space="preserve">    </w:t>
      </w:r>
    </w:p>
    <w:p w:rsidR="00195967" w:rsidRDefault="00505D50" w:rsidP="00505D50">
      <w:pPr>
        <w:ind w:left="5040" w:firstLine="720"/>
        <w:jc w:val="center"/>
        <w:rPr>
          <w:rFonts w:ascii="Arial" w:hAnsi="Arial" w:cs="Arial"/>
          <w:b/>
          <w:lang w:val="sr-Cyrl-BA"/>
        </w:rPr>
      </w:pPr>
      <w:r w:rsidRPr="00505D50">
        <w:rPr>
          <w:rFonts w:ascii="Arial" w:hAnsi="Arial" w:cs="Arial"/>
          <w:b/>
          <w:lang w:val="sr-Cyrl-BA"/>
        </w:rPr>
        <w:t xml:space="preserve">  </w:t>
      </w:r>
    </w:p>
    <w:p w:rsidR="00505D50" w:rsidRPr="00505D50" w:rsidRDefault="00195967" w:rsidP="00505D50">
      <w:pPr>
        <w:ind w:left="5040" w:firstLine="720"/>
        <w:jc w:val="center"/>
        <w:rPr>
          <w:rFonts w:ascii="Arial" w:hAnsi="Arial" w:cs="Arial"/>
          <w:b/>
          <w:lang w:val="sr-Cyrl-BA"/>
        </w:rPr>
      </w:pPr>
      <w:r>
        <w:rPr>
          <w:rFonts w:ascii="Arial" w:hAnsi="Arial" w:cs="Arial"/>
          <w:b/>
          <w:lang w:val="sr-Cyrl-BA"/>
        </w:rPr>
        <w:t xml:space="preserve">  </w:t>
      </w:r>
      <w:r w:rsidR="00505D50" w:rsidRPr="00505D50">
        <w:rPr>
          <w:rFonts w:ascii="Arial" w:hAnsi="Arial" w:cs="Arial"/>
          <w:b/>
          <w:lang w:val="sr-Cyrl-BA"/>
        </w:rPr>
        <w:t xml:space="preserve"> </w:t>
      </w:r>
      <w:r w:rsidR="00FE77C4">
        <w:rPr>
          <w:rFonts w:ascii="Arial" w:hAnsi="Arial" w:cs="Arial"/>
          <w:b/>
          <w:lang w:val="sr-Cyrl-BA"/>
        </w:rPr>
        <w:t xml:space="preserve"> </w:t>
      </w:r>
      <w:r w:rsidR="00054850">
        <w:rPr>
          <w:rFonts w:ascii="Arial" w:hAnsi="Arial" w:cs="Arial"/>
          <w:b/>
          <w:lang w:val="sr-Cyrl-BA"/>
        </w:rPr>
        <w:t xml:space="preserve">  </w:t>
      </w:r>
      <w:r w:rsidR="00505D50" w:rsidRPr="00505D50">
        <w:rPr>
          <w:rFonts w:ascii="Arial" w:hAnsi="Arial" w:cs="Arial"/>
          <w:b/>
          <w:lang w:val="sr-Cyrl-BA"/>
        </w:rPr>
        <w:t xml:space="preserve">В.д. директора </w:t>
      </w:r>
    </w:p>
    <w:p w:rsidR="00505D50" w:rsidRPr="005A5432" w:rsidRDefault="00505D50" w:rsidP="00505D50">
      <w:pPr>
        <w:jc w:val="right"/>
        <w:rPr>
          <w:rFonts w:ascii="Arial" w:hAnsi="Arial" w:cs="Arial"/>
        </w:rPr>
      </w:pPr>
    </w:p>
    <w:p w:rsidR="00505D50" w:rsidRPr="005A5432" w:rsidRDefault="00505D50" w:rsidP="00505D50">
      <w:pPr>
        <w:jc w:val="right"/>
        <w:rPr>
          <w:rFonts w:ascii="Arial" w:hAnsi="Arial" w:cs="Arial"/>
        </w:rPr>
      </w:pPr>
      <w:r w:rsidRPr="005A5432">
        <w:rPr>
          <w:rFonts w:ascii="Arial" w:hAnsi="Arial" w:cs="Arial"/>
        </w:rPr>
        <w:t>________________________</w:t>
      </w:r>
    </w:p>
    <w:p w:rsidR="00505D50" w:rsidRPr="00012395" w:rsidRDefault="00505D50" w:rsidP="00505D50">
      <w:pPr>
        <w:ind w:left="5760" w:firstLine="720"/>
      </w:pPr>
      <w:r>
        <w:rPr>
          <w:rFonts w:ascii="Arial" w:hAnsi="Arial" w:cs="Arial"/>
          <w:lang w:val="sr-Cyrl-BA"/>
        </w:rPr>
        <w:t xml:space="preserve"> Драган Чавић</w:t>
      </w:r>
      <w:r w:rsidRPr="007C7962">
        <w:rPr>
          <w:rFonts w:ascii="Arial" w:hAnsi="Arial" w:cs="Arial"/>
        </w:rPr>
        <w:t xml:space="preserve">, </w:t>
      </w:r>
      <w:proofErr w:type="spellStart"/>
      <w:r w:rsidRPr="007C7962">
        <w:rPr>
          <w:rFonts w:ascii="Arial" w:hAnsi="Arial" w:cs="Arial"/>
        </w:rPr>
        <w:t>дипл</w:t>
      </w:r>
      <w:proofErr w:type="spellEnd"/>
      <w:r w:rsidRPr="007C7962">
        <w:rPr>
          <w:rFonts w:ascii="Arial" w:hAnsi="Arial" w:cs="Arial"/>
        </w:rPr>
        <w:t>.</w:t>
      </w:r>
      <w:r w:rsidRPr="007C7962">
        <w:rPr>
          <w:rFonts w:ascii="Arial" w:hAnsi="Arial" w:cs="Arial"/>
          <w:lang w:val="sr-Cyrl-BA"/>
        </w:rPr>
        <w:t xml:space="preserve"> </w:t>
      </w:r>
      <w:proofErr w:type="spellStart"/>
      <w:proofErr w:type="gramStart"/>
      <w:r w:rsidRPr="007C7962">
        <w:rPr>
          <w:rFonts w:ascii="Arial" w:hAnsi="Arial" w:cs="Arial"/>
        </w:rPr>
        <w:t>екон</w:t>
      </w:r>
      <w:proofErr w:type="spellEnd"/>
      <w:proofErr w:type="gramEnd"/>
      <w:r w:rsidRPr="007C7962">
        <w:rPr>
          <w:rFonts w:ascii="Arial" w:hAnsi="Arial" w:cs="Arial"/>
        </w:rPr>
        <w:t>.</w:t>
      </w:r>
    </w:p>
    <w:sectPr w:rsidR="00505D50" w:rsidRPr="00012395" w:rsidSect="00012395">
      <w:headerReference w:type="default" r:id="rId7"/>
      <w:footerReference w:type="default" r:id="rId8"/>
      <w:pgSz w:w="11907" w:h="16840" w:code="9"/>
      <w:pgMar w:top="1140" w:right="1140" w:bottom="1140" w:left="1140" w:header="561" w:footer="86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DB7" w:rsidRDefault="00083DB7">
      <w:r>
        <w:separator/>
      </w:r>
    </w:p>
  </w:endnote>
  <w:endnote w:type="continuationSeparator" w:id="0">
    <w:p w:rsidR="00083DB7" w:rsidRDefault="00083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841" w:rsidRDefault="003111BF" w:rsidP="00A8095F">
    <w:pPr>
      <w:pStyle w:val="Footer"/>
    </w:pPr>
    <w:r>
      <w:rPr>
        <w:b/>
        <w:i/>
        <w:noProof/>
        <w:color w:val="5F5F5F"/>
        <w:sz w:val="18"/>
        <w:szCs w:val="18"/>
        <w:lang w:val="bs-Latn-BA" w:eastAsia="bs-Latn-BA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4610100</wp:posOffset>
          </wp:positionH>
          <wp:positionV relativeFrom="paragraph">
            <wp:posOffset>174625</wp:posOffset>
          </wp:positionV>
          <wp:extent cx="1504950" cy="103048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ja memorandu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10304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56BA">
      <w:rPr>
        <w:rFonts w:ascii="Arial" w:hAnsi="Arial" w:cs="Arial"/>
        <w:b/>
        <w:noProof/>
        <w:lang w:val="bs-Latn-BA" w:eastAsia="bs-Latn-BA"/>
      </w:rPr>
      <w:drawing>
        <wp:inline distT="0" distB="0" distL="0" distR="0" wp14:anchorId="42AF9583" wp14:editId="6507A6C4">
          <wp:extent cx="6122670" cy="79375"/>
          <wp:effectExtent l="19050" t="0" r="0" b="0"/>
          <wp:docPr id="3" name="Picture 3" descr="L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E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670" cy="79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359B" w:rsidRPr="009A111D" w:rsidRDefault="008C08D8" w:rsidP="00C6108A">
    <w:pPr>
      <w:pStyle w:val="Footer"/>
      <w:jc w:val="both"/>
      <w:rPr>
        <w:b/>
        <w:i/>
        <w:color w:val="808080"/>
        <w:sz w:val="18"/>
        <w:szCs w:val="18"/>
        <w:lang w:val="sr-Latn-CS"/>
      </w:rPr>
    </w:pPr>
    <w:r w:rsidRPr="009A111D">
      <w:rPr>
        <w:b/>
        <w:i/>
        <w:color w:val="5F5F5F"/>
        <w:sz w:val="18"/>
        <w:szCs w:val="18"/>
      </w:rPr>
      <w:t>Web</w:t>
    </w:r>
    <w:r w:rsidRPr="009A111D">
      <w:rPr>
        <w:b/>
        <w:i/>
        <w:color w:val="5F5F5F"/>
        <w:sz w:val="18"/>
        <w:szCs w:val="18"/>
        <w:lang w:val="sr-Latn-CS"/>
      </w:rPr>
      <w:t>:</w:t>
    </w:r>
    <w:r w:rsidRPr="009A111D">
      <w:rPr>
        <w:b/>
        <w:i/>
        <w:color w:val="3399FF"/>
        <w:sz w:val="18"/>
        <w:szCs w:val="18"/>
        <w:lang w:val="sr-Latn-CS"/>
      </w:rPr>
      <w:t xml:space="preserve"> </w:t>
    </w:r>
    <w:hyperlink r:id="rId3" w:history="1">
      <w:r w:rsidRPr="00B676CD">
        <w:rPr>
          <w:rStyle w:val="Hyperlink"/>
          <w:b/>
          <w:i/>
          <w:color w:val="002060"/>
          <w:sz w:val="18"/>
          <w:szCs w:val="18"/>
          <w:u w:val="none"/>
          <w:lang w:val="sr-Latn-CS"/>
        </w:rPr>
        <w:t>www.elektrokrajina.com</w:t>
      </w:r>
    </w:hyperlink>
    <w:r w:rsidR="00B25734" w:rsidRPr="009A111D">
      <w:rPr>
        <w:b/>
        <w:i/>
        <w:color w:val="808080"/>
        <w:sz w:val="18"/>
        <w:szCs w:val="18"/>
        <w:lang w:val="sr-Latn-CS"/>
      </w:rPr>
      <w:t>;</w:t>
    </w:r>
    <w:r w:rsidRPr="00B25734">
      <w:rPr>
        <w:b/>
        <w:i/>
        <w:color w:val="002060"/>
        <w:sz w:val="18"/>
        <w:szCs w:val="18"/>
        <w:lang w:val="sr-Latn-CS"/>
      </w:rPr>
      <w:t xml:space="preserve"> </w:t>
    </w:r>
    <w:r w:rsidRPr="009A111D">
      <w:rPr>
        <w:b/>
        <w:i/>
        <w:color w:val="5F5F5F"/>
        <w:sz w:val="18"/>
        <w:szCs w:val="18"/>
      </w:rPr>
      <w:t>Email</w:t>
    </w:r>
    <w:r w:rsidRPr="009A111D">
      <w:rPr>
        <w:b/>
        <w:i/>
        <w:color w:val="5F5F5F"/>
        <w:sz w:val="18"/>
        <w:szCs w:val="18"/>
        <w:lang w:val="sr-Latn-CS"/>
      </w:rPr>
      <w:t xml:space="preserve">: </w:t>
    </w:r>
    <w:r w:rsidR="00632096" w:rsidRPr="00B676CD">
      <w:fldChar w:fldCharType="begin"/>
    </w:r>
    <w:r w:rsidR="00632096" w:rsidRPr="00B676CD">
      <w:rPr>
        <w:color w:val="002060"/>
      </w:rPr>
      <w:instrText xml:space="preserve"> HYPERLINK "mailto:direkcija@elektrokrajina.com" </w:instrText>
    </w:r>
    <w:r w:rsidR="00632096" w:rsidRPr="00B676CD">
      <w:fldChar w:fldCharType="separate"/>
    </w:r>
    <w:r w:rsidRPr="00B676CD">
      <w:rPr>
        <w:rStyle w:val="Hyperlink"/>
        <w:b/>
        <w:i/>
        <w:color w:val="002060"/>
        <w:sz w:val="18"/>
        <w:szCs w:val="18"/>
        <w:lang w:val="sr-Latn-CS"/>
      </w:rPr>
      <w:t>direkcija@elektrokrajina.com</w:t>
    </w:r>
    <w:r w:rsidR="00632096" w:rsidRPr="00B676CD">
      <w:rPr>
        <w:rStyle w:val="Hyperlink"/>
        <w:b/>
        <w:i/>
        <w:color w:val="002060"/>
        <w:sz w:val="18"/>
        <w:szCs w:val="18"/>
        <w:lang w:val="sr-Latn-CS"/>
      </w:rPr>
      <w:fldChar w:fldCharType="end"/>
    </w:r>
    <w:r w:rsidRPr="009A111D">
      <w:rPr>
        <w:b/>
        <w:i/>
        <w:color w:val="5F5F5F"/>
        <w:sz w:val="18"/>
        <w:szCs w:val="18"/>
      </w:rPr>
      <w:t xml:space="preserve">; </w:t>
    </w:r>
    <w:r w:rsidRPr="009A111D">
      <w:rPr>
        <w:b/>
        <w:i/>
        <w:color w:val="808080"/>
        <w:sz w:val="18"/>
        <w:szCs w:val="18"/>
        <w:lang w:val="sr-Cyrl-CS"/>
      </w:rPr>
      <w:t>ЈИБ</w:t>
    </w:r>
    <w:r w:rsidRPr="009A111D">
      <w:rPr>
        <w:b/>
        <w:i/>
        <w:color w:val="808080"/>
        <w:sz w:val="18"/>
        <w:szCs w:val="18"/>
        <w:lang w:val="sr-Latn-CS"/>
      </w:rPr>
      <w:t xml:space="preserve">: 4400855640000; </w:t>
    </w:r>
  </w:p>
  <w:p w:rsidR="00FC359B" w:rsidRPr="009A111D" w:rsidRDefault="008C08D8" w:rsidP="00C6108A">
    <w:pPr>
      <w:pStyle w:val="Footer"/>
      <w:jc w:val="both"/>
      <w:rPr>
        <w:b/>
        <w:i/>
        <w:color w:val="808080"/>
        <w:sz w:val="18"/>
        <w:szCs w:val="18"/>
      </w:rPr>
    </w:pPr>
    <w:r w:rsidRPr="009A111D">
      <w:rPr>
        <w:b/>
        <w:i/>
        <w:color w:val="808080"/>
        <w:sz w:val="18"/>
        <w:szCs w:val="18"/>
        <w:lang w:val="sr-Cyrl-CS"/>
      </w:rPr>
      <w:t>ИБ</w:t>
    </w:r>
    <w:r w:rsidRPr="009A111D">
      <w:rPr>
        <w:b/>
        <w:i/>
        <w:color w:val="808080"/>
        <w:sz w:val="18"/>
        <w:szCs w:val="18"/>
        <w:lang w:val="sr-Latn-CS"/>
      </w:rPr>
      <w:t xml:space="preserve">: 400855640000; </w:t>
    </w:r>
    <w:proofErr w:type="spellStart"/>
    <w:r w:rsidRPr="009A111D">
      <w:rPr>
        <w:b/>
        <w:i/>
        <w:color w:val="808080"/>
        <w:sz w:val="18"/>
        <w:szCs w:val="18"/>
      </w:rPr>
      <w:t>Регистровано</w:t>
    </w:r>
    <w:proofErr w:type="spellEnd"/>
    <w:r w:rsidRPr="009A111D">
      <w:rPr>
        <w:b/>
        <w:i/>
        <w:color w:val="808080"/>
        <w:sz w:val="18"/>
        <w:szCs w:val="18"/>
      </w:rPr>
      <w:t xml:space="preserve"> </w:t>
    </w:r>
    <w:proofErr w:type="spellStart"/>
    <w:r w:rsidRPr="009A111D">
      <w:rPr>
        <w:b/>
        <w:i/>
        <w:color w:val="808080"/>
        <w:sz w:val="18"/>
        <w:szCs w:val="18"/>
      </w:rPr>
      <w:t>код</w:t>
    </w:r>
    <w:proofErr w:type="spellEnd"/>
    <w:r w:rsidRPr="009A111D">
      <w:rPr>
        <w:b/>
        <w:i/>
        <w:color w:val="808080"/>
        <w:sz w:val="18"/>
        <w:szCs w:val="18"/>
      </w:rPr>
      <w:t xml:space="preserve"> </w:t>
    </w:r>
    <w:r w:rsidRPr="009A111D">
      <w:rPr>
        <w:b/>
        <w:i/>
        <w:color w:val="808080"/>
        <w:sz w:val="18"/>
        <w:szCs w:val="18"/>
        <w:lang w:val="sr-Cyrl-CS"/>
      </w:rPr>
      <w:t>Окружног привредног суда у Бањ</w:t>
    </w:r>
    <w:proofErr w:type="spellStart"/>
    <w:r w:rsidRPr="009A111D">
      <w:rPr>
        <w:b/>
        <w:i/>
        <w:color w:val="808080"/>
        <w:sz w:val="18"/>
        <w:szCs w:val="18"/>
      </w:rPr>
      <w:t>oj</w:t>
    </w:r>
    <w:proofErr w:type="spellEnd"/>
    <w:r w:rsidRPr="009A111D">
      <w:rPr>
        <w:b/>
        <w:i/>
        <w:color w:val="808080"/>
        <w:sz w:val="18"/>
        <w:szCs w:val="18"/>
      </w:rPr>
      <w:t xml:space="preserve"> Л</w:t>
    </w:r>
    <w:r w:rsidRPr="009A111D">
      <w:rPr>
        <w:b/>
        <w:i/>
        <w:color w:val="808080"/>
        <w:sz w:val="18"/>
        <w:szCs w:val="18"/>
        <w:lang w:val="sr-Cyrl-CS"/>
      </w:rPr>
      <w:t>уци</w:t>
    </w:r>
    <w:r w:rsidRPr="009A111D">
      <w:rPr>
        <w:b/>
        <w:i/>
        <w:color w:val="808080"/>
        <w:sz w:val="18"/>
        <w:szCs w:val="18"/>
        <w:lang w:val="sr-Latn-CS"/>
      </w:rPr>
      <w:t xml:space="preserve">, </w:t>
    </w:r>
    <w:proofErr w:type="spellStart"/>
    <w:r w:rsidRPr="009A111D">
      <w:rPr>
        <w:b/>
        <w:i/>
        <w:color w:val="808080"/>
        <w:sz w:val="18"/>
        <w:szCs w:val="18"/>
      </w:rPr>
      <w:t>бр</w:t>
    </w:r>
    <w:proofErr w:type="spellEnd"/>
    <w:r w:rsidRPr="009A111D">
      <w:rPr>
        <w:b/>
        <w:i/>
        <w:color w:val="808080"/>
        <w:sz w:val="18"/>
        <w:szCs w:val="18"/>
      </w:rPr>
      <w:t xml:space="preserve">. </w:t>
    </w:r>
    <w:r w:rsidRPr="009A111D">
      <w:rPr>
        <w:b/>
        <w:i/>
        <w:color w:val="808080"/>
        <w:sz w:val="18"/>
        <w:szCs w:val="18"/>
        <w:lang w:val="sr-Cyrl-CS"/>
      </w:rPr>
      <w:t>рег.</w:t>
    </w:r>
  </w:p>
  <w:p w:rsidR="008C08D8" w:rsidRPr="009A111D" w:rsidRDefault="008C08D8" w:rsidP="00C6108A">
    <w:pPr>
      <w:pStyle w:val="Footer"/>
      <w:jc w:val="both"/>
      <w:rPr>
        <w:b/>
        <w:i/>
        <w:color w:val="808080"/>
        <w:sz w:val="18"/>
        <w:szCs w:val="18"/>
      </w:rPr>
    </w:pPr>
    <w:r w:rsidRPr="009A111D">
      <w:rPr>
        <w:b/>
        <w:i/>
        <w:color w:val="808080"/>
        <w:sz w:val="18"/>
        <w:szCs w:val="18"/>
        <w:lang w:val="sr-Cyrl-CS"/>
      </w:rPr>
      <w:t xml:space="preserve"> ул.</w:t>
    </w:r>
    <w:r w:rsidRPr="009A111D">
      <w:rPr>
        <w:b/>
        <w:i/>
        <w:color w:val="808080"/>
        <w:sz w:val="18"/>
        <w:szCs w:val="18"/>
        <w:lang w:val="sr-Latn-CS"/>
      </w:rPr>
      <w:t>:1-1117-00;</w:t>
    </w:r>
    <w:r w:rsidRPr="009A111D">
      <w:rPr>
        <w:b/>
        <w:i/>
        <w:color w:val="808080"/>
        <w:sz w:val="18"/>
        <w:szCs w:val="18"/>
      </w:rPr>
      <w:t xml:space="preserve"> </w:t>
    </w:r>
    <w:r w:rsidRPr="009A111D">
      <w:rPr>
        <w:b/>
        <w:i/>
        <w:color w:val="808080"/>
        <w:sz w:val="18"/>
        <w:szCs w:val="18"/>
        <w:lang w:val="sr-Cyrl-CS"/>
      </w:rPr>
      <w:t>Матични број</w:t>
    </w:r>
    <w:r w:rsidRPr="009A111D">
      <w:rPr>
        <w:b/>
        <w:i/>
        <w:color w:val="808080"/>
        <w:sz w:val="18"/>
        <w:szCs w:val="18"/>
        <w:lang w:val="sr-Latn-CS"/>
      </w:rPr>
      <w:t>: 1074440</w:t>
    </w:r>
    <w:r w:rsidR="00607459" w:rsidRPr="009A111D">
      <w:rPr>
        <w:b/>
        <w:i/>
        <w:color w:val="808080"/>
        <w:sz w:val="18"/>
        <w:szCs w:val="18"/>
        <w:lang w:val="sr-Latn-CS"/>
      </w:rPr>
      <w:t>;</w:t>
    </w:r>
  </w:p>
  <w:p w:rsidR="00FC359B" w:rsidRPr="008D6E3E" w:rsidRDefault="00FC359B" w:rsidP="008C08D8">
    <w:pPr>
      <w:pStyle w:val="Footer"/>
      <w:jc w:val="both"/>
      <w:rPr>
        <w:color w:val="5F5F5F"/>
        <w:sz w:val="6"/>
        <w:szCs w:val="14"/>
      </w:rPr>
    </w:pPr>
  </w:p>
  <w:p w:rsidR="005B482C" w:rsidRDefault="008C08D8" w:rsidP="008C08D8">
    <w:pPr>
      <w:pStyle w:val="Footer"/>
      <w:jc w:val="both"/>
      <w:rPr>
        <w:color w:val="5F5F5F"/>
        <w:sz w:val="16"/>
        <w:szCs w:val="16"/>
      </w:rPr>
    </w:pPr>
    <w:proofErr w:type="spellStart"/>
    <w:r w:rsidRPr="00FC359B">
      <w:rPr>
        <w:color w:val="5F5F5F"/>
        <w:sz w:val="16"/>
        <w:szCs w:val="16"/>
      </w:rPr>
      <w:t>Нова</w:t>
    </w:r>
    <w:proofErr w:type="spellEnd"/>
    <w:r w:rsidRPr="00FC359B">
      <w:rPr>
        <w:color w:val="5F5F5F"/>
        <w:sz w:val="16"/>
        <w:szCs w:val="16"/>
      </w:rPr>
      <w:t xml:space="preserve"> </w:t>
    </w:r>
    <w:proofErr w:type="spellStart"/>
    <w:r w:rsidRPr="00FC359B">
      <w:rPr>
        <w:color w:val="5F5F5F"/>
        <w:sz w:val="16"/>
        <w:szCs w:val="16"/>
      </w:rPr>
      <w:t>банка</w:t>
    </w:r>
    <w:proofErr w:type="spellEnd"/>
    <w:r w:rsidRPr="00FC359B">
      <w:rPr>
        <w:color w:val="5F5F5F"/>
        <w:sz w:val="16"/>
        <w:szCs w:val="16"/>
      </w:rPr>
      <w:t xml:space="preserve">: 555-007-00046178-45; </w:t>
    </w:r>
    <w:proofErr w:type="spellStart"/>
    <w:r w:rsidRPr="00FC359B">
      <w:rPr>
        <w:color w:val="5F5F5F"/>
        <w:sz w:val="16"/>
        <w:szCs w:val="16"/>
      </w:rPr>
      <w:t>Комерцијална</w:t>
    </w:r>
    <w:proofErr w:type="spellEnd"/>
    <w:r w:rsidRPr="00FC359B">
      <w:rPr>
        <w:color w:val="5F5F5F"/>
        <w:sz w:val="16"/>
        <w:szCs w:val="16"/>
      </w:rPr>
      <w:t xml:space="preserve"> </w:t>
    </w:r>
    <w:proofErr w:type="spellStart"/>
    <w:r w:rsidRPr="00FC359B">
      <w:rPr>
        <w:color w:val="5F5F5F"/>
        <w:sz w:val="16"/>
        <w:szCs w:val="16"/>
      </w:rPr>
      <w:t>банка</w:t>
    </w:r>
    <w:proofErr w:type="spellEnd"/>
    <w:r w:rsidRPr="00FC359B">
      <w:rPr>
        <w:color w:val="5F5F5F"/>
        <w:sz w:val="16"/>
        <w:szCs w:val="16"/>
      </w:rPr>
      <w:t xml:space="preserve">: 571-010-00000582-64; </w:t>
    </w:r>
  </w:p>
  <w:p w:rsidR="005B482C" w:rsidRDefault="008C08D8" w:rsidP="008C08D8">
    <w:pPr>
      <w:pStyle w:val="Footer"/>
      <w:jc w:val="both"/>
      <w:rPr>
        <w:color w:val="5F5F5F"/>
        <w:sz w:val="16"/>
        <w:szCs w:val="16"/>
      </w:rPr>
    </w:pPr>
    <w:r w:rsidRPr="00FC359B">
      <w:rPr>
        <w:color w:val="5F5F5F"/>
        <w:sz w:val="16"/>
        <w:szCs w:val="16"/>
      </w:rPr>
      <w:t xml:space="preserve">НЛБ </w:t>
    </w:r>
    <w:proofErr w:type="spellStart"/>
    <w:r w:rsidRPr="00FC359B">
      <w:rPr>
        <w:color w:val="5F5F5F"/>
        <w:sz w:val="16"/>
        <w:szCs w:val="16"/>
      </w:rPr>
      <w:t>Развојна</w:t>
    </w:r>
    <w:proofErr w:type="spellEnd"/>
    <w:r w:rsidRPr="00FC359B">
      <w:rPr>
        <w:color w:val="5F5F5F"/>
        <w:sz w:val="16"/>
        <w:szCs w:val="16"/>
      </w:rPr>
      <w:t xml:space="preserve"> </w:t>
    </w:r>
    <w:proofErr w:type="spellStart"/>
    <w:r w:rsidRPr="00FC359B">
      <w:rPr>
        <w:color w:val="5F5F5F"/>
        <w:sz w:val="16"/>
        <w:szCs w:val="16"/>
      </w:rPr>
      <w:t>банка</w:t>
    </w:r>
    <w:proofErr w:type="spellEnd"/>
    <w:r w:rsidRPr="00FC359B">
      <w:rPr>
        <w:color w:val="5F5F5F"/>
        <w:sz w:val="16"/>
        <w:szCs w:val="16"/>
      </w:rPr>
      <w:t>:</w:t>
    </w:r>
    <w:r w:rsidR="005B482C">
      <w:rPr>
        <w:color w:val="5F5F5F"/>
        <w:sz w:val="16"/>
        <w:szCs w:val="16"/>
      </w:rPr>
      <w:t xml:space="preserve"> </w:t>
    </w:r>
    <w:r w:rsidRPr="00FC359B">
      <w:rPr>
        <w:color w:val="5F5F5F"/>
        <w:sz w:val="16"/>
        <w:szCs w:val="16"/>
      </w:rPr>
      <w:t xml:space="preserve">562-099-00001349-36; </w:t>
    </w:r>
    <w:proofErr w:type="spellStart"/>
    <w:r w:rsidRPr="00FC359B">
      <w:rPr>
        <w:color w:val="5F5F5F"/>
        <w:sz w:val="16"/>
        <w:szCs w:val="16"/>
      </w:rPr>
      <w:t>Unicredit</w:t>
    </w:r>
    <w:proofErr w:type="spellEnd"/>
    <w:r w:rsidRPr="00FC359B">
      <w:rPr>
        <w:color w:val="5F5F5F"/>
        <w:sz w:val="16"/>
        <w:szCs w:val="16"/>
      </w:rPr>
      <w:t xml:space="preserve"> Bank </w:t>
    </w:r>
    <w:proofErr w:type="spellStart"/>
    <w:r w:rsidRPr="00FC359B">
      <w:rPr>
        <w:color w:val="5F5F5F"/>
        <w:sz w:val="16"/>
        <w:szCs w:val="16"/>
      </w:rPr>
      <w:t>Бања</w:t>
    </w:r>
    <w:proofErr w:type="spellEnd"/>
    <w:r w:rsidRPr="00FC359B">
      <w:rPr>
        <w:color w:val="5F5F5F"/>
        <w:sz w:val="16"/>
        <w:szCs w:val="16"/>
      </w:rPr>
      <w:t xml:space="preserve"> </w:t>
    </w:r>
    <w:proofErr w:type="spellStart"/>
    <w:r w:rsidRPr="00FC359B">
      <w:rPr>
        <w:color w:val="5F5F5F"/>
        <w:sz w:val="16"/>
        <w:szCs w:val="16"/>
      </w:rPr>
      <w:t>Лука</w:t>
    </w:r>
    <w:proofErr w:type="spellEnd"/>
    <w:r w:rsidRPr="00FC359B">
      <w:rPr>
        <w:color w:val="5F5F5F"/>
        <w:sz w:val="16"/>
        <w:szCs w:val="16"/>
      </w:rPr>
      <w:t xml:space="preserve">: </w:t>
    </w:r>
  </w:p>
  <w:p w:rsidR="00731955" w:rsidRPr="005B0CDE" w:rsidRDefault="008C08D8" w:rsidP="005B0CDE">
    <w:pPr>
      <w:pStyle w:val="Footer"/>
      <w:jc w:val="both"/>
      <w:rPr>
        <w:color w:val="5F5F5F"/>
        <w:sz w:val="16"/>
        <w:szCs w:val="16"/>
      </w:rPr>
    </w:pPr>
    <w:r w:rsidRPr="00FC359B">
      <w:rPr>
        <w:color w:val="5F5F5F"/>
        <w:sz w:val="16"/>
        <w:szCs w:val="16"/>
      </w:rPr>
      <w:t xml:space="preserve">551-001-00000105-05; </w:t>
    </w:r>
    <w:proofErr w:type="spellStart"/>
    <w:r w:rsidRPr="00FC359B">
      <w:rPr>
        <w:color w:val="5F5F5F"/>
        <w:sz w:val="16"/>
        <w:szCs w:val="16"/>
      </w:rPr>
      <w:t>Sberbank</w:t>
    </w:r>
    <w:proofErr w:type="spellEnd"/>
    <w:r w:rsidRPr="00FC359B">
      <w:rPr>
        <w:color w:val="5F5F5F"/>
        <w:sz w:val="16"/>
        <w:szCs w:val="16"/>
      </w:rPr>
      <w:t xml:space="preserve"> </w:t>
    </w:r>
    <w:proofErr w:type="spellStart"/>
    <w:r w:rsidRPr="00FC359B">
      <w:rPr>
        <w:color w:val="5F5F5F"/>
        <w:sz w:val="16"/>
        <w:szCs w:val="16"/>
      </w:rPr>
      <w:t>а.д</w:t>
    </w:r>
    <w:proofErr w:type="spellEnd"/>
    <w:r w:rsidRPr="00FC359B">
      <w:rPr>
        <w:color w:val="5F5F5F"/>
        <w:sz w:val="16"/>
        <w:szCs w:val="16"/>
      </w:rPr>
      <w:t xml:space="preserve">. </w:t>
    </w:r>
    <w:proofErr w:type="spellStart"/>
    <w:r w:rsidRPr="00FC359B">
      <w:rPr>
        <w:color w:val="5F5F5F"/>
        <w:sz w:val="16"/>
        <w:szCs w:val="16"/>
      </w:rPr>
      <w:t>Бања</w:t>
    </w:r>
    <w:proofErr w:type="spellEnd"/>
    <w:r w:rsidRPr="00FC359B">
      <w:rPr>
        <w:color w:val="5F5F5F"/>
        <w:sz w:val="16"/>
        <w:szCs w:val="16"/>
      </w:rPr>
      <w:t xml:space="preserve"> </w:t>
    </w:r>
    <w:proofErr w:type="spellStart"/>
    <w:r w:rsidRPr="00FC359B">
      <w:rPr>
        <w:color w:val="5F5F5F"/>
        <w:sz w:val="16"/>
        <w:szCs w:val="16"/>
      </w:rPr>
      <w:t>Лука</w:t>
    </w:r>
    <w:proofErr w:type="spellEnd"/>
    <w:r w:rsidRPr="00FC359B">
      <w:rPr>
        <w:color w:val="5F5F5F"/>
        <w:sz w:val="16"/>
        <w:szCs w:val="16"/>
      </w:rPr>
      <w:t>: 567-162-11001178-85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DB7" w:rsidRDefault="00083DB7">
      <w:r>
        <w:separator/>
      </w:r>
    </w:p>
  </w:footnote>
  <w:footnote w:type="continuationSeparator" w:id="0">
    <w:p w:rsidR="00083DB7" w:rsidRDefault="00083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841" w:rsidRDefault="0083161B" w:rsidP="003A5966">
    <w:pPr>
      <w:pStyle w:val="Header"/>
      <w:jc w:val="center"/>
    </w:pPr>
    <w:r>
      <w:rPr>
        <w:noProof/>
        <w:lang w:val="bs-Latn-BA" w:eastAsia="bs-Latn-BA"/>
      </w:rPr>
      <w:drawing>
        <wp:inline distT="0" distB="0" distL="0" distR="0" wp14:anchorId="6FC982F0" wp14:editId="20B12301">
          <wp:extent cx="4759200" cy="734400"/>
          <wp:effectExtent l="0" t="0" r="3810" b="889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ntar NOVI ver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9200" cy="73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973B3" w:rsidRPr="008D6E3E" w:rsidRDefault="000973B3" w:rsidP="003A5966">
    <w:pPr>
      <w:pStyle w:val="Header"/>
      <w:jc w:val="center"/>
      <w:rPr>
        <w:rFonts w:ascii="Arial" w:hAnsi="Arial" w:cs="Arial"/>
        <w:i/>
        <w:color w:val="1F497D"/>
        <w:sz w:val="6"/>
        <w:szCs w:val="14"/>
      </w:rPr>
    </w:pPr>
  </w:p>
  <w:p w:rsidR="008C08D8" w:rsidRPr="000973B3" w:rsidRDefault="008C08D8" w:rsidP="00193211">
    <w:pPr>
      <w:pStyle w:val="Header"/>
      <w:jc w:val="center"/>
      <w:rPr>
        <w:i/>
        <w:color w:val="1F497D"/>
        <w:sz w:val="28"/>
      </w:rPr>
    </w:pPr>
    <w:r w:rsidRPr="000973B3">
      <w:rPr>
        <w:rFonts w:ascii="Arial" w:hAnsi="Arial" w:cs="Arial"/>
        <w:i/>
        <w:color w:val="1F497D"/>
        <w:sz w:val="16"/>
        <w:szCs w:val="14"/>
        <w:lang w:val="sr-Cyrl-CS"/>
      </w:rPr>
      <w:t xml:space="preserve">Краља Петра </w:t>
    </w:r>
    <w:r w:rsidRPr="000973B3">
      <w:rPr>
        <w:rFonts w:ascii="Arial" w:hAnsi="Arial" w:cs="Arial"/>
        <w:i/>
        <w:color w:val="1F497D"/>
        <w:sz w:val="16"/>
        <w:szCs w:val="14"/>
      </w:rPr>
      <w:t>I</w:t>
    </w:r>
    <w:r w:rsidRPr="000973B3">
      <w:rPr>
        <w:rFonts w:ascii="Arial" w:hAnsi="Arial" w:cs="Arial"/>
        <w:i/>
        <w:color w:val="1F497D"/>
        <w:sz w:val="16"/>
        <w:szCs w:val="14"/>
        <w:lang w:val="sr-Cyrl-CS"/>
      </w:rPr>
      <w:t xml:space="preserve"> Карађорђевића</w:t>
    </w:r>
    <w:r w:rsidRPr="000973B3">
      <w:rPr>
        <w:rFonts w:ascii="Arial" w:hAnsi="Arial" w:cs="Arial"/>
        <w:i/>
        <w:color w:val="1F497D"/>
        <w:sz w:val="16"/>
        <w:szCs w:val="14"/>
        <w:lang w:val="sr-Latn-CS"/>
      </w:rPr>
      <w:t xml:space="preserve"> 95,</w:t>
    </w:r>
    <w:r w:rsidRPr="000973B3">
      <w:rPr>
        <w:rFonts w:ascii="Arial" w:hAnsi="Arial" w:cs="Arial"/>
        <w:i/>
        <w:color w:val="1F497D"/>
        <w:sz w:val="16"/>
        <w:szCs w:val="14"/>
      </w:rPr>
      <w:t xml:space="preserve"> </w:t>
    </w:r>
    <w:r w:rsidRPr="000973B3">
      <w:rPr>
        <w:rFonts w:ascii="Arial" w:hAnsi="Arial" w:cs="Arial"/>
        <w:i/>
        <w:color w:val="1F497D"/>
        <w:sz w:val="16"/>
        <w:szCs w:val="14"/>
        <w:lang w:val="sr-Latn-CS"/>
      </w:rPr>
      <w:t xml:space="preserve">78000 </w:t>
    </w:r>
    <w:r w:rsidRPr="000973B3">
      <w:rPr>
        <w:rFonts w:ascii="Arial" w:hAnsi="Arial" w:cs="Arial"/>
        <w:i/>
        <w:color w:val="1F497D"/>
        <w:sz w:val="16"/>
        <w:szCs w:val="14"/>
        <w:lang w:val="sr-Cyrl-CS"/>
      </w:rPr>
      <w:t>Бања</w:t>
    </w:r>
    <w:r w:rsidRPr="000973B3">
      <w:rPr>
        <w:rFonts w:ascii="Arial" w:hAnsi="Arial" w:cs="Arial"/>
        <w:i/>
        <w:color w:val="1F497D"/>
        <w:sz w:val="16"/>
        <w:szCs w:val="14"/>
        <w:lang w:val="sr-Latn-CS"/>
      </w:rPr>
      <w:t xml:space="preserve"> </w:t>
    </w:r>
    <w:r w:rsidRPr="000973B3">
      <w:rPr>
        <w:rFonts w:ascii="Arial" w:hAnsi="Arial" w:cs="Arial"/>
        <w:i/>
        <w:color w:val="1F497D"/>
        <w:sz w:val="16"/>
        <w:szCs w:val="14"/>
        <w:lang w:val="sr-Cyrl-CS"/>
      </w:rPr>
      <w:t>Лука</w:t>
    </w:r>
    <w:r w:rsidRPr="000973B3">
      <w:rPr>
        <w:rFonts w:ascii="Arial" w:hAnsi="Arial" w:cs="Arial"/>
        <w:i/>
        <w:color w:val="1F497D"/>
        <w:sz w:val="16"/>
        <w:szCs w:val="14"/>
      </w:rPr>
      <w:t xml:space="preserve">, </w:t>
    </w:r>
    <w:proofErr w:type="spellStart"/>
    <w:r w:rsidRPr="000973B3">
      <w:rPr>
        <w:rFonts w:ascii="Arial" w:hAnsi="Arial" w:cs="Arial"/>
        <w:i/>
        <w:color w:val="1F497D"/>
        <w:sz w:val="16"/>
        <w:szCs w:val="14"/>
      </w:rPr>
      <w:t>Република</w:t>
    </w:r>
    <w:proofErr w:type="spellEnd"/>
    <w:r w:rsidRPr="000973B3">
      <w:rPr>
        <w:rFonts w:ascii="Arial" w:hAnsi="Arial" w:cs="Arial"/>
        <w:i/>
        <w:color w:val="1F497D"/>
        <w:sz w:val="16"/>
        <w:szCs w:val="14"/>
      </w:rPr>
      <w:t xml:space="preserve"> </w:t>
    </w:r>
    <w:proofErr w:type="spellStart"/>
    <w:r w:rsidRPr="000973B3">
      <w:rPr>
        <w:rFonts w:ascii="Arial" w:hAnsi="Arial" w:cs="Arial"/>
        <w:i/>
        <w:color w:val="1F497D"/>
        <w:sz w:val="16"/>
        <w:szCs w:val="14"/>
      </w:rPr>
      <w:t>Српска</w:t>
    </w:r>
    <w:proofErr w:type="spellEnd"/>
    <w:r w:rsidRPr="000973B3">
      <w:rPr>
        <w:rFonts w:ascii="Arial" w:hAnsi="Arial" w:cs="Arial"/>
        <w:i/>
        <w:color w:val="1F497D"/>
        <w:sz w:val="16"/>
        <w:szCs w:val="14"/>
      </w:rPr>
      <w:t xml:space="preserve"> - </w:t>
    </w:r>
    <w:proofErr w:type="spellStart"/>
    <w:r w:rsidRPr="000973B3">
      <w:rPr>
        <w:rFonts w:ascii="Arial" w:hAnsi="Arial" w:cs="Arial"/>
        <w:i/>
        <w:color w:val="1F497D"/>
        <w:sz w:val="16"/>
        <w:szCs w:val="14"/>
      </w:rPr>
      <w:t>БиХ</w:t>
    </w:r>
    <w:proofErr w:type="spellEnd"/>
    <w:r w:rsidRPr="000973B3">
      <w:rPr>
        <w:rFonts w:ascii="Arial" w:hAnsi="Arial" w:cs="Arial"/>
        <w:i/>
        <w:color w:val="1F497D"/>
        <w:sz w:val="16"/>
        <w:szCs w:val="14"/>
      </w:rPr>
      <w:t xml:space="preserve">; </w:t>
    </w:r>
    <w:r w:rsidRPr="000973B3">
      <w:rPr>
        <w:rFonts w:ascii="Arial" w:hAnsi="Arial" w:cs="Arial"/>
        <w:b/>
        <w:i/>
        <w:color w:val="1F497D"/>
        <w:sz w:val="16"/>
        <w:szCs w:val="14"/>
        <w:lang w:val="sr-Cyrl-CS"/>
      </w:rPr>
      <w:t>Тел</w:t>
    </w:r>
    <w:r w:rsidRPr="000973B3">
      <w:rPr>
        <w:rFonts w:ascii="Arial" w:hAnsi="Arial" w:cs="Arial"/>
        <w:i/>
        <w:color w:val="1F497D"/>
        <w:sz w:val="16"/>
        <w:szCs w:val="14"/>
        <w:lang w:val="sr-Latn-CS"/>
      </w:rPr>
      <w:t>: +387</w:t>
    </w:r>
    <w:r w:rsidRPr="000973B3">
      <w:rPr>
        <w:rFonts w:ascii="Arial" w:hAnsi="Arial" w:cs="Arial"/>
        <w:i/>
        <w:color w:val="1F497D"/>
        <w:sz w:val="16"/>
        <w:szCs w:val="14"/>
      </w:rPr>
      <w:t>(</w:t>
    </w:r>
    <w:r w:rsidRPr="000973B3">
      <w:rPr>
        <w:rFonts w:ascii="Arial" w:hAnsi="Arial" w:cs="Arial"/>
        <w:i/>
        <w:color w:val="1F497D"/>
        <w:sz w:val="16"/>
        <w:szCs w:val="14"/>
        <w:lang w:val="sr-Latn-CS"/>
      </w:rPr>
      <w:t>51</w:t>
    </w:r>
    <w:r w:rsidRPr="000973B3">
      <w:rPr>
        <w:rFonts w:ascii="Arial" w:hAnsi="Arial" w:cs="Arial"/>
        <w:i/>
        <w:color w:val="1F497D"/>
        <w:sz w:val="16"/>
        <w:szCs w:val="14"/>
      </w:rPr>
      <w:t>)</w:t>
    </w:r>
    <w:r w:rsidRPr="000973B3">
      <w:rPr>
        <w:rFonts w:ascii="Arial" w:hAnsi="Arial" w:cs="Arial"/>
        <w:i/>
        <w:color w:val="1F497D"/>
        <w:sz w:val="16"/>
        <w:szCs w:val="14"/>
        <w:lang w:val="sr-Latn-CS"/>
      </w:rPr>
      <w:t>246</w:t>
    </w:r>
    <w:r w:rsidRPr="000973B3">
      <w:rPr>
        <w:rFonts w:ascii="Arial" w:hAnsi="Arial" w:cs="Arial"/>
        <w:i/>
        <w:color w:val="1F497D"/>
        <w:sz w:val="16"/>
        <w:szCs w:val="14"/>
      </w:rPr>
      <w:t>-</w:t>
    </w:r>
    <w:r w:rsidRPr="000973B3">
      <w:rPr>
        <w:rFonts w:ascii="Arial" w:hAnsi="Arial" w:cs="Arial"/>
        <w:i/>
        <w:color w:val="1F497D"/>
        <w:sz w:val="16"/>
        <w:szCs w:val="14"/>
        <w:lang w:val="sr-Latn-CS"/>
      </w:rPr>
      <w:t>300</w:t>
    </w:r>
    <w:r w:rsidRPr="000973B3">
      <w:rPr>
        <w:rFonts w:ascii="Arial" w:hAnsi="Arial" w:cs="Arial"/>
        <w:i/>
        <w:color w:val="1F497D"/>
        <w:sz w:val="16"/>
        <w:szCs w:val="14"/>
      </w:rPr>
      <w:t xml:space="preserve">, </w:t>
    </w:r>
    <w:r w:rsidRPr="000973B3">
      <w:rPr>
        <w:rFonts w:ascii="Arial" w:hAnsi="Arial" w:cs="Arial"/>
        <w:b/>
        <w:i/>
        <w:color w:val="1F497D"/>
        <w:sz w:val="16"/>
        <w:szCs w:val="14"/>
        <w:lang w:val="sr-Cyrl-CS"/>
      </w:rPr>
      <w:t>Факс</w:t>
    </w:r>
    <w:r w:rsidRPr="000973B3">
      <w:rPr>
        <w:rFonts w:ascii="Arial" w:hAnsi="Arial" w:cs="Arial"/>
        <w:i/>
        <w:color w:val="1F497D"/>
        <w:sz w:val="16"/>
        <w:szCs w:val="14"/>
        <w:lang w:val="sr-Latn-CS"/>
      </w:rPr>
      <w:t>:</w:t>
    </w:r>
    <w:r w:rsidRPr="000973B3">
      <w:rPr>
        <w:rFonts w:ascii="Arial" w:hAnsi="Arial" w:cs="Arial"/>
        <w:i/>
        <w:color w:val="1F497D"/>
        <w:sz w:val="16"/>
        <w:szCs w:val="14"/>
      </w:rPr>
      <w:t>+387(51)</w:t>
    </w:r>
    <w:r w:rsidRPr="000973B3">
      <w:rPr>
        <w:rFonts w:ascii="Arial" w:hAnsi="Arial" w:cs="Arial"/>
        <w:i/>
        <w:color w:val="1F497D"/>
        <w:sz w:val="16"/>
        <w:szCs w:val="14"/>
        <w:lang w:val="sr-Latn-CS"/>
      </w:rPr>
      <w:t>215</w:t>
    </w:r>
    <w:r w:rsidRPr="000973B3">
      <w:rPr>
        <w:rFonts w:ascii="Arial" w:hAnsi="Arial" w:cs="Arial"/>
        <w:i/>
        <w:color w:val="1F497D"/>
        <w:sz w:val="16"/>
        <w:szCs w:val="14"/>
      </w:rPr>
      <w:t>-</w:t>
    </w:r>
    <w:r w:rsidRPr="000973B3">
      <w:rPr>
        <w:rFonts w:ascii="Arial" w:hAnsi="Arial" w:cs="Arial"/>
        <w:i/>
        <w:color w:val="1F497D"/>
        <w:sz w:val="16"/>
        <w:szCs w:val="14"/>
        <w:lang w:val="sr-Latn-CS"/>
      </w:rPr>
      <w:t>610</w:t>
    </w:r>
    <w:r w:rsidRPr="000973B3">
      <w:rPr>
        <w:rFonts w:ascii="Arial" w:hAnsi="Arial" w:cs="Arial"/>
        <w:i/>
        <w:color w:val="1F497D"/>
        <w:sz w:val="16"/>
        <w:szCs w:val="14"/>
      </w:rPr>
      <w:t>.</w:t>
    </w:r>
  </w:p>
  <w:p w:rsidR="000A1841" w:rsidRDefault="005B0CDE" w:rsidP="005B0CDE">
    <w:pPr>
      <w:pStyle w:val="Header"/>
      <w:spacing w:line="120" w:lineRule="auto"/>
    </w:pPr>
    <w:r w:rsidRPr="005B0CDE">
      <w:rPr>
        <w:rFonts w:ascii="Arial" w:hAnsi="Arial" w:cs="Arial"/>
        <w:b/>
        <w:noProof/>
        <w:sz w:val="16"/>
        <w:lang w:val="bs-Latn-BA" w:eastAsia="bs-Latn-BA"/>
      </w:rPr>
      <w:drawing>
        <wp:inline distT="0" distB="0" distL="0" distR="0" wp14:anchorId="4698B3E8" wp14:editId="6B3A9D40">
          <wp:extent cx="6122670" cy="79375"/>
          <wp:effectExtent l="19050" t="0" r="0" b="0"/>
          <wp:docPr id="2" name="Picture 2" descr="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670" cy="79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5756C"/>
    <w:multiLevelType w:val="hybridMultilevel"/>
    <w:tmpl w:val="2356FBCE"/>
    <w:lvl w:ilvl="0" w:tplc="95461C2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791720"/>
    <w:multiLevelType w:val="hybridMultilevel"/>
    <w:tmpl w:val="31C83848"/>
    <w:lvl w:ilvl="0" w:tplc="E2C06EDA">
      <w:numFmt w:val="bullet"/>
      <w:lvlText w:val="-"/>
      <w:lvlJc w:val="left"/>
      <w:pPr>
        <w:ind w:left="12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27C86821"/>
    <w:multiLevelType w:val="hybridMultilevel"/>
    <w:tmpl w:val="6672B884"/>
    <w:lvl w:ilvl="0" w:tplc="6B700D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90392"/>
    <w:multiLevelType w:val="hybridMultilevel"/>
    <w:tmpl w:val="C778BA1E"/>
    <w:lvl w:ilvl="0" w:tplc="4B600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44175"/>
    <w:multiLevelType w:val="hybridMultilevel"/>
    <w:tmpl w:val="57AE45A2"/>
    <w:lvl w:ilvl="0" w:tplc="DC0AEE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EEB"/>
    <w:rsid w:val="00012395"/>
    <w:rsid w:val="0001725F"/>
    <w:rsid w:val="00022F2E"/>
    <w:rsid w:val="00022FC9"/>
    <w:rsid w:val="00025347"/>
    <w:rsid w:val="0004777A"/>
    <w:rsid w:val="00054850"/>
    <w:rsid w:val="00060CB7"/>
    <w:rsid w:val="00082DD0"/>
    <w:rsid w:val="00082F01"/>
    <w:rsid w:val="00083DB7"/>
    <w:rsid w:val="000973B3"/>
    <w:rsid w:val="000A1841"/>
    <w:rsid w:val="000E0E4C"/>
    <w:rsid w:val="000E5597"/>
    <w:rsid w:val="001028F5"/>
    <w:rsid w:val="00104447"/>
    <w:rsid w:val="00105482"/>
    <w:rsid w:val="0011315B"/>
    <w:rsid w:val="00123FAD"/>
    <w:rsid w:val="00126FB0"/>
    <w:rsid w:val="00135950"/>
    <w:rsid w:val="00161E0E"/>
    <w:rsid w:val="0016777A"/>
    <w:rsid w:val="001703DC"/>
    <w:rsid w:val="00170B67"/>
    <w:rsid w:val="001777FB"/>
    <w:rsid w:val="00184324"/>
    <w:rsid w:val="00193211"/>
    <w:rsid w:val="00195967"/>
    <w:rsid w:val="001A0E04"/>
    <w:rsid w:val="001A6F43"/>
    <w:rsid w:val="001C45CC"/>
    <w:rsid w:val="001D4ACE"/>
    <w:rsid w:val="001E36D2"/>
    <w:rsid w:val="001F5A3A"/>
    <w:rsid w:val="001F687A"/>
    <w:rsid w:val="00203733"/>
    <w:rsid w:val="00206773"/>
    <w:rsid w:val="00215BC6"/>
    <w:rsid w:val="00225490"/>
    <w:rsid w:val="00236438"/>
    <w:rsid w:val="00236D2F"/>
    <w:rsid w:val="0024581A"/>
    <w:rsid w:val="00253355"/>
    <w:rsid w:val="002537D6"/>
    <w:rsid w:val="00255B53"/>
    <w:rsid w:val="002607CA"/>
    <w:rsid w:val="00263D89"/>
    <w:rsid w:val="0026587A"/>
    <w:rsid w:val="002942BD"/>
    <w:rsid w:val="00294435"/>
    <w:rsid w:val="002A126F"/>
    <w:rsid w:val="002A2E90"/>
    <w:rsid w:val="002A4661"/>
    <w:rsid w:val="002B037F"/>
    <w:rsid w:val="002B3C74"/>
    <w:rsid w:val="002C5056"/>
    <w:rsid w:val="002C69EC"/>
    <w:rsid w:val="002D407D"/>
    <w:rsid w:val="002D56BA"/>
    <w:rsid w:val="002D7882"/>
    <w:rsid w:val="002D7F47"/>
    <w:rsid w:val="002E36EF"/>
    <w:rsid w:val="002E6416"/>
    <w:rsid w:val="002E6A18"/>
    <w:rsid w:val="003043FB"/>
    <w:rsid w:val="003111BF"/>
    <w:rsid w:val="003152F4"/>
    <w:rsid w:val="003225FB"/>
    <w:rsid w:val="003227FD"/>
    <w:rsid w:val="00327D00"/>
    <w:rsid w:val="00332B2B"/>
    <w:rsid w:val="0034066E"/>
    <w:rsid w:val="00352222"/>
    <w:rsid w:val="003739C9"/>
    <w:rsid w:val="00376006"/>
    <w:rsid w:val="003809A3"/>
    <w:rsid w:val="00390113"/>
    <w:rsid w:val="003A5966"/>
    <w:rsid w:val="003A64BD"/>
    <w:rsid w:val="003C22A5"/>
    <w:rsid w:val="003C5252"/>
    <w:rsid w:val="003D21C4"/>
    <w:rsid w:val="003D7C06"/>
    <w:rsid w:val="00410957"/>
    <w:rsid w:val="00413C08"/>
    <w:rsid w:val="004161F6"/>
    <w:rsid w:val="00424AAE"/>
    <w:rsid w:val="004314A6"/>
    <w:rsid w:val="00445B0C"/>
    <w:rsid w:val="00450429"/>
    <w:rsid w:val="0047143A"/>
    <w:rsid w:val="004744C2"/>
    <w:rsid w:val="004765BE"/>
    <w:rsid w:val="00480891"/>
    <w:rsid w:val="00484226"/>
    <w:rsid w:val="0049004F"/>
    <w:rsid w:val="00491DA5"/>
    <w:rsid w:val="004A2AA9"/>
    <w:rsid w:val="004C1B22"/>
    <w:rsid w:val="004C75B3"/>
    <w:rsid w:val="004C7FD8"/>
    <w:rsid w:val="005002EC"/>
    <w:rsid w:val="00505D50"/>
    <w:rsid w:val="005378E2"/>
    <w:rsid w:val="005445B2"/>
    <w:rsid w:val="005643B5"/>
    <w:rsid w:val="00574FCC"/>
    <w:rsid w:val="00596DF5"/>
    <w:rsid w:val="005A253C"/>
    <w:rsid w:val="005A590B"/>
    <w:rsid w:val="005B0CDE"/>
    <w:rsid w:val="005B2D4E"/>
    <w:rsid w:val="005B2F20"/>
    <w:rsid w:val="005B482C"/>
    <w:rsid w:val="005C10C2"/>
    <w:rsid w:val="005C42B7"/>
    <w:rsid w:val="005D60DE"/>
    <w:rsid w:val="005E3E89"/>
    <w:rsid w:val="005E69E8"/>
    <w:rsid w:val="005F2397"/>
    <w:rsid w:val="005F37C2"/>
    <w:rsid w:val="006001C8"/>
    <w:rsid w:val="00605EEB"/>
    <w:rsid w:val="00607459"/>
    <w:rsid w:val="00611B8F"/>
    <w:rsid w:val="00611FFF"/>
    <w:rsid w:val="00612AF3"/>
    <w:rsid w:val="006148F8"/>
    <w:rsid w:val="00630007"/>
    <w:rsid w:val="00632096"/>
    <w:rsid w:val="006329FD"/>
    <w:rsid w:val="00634C1B"/>
    <w:rsid w:val="00636966"/>
    <w:rsid w:val="00641B3E"/>
    <w:rsid w:val="00642B64"/>
    <w:rsid w:val="00656919"/>
    <w:rsid w:val="006753B3"/>
    <w:rsid w:val="00683B59"/>
    <w:rsid w:val="006974A2"/>
    <w:rsid w:val="006A20D1"/>
    <w:rsid w:val="006A234F"/>
    <w:rsid w:val="006B05B4"/>
    <w:rsid w:val="006B1EEB"/>
    <w:rsid w:val="006E7544"/>
    <w:rsid w:val="00710E5C"/>
    <w:rsid w:val="00716C72"/>
    <w:rsid w:val="00717EE6"/>
    <w:rsid w:val="007221BA"/>
    <w:rsid w:val="00731955"/>
    <w:rsid w:val="007436F2"/>
    <w:rsid w:val="00753AC0"/>
    <w:rsid w:val="00771CE2"/>
    <w:rsid w:val="00784857"/>
    <w:rsid w:val="007862E1"/>
    <w:rsid w:val="00794E4F"/>
    <w:rsid w:val="007B262B"/>
    <w:rsid w:val="007B2904"/>
    <w:rsid w:val="007B417B"/>
    <w:rsid w:val="007D5954"/>
    <w:rsid w:val="007D6339"/>
    <w:rsid w:val="007F0D8B"/>
    <w:rsid w:val="007F1004"/>
    <w:rsid w:val="00802EF9"/>
    <w:rsid w:val="00803ACC"/>
    <w:rsid w:val="00812695"/>
    <w:rsid w:val="00814779"/>
    <w:rsid w:val="00814885"/>
    <w:rsid w:val="00816F3E"/>
    <w:rsid w:val="00821397"/>
    <w:rsid w:val="00825BA4"/>
    <w:rsid w:val="00825CB1"/>
    <w:rsid w:val="0083097C"/>
    <w:rsid w:val="00831519"/>
    <w:rsid w:val="0083161B"/>
    <w:rsid w:val="0083678C"/>
    <w:rsid w:val="008431E8"/>
    <w:rsid w:val="00845F41"/>
    <w:rsid w:val="00884D58"/>
    <w:rsid w:val="0089009D"/>
    <w:rsid w:val="008905ED"/>
    <w:rsid w:val="008A7A5D"/>
    <w:rsid w:val="008C08D8"/>
    <w:rsid w:val="008C6C93"/>
    <w:rsid w:val="008D6E3E"/>
    <w:rsid w:val="008F4ED4"/>
    <w:rsid w:val="008F54A7"/>
    <w:rsid w:val="008F7CB1"/>
    <w:rsid w:val="00903B77"/>
    <w:rsid w:val="00907F17"/>
    <w:rsid w:val="009150E8"/>
    <w:rsid w:val="0092184D"/>
    <w:rsid w:val="00934BBB"/>
    <w:rsid w:val="0093778E"/>
    <w:rsid w:val="00951A88"/>
    <w:rsid w:val="009566A5"/>
    <w:rsid w:val="009716E8"/>
    <w:rsid w:val="00985457"/>
    <w:rsid w:val="0099153A"/>
    <w:rsid w:val="009A111D"/>
    <w:rsid w:val="009A4CCA"/>
    <w:rsid w:val="009B01EA"/>
    <w:rsid w:val="009B5AA1"/>
    <w:rsid w:val="009E01FF"/>
    <w:rsid w:val="00A101B4"/>
    <w:rsid w:val="00A1413A"/>
    <w:rsid w:val="00A15016"/>
    <w:rsid w:val="00A24B91"/>
    <w:rsid w:val="00A25139"/>
    <w:rsid w:val="00A3415B"/>
    <w:rsid w:val="00A43363"/>
    <w:rsid w:val="00A46B38"/>
    <w:rsid w:val="00A5615B"/>
    <w:rsid w:val="00A63CB9"/>
    <w:rsid w:val="00A65F59"/>
    <w:rsid w:val="00A712E3"/>
    <w:rsid w:val="00A7385C"/>
    <w:rsid w:val="00A74B01"/>
    <w:rsid w:val="00A8095F"/>
    <w:rsid w:val="00A872E7"/>
    <w:rsid w:val="00A95B04"/>
    <w:rsid w:val="00AA1A03"/>
    <w:rsid w:val="00AA1A63"/>
    <w:rsid w:val="00AA6320"/>
    <w:rsid w:val="00AC0C78"/>
    <w:rsid w:val="00AC7265"/>
    <w:rsid w:val="00AD6C7E"/>
    <w:rsid w:val="00AE40C5"/>
    <w:rsid w:val="00AE73C9"/>
    <w:rsid w:val="00AF2B55"/>
    <w:rsid w:val="00B22762"/>
    <w:rsid w:val="00B25734"/>
    <w:rsid w:val="00B345E9"/>
    <w:rsid w:val="00B35E00"/>
    <w:rsid w:val="00B365B9"/>
    <w:rsid w:val="00B42A7B"/>
    <w:rsid w:val="00B53E63"/>
    <w:rsid w:val="00B60F67"/>
    <w:rsid w:val="00B63FC6"/>
    <w:rsid w:val="00B676CD"/>
    <w:rsid w:val="00B73599"/>
    <w:rsid w:val="00B77002"/>
    <w:rsid w:val="00B8207A"/>
    <w:rsid w:val="00B94043"/>
    <w:rsid w:val="00BA30C0"/>
    <w:rsid w:val="00BA6A99"/>
    <w:rsid w:val="00BB59B8"/>
    <w:rsid w:val="00BB7F80"/>
    <w:rsid w:val="00BD2BB5"/>
    <w:rsid w:val="00BD4FA9"/>
    <w:rsid w:val="00BE5620"/>
    <w:rsid w:val="00BF0675"/>
    <w:rsid w:val="00BF1559"/>
    <w:rsid w:val="00BF1F52"/>
    <w:rsid w:val="00BF29A6"/>
    <w:rsid w:val="00BF2F72"/>
    <w:rsid w:val="00C149AB"/>
    <w:rsid w:val="00C217A2"/>
    <w:rsid w:val="00C22684"/>
    <w:rsid w:val="00C25F73"/>
    <w:rsid w:val="00C359AF"/>
    <w:rsid w:val="00C37429"/>
    <w:rsid w:val="00C37A56"/>
    <w:rsid w:val="00C41F05"/>
    <w:rsid w:val="00C453DE"/>
    <w:rsid w:val="00C45F61"/>
    <w:rsid w:val="00C5116F"/>
    <w:rsid w:val="00C56A91"/>
    <w:rsid w:val="00C6108A"/>
    <w:rsid w:val="00C75D60"/>
    <w:rsid w:val="00C81BA4"/>
    <w:rsid w:val="00C83D1F"/>
    <w:rsid w:val="00C91BF5"/>
    <w:rsid w:val="00C9648F"/>
    <w:rsid w:val="00CB7089"/>
    <w:rsid w:val="00CC0647"/>
    <w:rsid w:val="00CC7E81"/>
    <w:rsid w:val="00CD42D6"/>
    <w:rsid w:val="00CF2963"/>
    <w:rsid w:val="00CF2FED"/>
    <w:rsid w:val="00CF3364"/>
    <w:rsid w:val="00D000E6"/>
    <w:rsid w:val="00D02A5B"/>
    <w:rsid w:val="00D16EAB"/>
    <w:rsid w:val="00D262BB"/>
    <w:rsid w:val="00D318F2"/>
    <w:rsid w:val="00D32B99"/>
    <w:rsid w:val="00D4614A"/>
    <w:rsid w:val="00D7751E"/>
    <w:rsid w:val="00D90584"/>
    <w:rsid w:val="00DA0C05"/>
    <w:rsid w:val="00DA2515"/>
    <w:rsid w:val="00DA65A2"/>
    <w:rsid w:val="00DA6D1D"/>
    <w:rsid w:val="00DA7422"/>
    <w:rsid w:val="00DB0ADB"/>
    <w:rsid w:val="00DC0987"/>
    <w:rsid w:val="00DC1ADE"/>
    <w:rsid w:val="00DC31CB"/>
    <w:rsid w:val="00DC6296"/>
    <w:rsid w:val="00DD48A7"/>
    <w:rsid w:val="00DD7704"/>
    <w:rsid w:val="00DE0DF3"/>
    <w:rsid w:val="00DF0CE6"/>
    <w:rsid w:val="00DF523A"/>
    <w:rsid w:val="00E16C29"/>
    <w:rsid w:val="00E21E2B"/>
    <w:rsid w:val="00E22A26"/>
    <w:rsid w:val="00E23BC7"/>
    <w:rsid w:val="00E41E30"/>
    <w:rsid w:val="00E46BB2"/>
    <w:rsid w:val="00E605C7"/>
    <w:rsid w:val="00E659CB"/>
    <w:rsid w:val="00E670C2"/>
    <w:rsid w:val="00E809BA"/>
    <w:rsid w:val="00E84E9B"/>
    <w:rsid w:val="00E93FF8"/>
    <w:rsid w:val="00E966B8"/>
    <w:rsid w:val="00EA043B"/>
    <w:rsid w:val="00EA078C"/>
    <w:rsid w:val="00EB4B7B"/>
    <w:rsid w:val="00EC5914"/>
    <w:rsid w:val="00ED1B59"/>
    <w:rsid w:val="00ED6914"/>
    <w:rsid w:val="00F01A07"/>
    <w:rsid w:val="00F100B5"/>
    <w:rsid w:val="00F17793"/>
    <w:rsid w:val="00F17A0E"/>
    <w:rsid w:val="00F200D7"/>
    <w:rsid w:val="00F264F1"/>
    <w:rsid w:val="00F419A1"/>
    <w:rsid w:val="00F44367"/>
    <w:rsid w:val="00F60802"/>
    <w:rsid w:val="00F61098"/>
    <w:rsid w:val="00F74510"/>
    <w:rsid w:val="00FA0C2D"/>
    <w:rsid w:val="00FA3672"/>
    <w:rsid w:val="00FB7841"/>
    <w:rsid w:val="00FC359B"/>
    <w:rsid w:val="00FD1578"/>
    <w:rsid w:val="00FD6F82"/>
    <w:rsid w:val="00FE6DE2"/>
    <w:rsid w:val="00FE77C4"/>
    <w:rsid w:val="00FF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33F0CF"/>
  <w15:docId w15:val="{5A29861D-8EDC-4941-9E97-0B87FC57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EE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05EEB"/>
    <w:pPr>
      <w:keepNext/>
      <w:outlineLvl w:val="0"/>
    </w:pPr>
    <w:rPr>
      <w:rFonts w:ascii="Times-C" w:hAnsi="Times-C"/>
      <w:b/>
      <w:bCs/>
      <w:sz w:val="7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05EEB"/>
    <w:rPr>
      <w:color w:val="0000FF"/>
      <w:u w:val="single"/>
    </w:rPr>
  </w:style>
  <w:style w:type="paragraph" w:styleId="Footer">
    <w:name w:val="footer"/>
    <w:basedOn w:val="Normal"/>
    <w:link w:val="FooterChar"/>
    <w:rsid w:val="00605EEB"/>
    <w:pPr>
      <w:tabs>
        <w:tab w:val="center" w:pos="4535"/>
        <w:tab w:val="right" w:pos="9071"/>
      </w:tabs>
    </w:pPr>
  </w:style>
  <w:style w:type="paragraph" w:styleId="Header">
    <w:name w:val="header"/>
    <w:basedOn w:val="Normal"/>
    <w:rsid w:val="0001725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30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64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6438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8F4ED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ektrokrajina.com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</Company>
  <LinksUpToDate>false</LinksUpToDate>
  <CharactersWithSpaces>3736</CharactersWithSpaces>
  <SharedDoc>false</SharedDoc>
  <HLinks>
    <vt:vector size="12" baseType="variant">
      <vt:variant>
        <vt:i4>3866651</vt:i4>
      </vt:variant>
      <vt:variant>
        <vt:i4>3</vt:i4>
      </vt:variant>
      <vt:variant>
        <vt:i4>0</vt:i4>
      </vt:variant>
      <vt:variant>
        <vt:i4>5</vt:i4>
      </vt:variant>
      <vt:variant>
        <vt:lpwstr>mailto:direkcija@elektrokrajina.com</vt:lpwstr>
      </vt:variant>
      <vt:variant>
        <vt:lpwstr/>
      </vt:variant>
      <vt:variant>
        <vt:i4>2621481</vt:i4>
      </vt:variant>
      <vt:variant>
        <vt:i4>0</vt:i4>
      </vt:variant>
      <vt:variant>
        <vt:i4>0</vt:i4>
      </vt:variant>
      <vt:variant>
        <vt:i4>5</vt:i4>
      </vt:variant>
      <vt:variant>
        <vt:lpwstr>http://www.elektrokrajina.com/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Arnaut</dc:creator>
  <cp:lastModifiedBy>Predrag Klincov</cp:lastModifiedBy>
  <cp:revision>30</cp:revision>
  <cp:lastPrinted>2020-12-02T07:54:00Z</cp:lastPrinted>
  <dcterms:created xsi:type="dcterms:W3CDTF">2020-05-20T11:20:00Z</dcterms:created>
  <dcterms:modified xsi:type="dcterms:W3CDTF">2020-12-02T08:27:00Z</dcterms:modified>
</cp:coreProperties>
</file>