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757"/>
        <w:gridCol w:w="4988"/>
        <w:gridCol w:w="1793"/>
      </w:tblGrid>
      <w:tr w:rsidR="006D3090" w:rsidRPr="005F720B" w14:paraId="32A47573" w14:textId="77777777" w:rsidTr="007301C7">
        <w:trPr>
          <w:trHeight w:val="458"/>
        </w:trPr>
        <w:tc>
          <w:tcPr>
            <w:tcW w:w="519" w:type="dxa"/>
            <w:shd w:val="clear" w:color="auto" w:fill="auto"/>
            <w:vAlign w:val="center"/>
          </w:tcPr>
          <w:p w14:paraId="4EFDEDC9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981228" w14:textId="32987302" w:rsidR="006D3090" w:rsidRPr="00774336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b/>
                <w:sz w:val="24"/>
                <w:szCs w:val="24"/>
                <w:lang w:val="sr-Cyrl-BA"/>
              </w:rPr>
              <w:t>Sjedište poslodavca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AFD7614" w14:textId="7C61A8E1" w:rsidR="006D3090" w:rsidRPr="005F720B" w:rsidRDefault="006D3090" w:rsidP="007301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b/>
                <w:sz w:val="24"/>
                <w:szCs w:val="24"/>
              </w:rPr>
              <w:t>Djelatnost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8A7A652" w14:textId="22A183AA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b/>
                <w:sz w:val="24"/>
                <w:szCs w:val="24"/>
              </w:rPr>
              <w:t>Iznos ličnog primanja (u КM)</w:t>
            </w:r>
          </w:p>
        </w:tc>
      </w:tr>
      <w:tr w:rsidR="006D3090" w:rsidRPr="005F720B" w14:paraId="0BD8B74A" w14:textId="77777777" w:rsidTr="007301C7">
        <w:trPr>
          <w:trHeight w:val="220"/>
        </w:trPr>
        <w:tc>
          <w:tcPr>
            <w:tcW w:w="519" w:type="dxa"/>
            <w:shd w:val="clear" w:color="auto" w:fill="auto"/>
            <w:vAlign w:val="center"/>
          </w:tcPr>
          <w:p w14:paraId="6A3A9890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4FBB9B5" w14:textId="0B418086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8103616" w14:textId="5DB01719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Izgradnja hidrograđevinskih objekata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0F7C1F6" w14:textId="77777777" w:rsidR="006D3090" w:rsidRPr="00DF04E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DF04E8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sr-Cyrl-RS"/>
              </w:rPr>
              <w:t>983.026</w:t>
            </w:r>
          </w:p>
        </w:tc>
      </w:tr>
      <w:tr w:rsidR="006D3090" w:rsidRPr="005F720B" w14:paraId="17C47430" w14:textId="77777777" w:rsidTr="007301C7">
        <w:trPr>
          <w:trHeight w:val="345"/>
        </w:trPr>
        <w:tc>
          <w:tcPr>
            <w:tcW w:w="519" w:type="dxa"/>
            <w:shd w:val="clear" w:color="auto" w:fill="auto"/>
            <w:vAlign w:val="center"/>
          </w:tcPr>
          <w:p w14:paraId="13FC38D9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E1DA1B1" w14:textId="440286EC" w:rsidR="006D3090" w:rsidRPr="00774336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1D0DA5E" w14:textId="1CD89576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Ostalo novčano poslovanje (posredovanje)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562489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251.769</w:t>
            </w:r>
          </w:p>
        </w:tc>
      </w:tr>
      <w:tr w:rsidR="006D3090" w:rsidRPr="005F720B" w14:paraId="510C6F34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66AA15CD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6133470" w14:textId="441A100A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Istočna Ilidža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9CF73CB" w14:textId="0EEE82B2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Trgovina na veliko duvanskim proizvodima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69A1B0C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F10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07</w:t>
            </w:r>
            <w:r w:rsidRPr="002F10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.4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62</w:t>
            </w:r>
          </w:p>
        </w:tc>
      </w:tr>
      <w:tr w:rsidR="006D3090" w:rsidRPr="005F720B" w14:paraId="07AB00B5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6513018B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52F21AA" w14:textId="1A562EDD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1C2B4D61" w14:textId="7BEC3A22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Djelatnosti bolnica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4434D1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98.078</w:t>
            </w:r>
          </w:p>
        </w:tc>
      </w:tr>
      <w:tr w:rsidR="006D3090" w:rsidRPr="005F720B" w14:paraId="393AF544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4646DDDF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BA7DBE" w14:textId="55A965FA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876B1AC" w14:textId="33B59012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Ostalo novčano poslovanje (posredovanje)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C8AF08C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96.499</w:t>
            </w:r>
          </w:p>
        </w:tc>
      </w:tr>
      <w:tr w:rsidR="006D3090" w:rsidRPr="005F720B" w14:paraId="12D2EBFF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25DFF358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B872EF1" w14:textId="1B105AE5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bottom"/>
          </w:tcPr>
          <w:p w14:paraId="2C20A154" w14:textId="2C0FC1C6" w:rsidR="006D3090" w:rsidRPr="00624B98" w:rsidRDefault="006D3090" w:rsidP="00730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D30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Djelatnosti pozivnih centara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AD9DBD1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85.924</w:t>
            </w:r>
          </w:p>
        </w:tc>
      </w:tr>
      <w:tr w:rsidR="006D3090" w:rsidRPr="005F720B" w14:paraId="0F4481FE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40B44DE8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01DA6EE" w14:textId="3566901C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C99D6A5" w14:textId="1FA97584" w:rsidR="006D3090" w:rsidRPr="00624B98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Nespecijalizovana trgovina na veliko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4CC5E24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720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8</w:t>
            </w:r>
            <w:r w:rsidRPr="005F720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320</w:t>
            </w:r>
          </w:p>
        </w:tc>
      </w:tr>
      <w:tr w:rsidR="006D3090" w:rsidRPr="005F720B" w14:paraId="37815E43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523BAADD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616C5F6" w14:textId="43277315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2B55ADD" w14:textId="60C0DF90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Ostalo novčano poslovanje (posredovanje)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6BAAB9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62</w:t>
            </w:r>
            <w:r w:rsidRPr="005F720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588</w:t>
            </w:r>
          </w:p>
        </w:tc>
      </w:tr>
      <w:tr w:rsidR="006D3090" w:rsidRPr="005F720B" w14:paraId="5DD6A69B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790A0F1F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1F30FDA" w14:textId="4D258360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</w:rPr>
              <w:t>Laktaši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4B3CDC7" w14:textId="0DDA8655" w:rsidR="006D3090" w:rsidRPr="005F720B" w:rsidRDefault="006D3090" w:rsidP="007301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Nespecijalizovana trgovina na veliko hranom, pićima i duvanom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0EA0BE1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60</w:t>
            </w:r>
            <w:r w:rsidRPr="002F10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943</w:t>
            </w:r>
          </w:p>
        </w:tc>
      </w:tr>
      <w:tr w:rsidR="006D3090" w:rsidRPr="005F720B" w14:paraId="53D62BE2" w14:textId="77777777" w:rsidTr="007301C7">
        <w:trPr>
          <w:trHeight w:val="241"/>
        </w:trPr>
        <w:tc>
          <w:tcPr>
            <w:tcW w:w="519" w:type="dxa"/>
            <w:shd w:val="clear" w:color="auto" w:fill="auto"/>
            <w:vAlign w:val="center"/>
          </w:tcPr>
          <w:p w14:paraId="0EC2697E" w14:textId="77777777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BA"/>
              </w:rPr>
            </w:pPr>
            <w:r w:rsidRPr="005F720B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355D0CD" w14:textId="6ABFEF18" w:rsidR="006D3090" w:rsidRPr="005F720B" w:rsidRDefault="006D3090" w:rsidP="007301C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090">
              <w:rPr>
                <w:rFonts w:asciiTheme="minorHAnsi" w:hAnsiTheme="minorHAnsi" w:cstheme="minorHAnsi"/>
                <w:sz w:val="24"/>
                <w:szCs w:val="24"/>
              </w:rPr>
              <w:t>Banja Luka</w:t>
            </w:r>
          </w:p>
        </w:tc>
        <w:tc>
          <w:tcPr>
            <w:tcW w:w="4989" w:type="dxa"/>
            <w:shd w:val="clear" w:color="auto" w:fill="auto"/>
            <w:vAlign w:val="bottom"/>
          </w:tcPr>
          <w:p w14:paraId="1E3833FF" w14:textId="04158BCC" w:rsidR="006D3090" w:rsidRPr="00624B98" w:rsidRDefault="006D3090" w:rsidP="00730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D30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Proizvodnja osnovnih farmaceutskih proizvoda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D2F8A36" w14:textId="77777777" w:rsidR="006D3090" w:rsidRPr="00624B98" w:rsidRDefault="006D3090" w:rsidP="007301C7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sr-Cyrl-RS"/>
              </w:rPr>
              <w:t>59.817</w:t>
            </w:r>
          </w:p>
        </w:tc>
      </w:tr>
    </w:tbl>
    <w:p w14:paraId="3FB899C0" w14:textId="77777777" w:rsidR="00F016B7" w:rsidRDefault="00F016B7"/>
    <w:sectPr w:rsidR="00F01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90"/>
    <w:rsid w:val="006D3090"/>
    <w:rsid w:val="00F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5570"/>
  <w15:chartTrackingRefBased/>
  <w15:docId w15:val="{7E34B16E-EB68-4E4C-AB9E-5B23E52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90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Q8430</dc:creator>
  <cp:keywords/>
  <dc:description/>
  <cp:lastModifiedBy>Q8430</cp:lastModifiedBy>
  <cp:revision>1</cp:revision>
  <dcterms:created xsi:type="dcterms:W3CDTF">2023-07-10T10:35:00Z</dcterms:created>
  <dcterms:modified xsi:type="dcterms:W3CDTF">2023-07-10T10:42:00Z</dcterms:modified>
</cp:coreProperties>
</file>